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8F" w:rsidRPr="003977F4" w:rsidRDefault="000365E4" w:rsidP="00AF526D">
      <w:pPr>
        <w:pStyle w:val="Pagedecouverture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672E61E20F74B538600B6A538808182" style="width:450.75pt;height:376.5pt">
            <v:imagedata r:id="rId8" o:title=""/>
          </v:shape>
        </w:pict>
      </w:r>
    </w:p>
    <w:p w:rsidR="00B9498F" w:rsidRPr="003977F4" w:rsidRDefault="00B9498F" w:rsidP="00B9498F">
      <w:pPr>
        <w:sectPr w:rsidR="00B9498F" w:rsidRPr="003977F4" w:rsidSect="00716B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:rsidR="00B9498F" w:rsidRPr="003977F4" w:rsidRDefault="00AF526D" w:rsidP="00AF526D">
      <w:pPr>
        <w:pStyle w:val="Typedudocument"/>
      </w:pPr>
      <w:r w:rsidRPr="00AF526D">
        <w:lastRenderedPageBreak/>
        <w:t>PRILOZI</w:t>
      </w:r>
    </w:p>
    <w:p w:rsidR="000D4B7B" w:rsidRPr="003977F4" w:rsidRDefault="00AF526D" w:rsidP="00AF526D">
      <w:pPr>
        <w:pStyle w:val="Typeacteprincipal"/>
      </w:pPr>
      <w:r w:rsidRPr="00AF526D">
        <w:t>DIREKTIVI EUROPSKOG PARLAMENTA I VIJEĆA</w:t>
      </w:r>
    </w:p>
    <w:p w:rsidR="00EA54F8" w:rsidRPr="003977F4" w:rsidRDefault="00AF526D" w:rsidP="00AF526D">
      <w:pPr>
        <w:pStyle w:val="Objetacteprincipal"/>
      </w:pPr>
      <w:r w:rsidRPr="00AF526D">
        <w:t>o izmjeni Direktive 2003/87/EZ radi poboljšanja troškovno učinkovitih smanjenja emisija i ulaganja za niske emisije ugljika</w:t>
      </w:r>
    </w:p>
    <w:p w:rsidR="0004039F" w:rsidRPr="003977F4" w:rsidRDefault="0004039F" w:rsidP="0004039F">
      <w:pPr>
        <w:pStyle w:val="Annexetitre"/>
      </w:pPr>
      <w:r w:rsidRPr="003977F4">
        <w:t>Prilog I.</w:t>
      </w:r>
    </w:p>
    <w:p w:rsidR="00082CB4" w:rsidRPr="003977F4" w:rsidRDefault="001F0870" w:rsidP="00082CB4">
      <w:pPr>
        <w:rPr>
          <w:szCs w:val="24"/>
        </w:rPr>
      </w:pPr>
      <w:r w:rsidRPr="003977F4">
        <w:t>Prilog </w:t>
      </w:r>
      <w:proofErr w:type="spellStart"/>
      <w:r w:rsidRPr="003977F4">
        <w:t>II.a</w:t>
      </w:r>
      <w:proofErr w:type="spellEnd"/>
      <w:r w:rsidRPr="003977F4">
        <w:t xml:space="preserve"> Direktivi 2003/87/EZ zamjenjuje se sljedećim:</w:t>
      </w:r>
    </w:p>
    <w:p w:rsidR="002A048F" w:rsidRPr="003977F4" w:rsidRDefault="001F0870" w:rsidP="002A048F">
      <w:pPr>
        <w:pStyle w:val="Annexetitreacte"/>
        <w:outlineLvl w:val="0"/>
        <w:rPr>
          <w:b w:val="0"/>
          <w:bCs/>
          <w:szCs w:val="24"/>
        </w:rPr>
      </w:pPr>
      <w:r w:rsidRPr="003977F4">
        <w:rPr>
          <w:b w:val="0"/>
          <w:u w:val="none"/>
        </w:rPr>
        <w:t>„</w:t>
      </w:r>
      <w:r w:rsidRPr="003977F4">
        <w:t>PRILOG </w:t>
      </w:r>
      <w:proofErr w:type="spellStart"/>
      <w:r w:rsidRPr="003977F4">
        <w:t>II.a</w:t>
      </w:r>
      <w:proofErr w:type="spellEnd"/>
    </w:p>
    <w:p w:rsidR="002A048F" w:rsidRPr="003977F4" w:rsidRDefault="002A048F" w:rsidP="002A048F">
      <w:pPr>
        <w:jc w:val="center"/>
        <w:rPr>
          <w:szCs w:val="24"/>
          <w:u w:val="single"/>
        </w:rPr>
      </w:pPr>
      <w:r w:rsidRPr="003977F4">
        <w:rPr>
          <w:u w:val="single"/>
        </w:rPr>
        <w:t>Povećanja postotka emisijskih jedinica koje države članice prodaju na dražbi u skladu s člankom 10. stavkom 2. točkom (a) radi smanjenja emisija i prilagodbe utjecaju klimatskih promjena, s ciljem solidarnosti i rasta</w:t>
      </w:r>
    </w:p>
    <w:tbl>
      <w:tblPr>
        <w:tblW w:w="5148" w:type="dxa"/>
        <w:tblLayout w:type="fixed"/>
        <w:tblLook w:val="0000" w:firstRow="0" w:lastRow="0" w:firstColumn="0" w:lastColumn="0" w:noHBand="0" w:noVBand="0"/>
      </w:tblPr>
      <w:tblGrid>
        <w:gridCol w:w="1668"/>
        <w:gridCol w:w="360"/>
        <w:gridCol w:w="2333"/>
        <w:gridCol w:w="787"/>
      </w:tblGrid>
      <w:tr w:rsidR="002A048F" w:rsidRPr="003977F4" w:rsidTr="003A3894">
        <w:trPr>
          <w:gridAfter w:val="1"/>
          <w:wAfter w:w="787" w:type="dxa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3977F4" w:rsidRDefault="002A048F" w:rsidP="003A3894">
            <w:pPr>
              <w:spacing w:after="0"/>
              <w:jc w:val="center"/>
              <w:rPr>
                <w:color w:val="000000"/>
                <w:szCs w:val="24"/>
              </w:rPr>
            </w:pPr>
            <w:r w:rsidRPr="003977F4">
              <w:t>Udio države članice</w:t>
            </w:r>
          </w:p>
        </w:tc>
      </w:tr>
      <w:tr w:rsidR="002A048F" w:rsidRPr="003977F4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77F4">
              <w:t>Bugarska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3977F4" w:rsidRDefault="002A048F" w:rsidP="002A048F">
            <w:pPr>
              <w:pStyle w:val="NormalCentered"/>
              <w:autoSpaceDE w:val="0"/>
              <w:autoSpaceDN w:val="0"/>
              <w:adjustRightInd w:val="0"/>
              <w:rPr>
                <w:szCs w:val="24"/>
              </w:rPr>
            </w:pPr>
            <w:r w:rsidRPr="003977F4">
              <w:rPr>
                <w:color w:val="000000"/>
              </w:rPr>
              <w:t>53 %</w:t>
            </w:r>
          </w:p>
        </w:tc>
      </w:tr>
      <w:tr w:rsidR="002A048F" w:rsidRPr="003977F4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77F4">
              <w:t>Češka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77F4">
              <w:rPr>
                <w:color w:val="000000"/>
              </w:rPr>
              <w:t>31 %</w:t>
            </w:r>
          </w:p>
        </w:tc>
      </w:tr>
      <w:tr w:rsidR="002A048F" w:rsidRPr="003977F4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77F4">
              <w:t>Estonija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77F4">
              <w:rPr>
                <w:color w:val="000000"/>
              </w:rPr>
              <w:t>42 %</w:t>
            </w:r>
          </w:p>
        </w:tc>
      </w:tr>
      <w:tr w:rsidR="002A048F" w:rsidRPr="003977F4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77F4">
              <w:t>Grčka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77F4">
              <w:rPr>
                <w:color w:val="000000"/>
              </w:rPr>
              <w:t>17 %</w:t>
            </w:r>
          </w:p>
        </w:tc>
      </w:tr>
      <w:tr w:rsidR="002A048F" w:rsidRPr="003977F4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77F4">
              <w:t>Španjolska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77F4">
              <w:rPr>
                <w:color w:val="000000"/>
              </w:rPr>
              <w:t>13 %</w:t>
            </w:r>
          </w:p>
        </w:tc>
      </w:tr>
      <w:tr w:rsidR="002A048F" w:rsidRPr="003977F4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77F4">
              <w:t>Cipar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77F4">
              <w:rPr>
                <w:color w:val="000000"/>
              </w:rPr>
              <w:t>20 %</w:t>
            </w:r>
          </w:p>
        </w:tc>
      </w:tr>
      <w:tr w:rsidR="002A048F" w:rsidRPr="003977F4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77F4">
              <w:t>Latvija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77F4">
              <w:rPr>
                <w:color w:val="000000"/>
              </w:rPr>
              <w:t>56 %</w:t>
            </w:r>
          </w:p>
        </w:tc>
      </w:tr>
      <w:tr w:rsidR="002A048F" w:rsidRPr="003977F4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77F4">
              <w:t>Litva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77F4">
              <w:rPr>
                <w:color w:val="000000"/>
              </w:rPr>
              <w:t>46 %</w:t>
            </w:r>
          </w:p>
        </w:tc>
      </w:tr>
      <w:tr w:rsidR="002A048F" w:rsidRPr="003977F4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3977F4" w:rsidRDefault="0030425D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77F4">
              <w:t>Mađarska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77F4">
              <w:rPr>
                <w:color w:val="000000"/>
              </w:rPr>
              <w:t>28 %</w:t>
            </w:r>
          </w:p>
        </w:tc>
      </w:tr>
      <w:tr w:rsidR="002A048F" w:rsidRPr="003977F4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77F4">
              <w:t>Malta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977F4">
              <w:rPr>
                <w:color w:val="000000"/>
              </w:rPr>
              <w:t>23 %</w:t>
            </w:r>
          </w:p>
        </w:tc>
      </w:tr>
      <w:tr w:rsidR="002A048F" w:rsidRPr="003977F4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77F4">
              <w:t>Poljska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977F4">
              <w:rPr>
                <w:color w:val="000000"/>
              </w:rPr>
              <w:t>39 %</w:t>
            </w:r>
          </w:p>
        </w:tc>
      </w:tr>
      <w:tr w:rsidR="002A048F" w:rsidRPr="003977F4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77F4">
              <w:t>Portugal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977F4">
              <w:rPr>
                <w:color w:val="000000"/>
              </w:rPr>
              <w:t>16 %</w:t>
            </w:r>
          </w:p>
        </w:tc>
      </w:tr>
      <w:tr w:rsidR="002A048F" w:rsidRPr="003977F4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77F4">
              <w:t>Rumunjska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977F4">
              <w:rPr>
                <w:color w:val="000000"/>
              </w:rPr>
              <w:t>53 %</w:t>
            </w:r>
          </w:p>
        </w:tc>
      </w:tr>
      <w:tr w:rsidR="002A048F" w:rsidRPr="003977F4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77F4">
              <w:t>Slovenija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977F4">
              <w:rPr>
                <w:color w:val="000000"/>
              </w:rPr>
              <w:t>20 %</w:t>
            </w:r>
          </w:p>
        </w:tc>
      </w:tr>
      <w:tr w:rsidR="002A048F" w:rsidRPr="003977F4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77F4">
              <w:t>Slovačka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3977F4" w:rsidRDefault="002A048F" w:rsidP="003A389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977F4">
              <w:rPr>
                <w:color w:val="000000"/>
              </w:rPr>
              <w:t>41 %”</w:t>
            </w:r>
          </w:p>
        </w:tc>
      </w:tr>
    </w:tbl>
    <w:p w:rsidR="0004039F" w:rsidRPr="003977F4" w:rsidRDefault="0004039F" w:rsidP="00A81C58">
      <w:pPr>
        <w:rPr>
          <w:szCs w:val="24"/>
        </w:rPr>
        <w:sectPr w:rsidR="0004039F" w:rsidRPr="003977F4" w:rsidSect="00716B93">
          <w:footerReference w:type="default" r:id="rId15"/>
          <w:footerReference w:type="first" r:id="rId16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:rsidR="0004039F" w:rsidRPr="003977F4" w:rsidRDefault="0004039F" w:rsidP="0004039F">
      <w:pPr>
        <w:pStyle w:val="Annexetitre"/>
      </w:pPr>
      <w:r w:rsidRPr="003977F4">
        <w:lastRenderedPageBreak/>
        <w:t>Prilog II.</w:t>
      </w:r>
    </w:p>
    <w:p w:rsidR="0004039F" w:rsidRPr="003977F4" w:rsidRDefault="0004039F" w:rsidP="0004039F">
      <w:pPr>
        <w:rPr>
          <w:szCs w:val="24"/>
        </w:rPr>
      </w:pPr>
      <w:r w:rsidRPr="003977F4">
        <w:t>Prilog </w:t>
      </w:r>
      <w:proofErr w:type="spellStart"/>
      <w:r w:rsidRPr="003977F4">
        <w:t>II.b</w:t>
      </w:r>
      <w:proofErr w:type="spellEnd"/>
      <w:r w:rsidRPr="003977F4">
        <w:t xml:space="preserve"> Direktivi 2003/87/EZ zamjenjuje se sljedećim:</w:t>
      </w:r>
    </w:p>
    <w:p w:rsidR="0004039F" w:rsidRPr="003977F4" w:rsidRDefault="0004039F" w:rsidP="0004039F">
      <w:pPr>
        <w:pStyle w:val="Annexetitreacte"/>
        <w:outlineLvl w:val="0"/>
        <w:rPr>
          <w:b w:val="0"/>
          <w:bCs/>
          <w:szCs w:val="24"/>
        </w:rPr>
      </w:pPr>
      <w:r w:rsidRPr="003977F4">
        <w:rPr>
          <w:b w:val="0"/>
          <w:u w:val="none"/>
        </w:rPr>
        <w:t>„</w:t>
      </w:r>
      <w:r w:rsidRPr="003977F4">
        <w:t>PRILOG </w:t>
      </w:r>
      <w:proofErr w:type="spellStart"/>
      <w:r w:rsidRPr="003977F4">
        <w:t>II.b</w:t>
      </w:r>
      <w:proofErr w:type="spellEnd"/>
    </w:p>
    <w:p w:rsidR="0004039F" w:rsidRPr="003977F4" w:rsidRDefault="0004039F" w:rsidP="0004039F">
      <w:pPr>
        <w:jc w:val="center"/>
        <w:rPr>
          <w:szCs w:val="24"/>
          <w:u w:val="single"/>
        </w:rPr>
      </w:pPr>
      <w:r w:rsidRPr="003977F4">
        <w:rPr>
          <w:u w:val="single"/>
        </w:rPr>
        <w:t>Raspodjela sredstava iz Fonda za modernizaciju do 31. prosinca 2030.</w:t>
      </w:r>
    </w:p>
    <w:tbl>
      <w:tblPr>
        <w:tblW w:w="5148" w:type="dxa"/>
        <w:tblLayout w:type="fixed"/>
        <w:tblLook w:val="04A0" w:firstRow="1" w:lastRow="0" w:firstColumn="1" w:lastColumn="0" w:noHBand="0" w:noVBand="1"/>
      </w:tblPr>
      <w:tblGrid>
        <w:gridCol w:w="1668"/>
        <w:gridCol w:w="360"/>
        <w:gridCol w:w="2333"/>
        <w:gridCol w:w="787"/>
      </w:tblGrid>
      <w:tr w:rsidR="0004039F" w:rsidRPr="003977F4" w:rsidTr="0004039F">
        <w:trPr>
          <w:gridAfter w:val="1"/>
          <w:wAfter w:w="787" w:type="dxa"/>
        </w:trPr>
        <w:tc>
          <w:tcPr>
            <w:tcW w:w="1668" w:type="dxa"/>
          </w:tcPr>
          <w:p w:rsidR="0004039F" w:rsidRPr="003977F4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2693" w:type="dxa"/>
            <w:gridSpan w:val="2"/>
            <w:hideMark/>
          </w:tcPr>
          <w:p w:rsidR="0004039F" w:rsidRPr="003977F4" w:rsidRDefault="0004039F">
            <w:pPr>
              <w:spacing w:after="0" w:line="276" w:lineRule="auto"/>
              <w:jc w:val="center"/>
              <w:rPr>
                <w:color w:val="000000"/>
                <w:szCs w:val="24"/>
              </w:rPr>
            </w:pPr>
            <w:r w:rsidRPr="003977F4">
              <w:t>Udio u Fondu za modernizaciju</w:t>
            </w:r>
          </w:p>
        </w:tc>
      </w:tr>
      <w:tr w:rsidR="0004039F" w:rsidRPr="003977F4" w:rsidTr="0004039F">
        <w:tc>
          <w:tcPr>
            <w:tcW w:w="2028" w:type="dxa"/>
            <w:gridSpan w:val="2"/>
            <w:hideMark/>
          </w:tcPr>
          <w:p w:rsidR="0004039F" w:rsidRPr="003977F4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3977F4">
              <w:t>Bugarska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04039F" w:rsidRPr="003977F4" w:rsidRDefault="0004039F">
            <w:pPr>
              <w:pStyle w:val="NormalCentered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3977F4">
              <w:rPr>
                <w:color w:val="000000"/>
              </w:rPr>
              <w:t>5,84 %</w:t>
            </w:r>
          </w:p>
        </w:tc>
      </w:tr>
      <w:tr w:rsidR="0004039F" w:rsidRPr="003977F4" w:rsidTr="0004039F">
        <w:tc>
          <w:tcPr>
            <w:tcW w:w="2028" w:type="dxa"/>
            <w:gridSpan w:val="2"/>
            <w:hideMark/>
          </w:tcPr>
          <w:p w:rsidR="0004039F" w:rsidRPr="003977F4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3977F4">
              <w:t>Češka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04039F" w:rsidRPr="003977F4" w:rsidRDefault="000403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3977F4">
              <w:rPr>
                <w:color w:val="000000"/>
              </w:rPr>
              <w:t>15,59 %</w:t>
            </w:r>
          </w:p>
        </w:tc>
      </w:tr>
      <w:tr w:rsidR="0004039F" w:rsidRPr="003977F4" w:rsidTr="0004039F">
        <w:tc>
          <w:tcPr>
            <w:tcW w:w="2028" w:type="dxa"/>
            <w:gridSpan w:val="2"/>
            <w:hideMark/>
          </w:tcPr>
          <w:p w:rsidR="0004039F" w:rsidRPr="003977F4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3977F4">
              <w:t>Estonija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04039F" w:rsidRPr="003977F4" w:rsidRDefault="000403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3977F4">
              <w:rPr>
                <w:color w:val="000000"/>
              </w:rPr>
              <w:t>2,78 %</w:t>
            </w:r>
          </w:p>
        </w:tc>
      </w:tr>
      <w:tr w:rsidR="0004039F" w:rsidRPr="003977F4" w:rsidTr="0004039F">
        <w:tc>
          <w:tcPr>
            <w:tcW w:w="2028" w:type="dxa"/>
            <w:gridSpan w:val="2"/>
            <w:hideMark/>
          </w:tcPr>
          <w:p w:rsidR="0004039F" w:rsidRPr="003977F4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3977F4">
              <w:t>Hrvatska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04039F" w:rsidRPr="003977F4" w:rsidRDefault="000403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3977F4">
              <w:rPr>
                <w:color w:val="000000"/>
              </w:rPr>
              <w:t>3,14 %</w:t>
            </w:r>
          </w:p>
        </w:tc>
      </w:tr>
      <w:tr w:rsidR="0004039F" w:rsidRPr="003977F4" w:rsidTr="0004039F">
        <w:tc>
          <w:tcPr>
            <w:tcW w:w="2028" w:type="dxa"/>
            <w:gridSpan w:val="2"/>
            <w:hideMark/>
          </w:tcPr>
          <w:p w:rsidR="0004039F" w:rsidRPr="003977F4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3977F4">
              <w:t>Latvija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04039F" w:rsidRPr="003977F4" w:rsidRDefault="000403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3977F4">
              <w:rPr>
                <w:color w:val="000000"/>
              </w:rPr>
              <w:t>1,44 %</w:t>
            </w:r>
          </w:p>
        </w:tc>
      </w:tr>
      <w:tr w:rsidR="0004039F" w:rsidRPr="003977F4" w:rsidTr="0004039F">
        <w:tc>
          <w:tcPr>
            <w:tcW w:w="2028" w:type="dxa"/>
            <w:gridSpan w:val="2"/>
            <w:hideMark/>
          </w:tcPr>
          <w:p w:rsidR="0004039F" w:rsidRPr="003977F4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3977F4">
              <w:t>Litva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04039F" w:rsidRPr="003977F4" w:rsidRDefault="000403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3977F4">
              <w:rPr>
                <w:color w:val="000000"/>
              </w:rPr>
              <w:t>2,57 %</w:t>
            </w:r>
          </w:p>
        </w:tc>
      </w:tr>
      <w:tr w:rsidR="0004039F" w:rsidRPr="003977F4" w:rsidTr="0004039F">
        <w:tc>
          <w:tcPr>
            <w:tcW w:w="2028" w:type="dxa"/>
            <w:gridSpan w:val="2"/>
            <w:hideMark/>
          </w:tcPr>
          <w:p w:rsidR="0004039F" w:rsidRPr="003977F4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3977F4">
              <w:t>Mađarska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04039F" w:rsidRPr="003977F4" w:rsidRDefault="000403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3977F4">
              <w:rPr>
                <w:color w:val="000000"/>
              </w:rPr>
              <w:t>7,12 %</w:t>
            </w:r>
          </w:p>
        </w:tc>
      </w:tr>
      <w:tr w:rsidR="0004039F" w:rsidRPr="003977F4" w:rsidTr="0004039F">
        <w:tc>
          <w:tcPr>
            <w:tcW w:w="2028" w:type="dxa"/>
            <w:gridSpan w:val="2"/>
            <w:hideMark/>
          </w:tcPr>
          <w:p w:rsidR="0004039F" w:rsidRPr="003977F4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3977F4">
              <w:t>Poljska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04039F" w:rsidRPr="003977F4" w:rsidRDefault="000403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3977F4">
              <w:rPr>
                <w:color w:val="000000"/>
              </w:rPr>
              <w:t>43,41 %</w:t>
            </w:r>
          </w:p>
        </w:tc>
      </w:tr>
      <w:tr w:rsidR="0004039F" w:rsidRPr="003977F4" w:rsidTr="0004039F">
        <w:tc>
          <w:tcPr>
            <w:tcW w:w="2028" w:type="dxa"/>
            <w:gridSpan w:val="2"/>
            <w:hideMark/>
          </w:tcPr>
          <w:p w:rsidR="0004039F" w:rsidRPr="003977F4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3977F4">
              <w:t>Rumunjska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04039F" w:rsidRPr="003977F4" w:rsidRDefault="000403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3977F4">
              <w:rPr>
                <w:color w:val="000000"/>
              </w:rPr>
              <w:t>11,98 %</w:t>
            </w:r>
          </w:p>
        </w:tc>
      </w:tr>
      <w:tr w:rsidR="0004039F" w:rsidRPr="003977F4" w:rsidTr="0004039F">
        <w:tc>
          <w:tcPr>
            <w:tcW w:w="2028" w:type="dxa"/>
            <w:gridSpan w:val="2"/>
            <w:hideMark/>
          </w:tcPr>
          <w:p w:rsidR="0004039F" w:rsidRPr="003977F4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3977F4">
              <w:t>Slovačka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04039F" w:rsidRPr="003977F4" w:rsidRDefault="000403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3977F4">
              <w:rPr>
                <w:color w:val="000000"/>
              </w:rPr>
              <w:t>6,13 %”</w:t>
            </w:r>
          </w:p>
        </w:tc>
      </w:tr>
    </w:tbl>
    <w:p w:rsidR="0004039F" w:rsidRPr="003977F4" w:rsidRDefault="0004039F" w:rsidP="0004039F">
      <w:pPr>
        <w:rPr>
          <w:szCs w:val="24"/>
        </w:rPr>
        <w:sectPr w:rsidR="0004039F" w:rsidRPr="003977F4" w:rsidSect="00716B93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:rsidR="0004039F" w:rsidRPr="003977F4" w:rsidRDefault="0004039F" w:rsidP="0004039F">
      <w:pPr>
        <w:pStyle w:val="Annexetitre"/>
      </w:pPr>
      <w:r w:rsidRPr="003977F4">
        <w:t>PRILOG III.</w:t>
      </w:r>
    </w:p>
    <w:p w:rsidR="0004039F" w:rsidRPr="003977F4" w:rsidRDefault="0004039F" w:rsidP="0004039F">
      <w:r w:rsidRPr="003977F4">
        <w:t xml:space="preserve">U dijelu A Priloga IV. Direktivi 2003/87/EZ, stavak ispod četvrtog naslova „Praćenje emisija </w:t>
      </w:r>
      <w:proofErr w:type="spellStart"/>
      <w:r w:rsidRPr="003977F4">
        <w:t>emisija</w:t>
      </w:r>
      <w:proofErr w:type="spellEnd"/>
      <w:r w:rsidRPr="003977F4">
        <w:t xml:space="preserve"> drugih stakleničkih plinova” zamjenjuje se sljedećim:</w:t>
      </w:r>
    </w:p>
    <w:p w:rsidR="00A81C58" w:rsidRPr="003977F4" w:rsidRDefault="0004039F" w:rsidP="0004039F">
      <w:pPr>
        <w:rPr>
          <w:szCs w:val="24"/>
        </w:rPr>
      </w:pPr>
      <w:r w:rsidRPr="003977F4">
        <w:t>„Koriste se standardizirane ili prihvaćene metode koje razvija Komisija u suradnji sa svim relevantnim dionicima i koje su donesene u skladu s člankom 14. stavkom 1.”.</w:t>
      </w:r>
      <w:r w:rsidR="00046D5E">
        <w:rPr>
          <w:rStyle w:val="CommentReference"/>
        </w:rPr>
        <w:t xml:space="preserve"> </w:t>
      </w:r>
    </w:p>
    <w:sectPr w:rsidR="00A81C58" w:rsidRPr="003977F4" w:rsidSect="00716B93"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860" w:rsidRDefault="00044860" w:rsidP="00B9498F">
      <w:pPr>
        <w:spacing w:before="0" w:after="0"/>
      </w:pPr>
      <w:r>
        <w:separator/>
      </w:r>
    </w:p>
  </w:endnote>
  <w:endnote w:type="continuationSeparator" w:id="0">
    <w:p w:rsidR="00044860" w:rsidRDefault="00044860" w:rsidP="00B949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5E4" w:rsidRDefault="000365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6D" w:rsidRPr="00716B93" w:rsidRDefault="00716B93" w:rsidP="00716B93">
    <w:pPr>
      <w:pStyle w:val="Footer"/>
      <w:rPr>
        <w:rFonts w:ascii="Arial" w:hAnsi="Arial" w:cs="Arial"/>
        <w:b/>
        <w:sz w:val="48"/>
      </w:rPr>
    </w:pPr>
    <w:r w:rsidRPr="00716B93">
      <w:rPr>
        <w:rFonts w:ascii="Arial" w:hAnsi="Arial" w:cs="Arial"/>
        <w:b/>
        <w:sz w:val="48"/>
      </w:rPr>
      <w:t>HR</w:t>
    </w:r>
    <w:r w:rsidRPr="00716B93">
      <w:rPr>
        <w:rFonts w:ascii="Arial" w:hAnsi="Arial" w:cs="Arial"/>
        <w:b/>
        <w:sz w:val="48"/>
      </w:rPr>
      <w:tab/>
    </w:r>
    <w:r w:rsidRPr="00716B93">
      <w:rPr>
        <w:rFonts w:ascii="Arial" w:hAnsi="Arial" w:cs="Arial"/>
        <w:b/>
        <w:sz w:val="48"/>
      </w:rPr>
      <w:tab/>
    </w:r>
    <w:fldSimple w:instr=" DOCVARIABLE &quot;LW_Confidence&quot; \* MERGEFORMAT ">
      <w:r>
        <w:t xml:space="preserve"> </w:t>
      </w:r>
    </w:fldSimple>
    <w:r w:rsidRPr="00716B93">
      <w:tab/>
    </w:r>
    <w:proofErr w:type="spellStart"/>
    <w:r w:rsidRPr="00716B93">
      <w:rPr>
        <w:rFonts w:ascii="Arial" w:hAnsi="Arial" w:cs="Arial"/>
        <w:b/>
        <w:sz w:val="48"/>
      </w:rPr>
      <w:t>HR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5E4" w:rsidRDefault="000365E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6D" w:rsidRPr="00716B93" w:rsidRDefault="00716B93" w:rsidP="00716B93">
    <w:pPr>
      <w:pStyle w:val="Footer"/>
      <w:rPr>
        <w:rFonts w:ascii="Arial" w:hAnsi="Arial" w:cs="Arial"/>
        <w:b/>
        <w:sz w:val="48"/>
      </w:rPr>
    </w:pPr>
    <w:r w:rsidRPr="00716B93">
      <w:rPr>
        <w:rFonts w:ascii="Arial" w:hAnsi="Arial" w:cs="Arial"/>
        <w:b/>
        <w:sz w:val="48"/>
      </w:rPr>
      <w:t>HR</w:t>
    </w:r>
    <w:r w:rsidRPr="00716B93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0365E4">
      <w:rPr>
        <w:noProof/>
      </w:rPr>
      <w:t>4</w:t>
    </w:r>
    <w:r>
      <w:fldChar w:fldCharType="end"/>
    </w:r>
    <w:r>
      <w:tab/>
    </w:r>
    <w:fldSimple w:instr=" DOCVARIABLE &quot;LW_Confidence&quot; \* MERGEFORMAT ">
      <w:r>
        <w:t xml:space="preserve"> </w:t>
      </w:r>
    </w:fldSimple>
    <w:r w:rsidRPr="00716B93">
      <w:tab/>
    </w:r>
    <w:r w:rsidRPr="00716B93">
      <w:rPr>
        <w:rFonts w:ascii="Arial" w:hAnsi="Arial" w:cs="Arial"/>
        <w:b/>
        <w:sz w:val="48"/>
      </w:rPr>
      <w:t>HR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93" w:rsidRPr="00716B93" w:rsidRDefault="00716B93" w:rsidP="00716B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860" w:rsidRDefault="00044860" w:rsidP="00B9498F">
      <w:pPr>
        <w:spacing w:before="0" w:after="0"/>
      </w:pPr>
      <w:r>
        <w:separator/>
      </w:r>
    </w:p>
  </w:footnote>
  <w:footnote w:type="continuationSeparator" w:id="0">
    <w:p w:rsidR="00044860" w:rsidRDefault="00044860" w:rsidP="00B949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5E4" w:rsidRDefault="000365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5E4" w:rsidRDefault="000365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5E4" w:rsidRDefault="00036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D5328B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CC9AB0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8BC47C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DFF8C40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55A2AD2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6F2809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4D5E84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03147F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DD60221"/>
    <w:multiLevelType w:val="multilevel"/>
    <w:tmpl w:val="37F4F72A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2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5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13"/>
  </w:num>
  <w:num w:numId="12">
    <w:abstractNumId w:val="21"/>
  </w:num>
  <w:num w:numId="13">
    <w:abstractNumId w:val="12"/>
  </w:num>
  <w:num w:numId="14">
    <w:abstractNumId w:val="14"/>
  </w:num>
  <w:num w:numId="15">
    <w:abstractNumId w:val="10"/>
  </w:num>
  <w:num w:numId="16">
    <w:abstractNumId w:val="20"/>
  </w:num>
  <w:num w:numId="17">
    <w:abstractNumId w:val="9"/>
  </w:num>
  <w:num w:numId="18">
    <w:abstractNumId w:val="15"/>
  </w:num>
  <w:num w:numId="19">
    <w:abstractNumId w:val="17"/>
  </w:num>
  <w:num w:numId="20">
    <w:abstractNumId w:val="18"/>
  </w:num>
  <w:num w:numId="21">
    <w:abstractNumId w:val="11"/>
  </w:num>
  <w:num w:numId="22">
    <w:abstractNumId w:val="16"/>
  </w:num>
  <w:num w:numId="23">
    <w:abstractNumId w:val="22"/>
  </w:num>
  <w:num w:numId="24">
    <w:abstractNumId w:val="19"/>
  </w:num>
  <w:num w:numId="25">
    <w:abstractNumId w:val="13"/>
  </w:num>
  <w:num w:numId="26">
    <w:abstractNumId w:val="21"/>
  </w:num>
  <w:num w:numId="27">
    <w:abstractNumId w:val="12"/>
  </w:num>
  <w:num w:numId="28">
    <w:abstractNumId w:val="14"/>
  </w:num>
  <w:num w:numId="29">
    <w:abstractNumId w:val="10"/>
  </w:num>
  <w:num w:numId="30">
    <w:abstractNumId w:val="20"/>
  </w:num>
  <w:num w:numId="31">
    <w:abstractNumId w:val="9"/>
  </w:num>
  <w:num w:numId="32">
    <w:abstractNumId w:val="15"/>
  </w:num>
  <w:num w:numId="33">
    <w:abstractNumId w:val="17"/>
  </w:num>
  <w:num w:numId="34">
    <w:abstractNumId w:val="18"/>
  </w:num>
  <w:num w:numId="35">
    <w:abstractNumId w:val="11"/>
  </w:num>
  <w:num w:numId="36">
    <w:abstractNumId w:val="16"/>
  </w:num>
  <w:num w:numId="37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5-08-28 14:32:28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&lt;UNUSED&gt;"/>
    <w:docVar w:name="LW_ANNEX_NBR_FIRST" w:val="1"/>
    <w:docVar w:name="LW_ANNEX_NBR_LAST" w:val="3"/>
    <w:docVar w:name="LW_CONFIDENCE" w:val=" "/>
    <w:docVar w:name="LW_CONST_RESTREINT_UE" w:val="RESTREINT UE/EU RESTRICTED"/>
    <w:docVar w:name="LW_CORRIGENDUM" w:val="&lt;UNUSED&gt;"/>
    <w:docVar w:name="LW_COVERPAGE_GUID" w:val="C672E61E20F74B538600B6A538808182"/>
    <w:docVar w:name="LW_CROSSREFERENCE" w:val="{SWD(2015) 135 final}_x000a_{SWD(2015) 136 final}"/>
    <w:docVar w:name="LW_DocType" w:val="ANNEX"/>
    <w:docVar w:name="LW_EMISSION" w:val="15.7.2015."/>
    <w:docVar w:name="LW_EMISSION_ISODATE" w:val="2015-07-15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17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izmjeni Direktive 2003/87/EZ radi pobolj\u353?anja tro\u353?kovno u\u269?inkovitih smanjenja emisija i ulaganja za niske emisije ugljika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15) 337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DIREKTIVI EUROPSKOG PARLAMENTA I VIJE\u262?A"/>
  </w:docVars>
  <w:rsids>
    <w:rsidRoot w:val="00B9498F"/>
    <w:rsid w:val="000365E4"/>
    <w:rsid w:val="0004039F"/>
    <w:rsid w:val="00044860"/>
    <w:rsid w:val="00046D5E"/>
    <w:rsid w:val="00082CB4"/>
    <w:rsid w:val="000863F3"/>
    <w:rsid w:val="000A752F"/>
    <w:rsid w:val="000B05A5"/>
    <w:rsid w:val="000D4B7B"/>
    <w:rsid w:val="00171635"/>
    <w:rsid w:val="001B1613"/>
    <w:rsid w:val="001E7F49"/>
    <w:rsid w:val="001F0870"/>
    <w:rsid w:val="00253675"/>
    <w:rsid w:val="00255E61"/>
    <w:rsid w:val="00285916"/>
    <w:rsid w:val="00285BB0"/>
    <w:rsid w:val="00293778"/>
    <w:rsid w:val="00296E66"/>
    <w:rsid w:val="002A048F"/>
    <w:rsid w:val="002B309A"/>
    <w:rsid w:val="002F18D5"/>
    <w:rsid w:val="0030425D"/>
    <w:rsid w:val="00320BDD"/>
    <w:rsid w:val="0034445E"/>
    <w:rsid w:val="00352317"/>
    <w:rsid w:val="003977F4"/>
    <w:rsid w:val="003C33DE"/>
    <w:rsid w:val="003D469E"/>
    <w:rsid w:val="00403E7C"/>
    <w:rsid w:val="00405C03"/>
    <w:rsid w:val="0048572A"/>
    <w:rsid w:val="004A7F23"/>
    <w:rsid w:val="004C16A5"/>
    <w:rsid w:val="00516C0A"/>
    <w:rsid w:val="005B0010"/>
    <w:rsid w:val="00635403"/>
    <w:rsid w:val="00660FCA"/>
    <w:rsid w:val="00672631"/>
    <w:rsid w:val="006C33ED"/>
    <w:rsid w:val="00716B93"/>
    <w:rsid w:val="00731650"/>
    <w:rsid w:val="00735685"/>
    <w:rsid w:val="0075503A"/>
    <w:rsid w:val="007F4E5B"/>
    <w:rsid w:val="00872040"/>
    <w:rsid w:val="008765F8"/>
    <w:rsid w:val="008B42FB"/>
    <w:rsid w:val="009635F5"/>
    <w:rsid w:val="009E2CAE"/>
    <w:rsid w:val="009F014B"/>
    <w:rsid w:val="00A03DDC"/>
    <w:rsid w:val="00A81C58"/>
    <w:rsid w:val="00AD19F3"/>
    <w:rsid w:val="00AE2738"/>
    <w:rsid w:val="00AF526D"/>
    <w:rsid w:val="00AF5616"/>
    <w:rsid w:val="00B04DCA"/>
    <w:rsid w:val="00B168BD"/>
    <w:rsid w:val="00B44CFD"/>
    <w:rsid w:val="00B9498F"/>
    <w:rsid w:val="00C04B0A"/>
    <w:rsid w:val="00C420F9"/>
    <w:rsid w:val="00C65AB3"/>
    <w:rsid w:val="00CA0919"/>
    <w:rsid w:val="00CA10F8"/>
    <w:rsid w:val="00CE6FB2"/>
    <w:rsid w:val="00D030EA"/>
    <w:rsid w:val="00D322FB"/>
    <w:rsid w:val="00D84F1D"/>
    <w:rsid w:val="00E366AC"/>
    <w:rsid w:val="00E85B15"/>
    <w:rsid w:val="00EA54F8"/>
    <w:rsid w:val="00ED39A0"/>
    <w:rsid w:val="00EF0212"/>
    <w:rsid w:val="00F625DB"/>
    <w:rsid w:val="00F75EB9"/>
    <w:rsid w:val="00F87183"/>
    <w:rsid w:val="00FD777F"/>
    <w:rsid w:val="00FF22E8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hr-H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rsid w:val="0075503A"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75503A"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082CB4"/>
    <w:pPr>
      <w:numPr>
        <w:numId w:val="1"/>
      </w:numPr>
    </w:pPr>
    <w:rPr>
      <w:rFonts w:eastAsia="Times New Roman"/>
      <w:szCs w:val="20"/>
    </w:rPr>
  </w:style>
  <w:style w:type="paragraph" w:customStyle="1" w:styleId="ListNumber1Level2">
    <w:name w:val="List Number 1 (Level 2)"/>
    <w:basedOn w:val="Normal"/>
    <w:rsid w:val="00082CB4"/>
    <w:pPr>
      <w:numPr>
        <w:ilvl w:val="1"/>
        <w:numId w:val="1"/>
      </w:numPr>
    </w:pPr>
    <w:rPr>
      <w:rFonts w:eastAsia="Times New Roman"/>
      <w:szCs w:val="20"/>
    </w:rPr>
  </w:style>
  <w:style w:type="paragraph" w:customStyle="1" w:styleId="ListNumber1Level3">
    <w:name w:val="List Number 1 (Level 3)"/>
    <w:basedOn w:val="Normal"/>
    <w:rsid w:val="00082CB4"/>
    <w:pPr>
      <w:numPr>
        <w:ilvl w:val="2"/>
        <w:numId w:val="1"/>
      </w:numPr>
    </w:pPr>
    <w:rPr>
      <w:rFonts w:eastAsia="Times New Roman"/>
      <w:szCs w:val="20"/>
    </w:rPr>
  </w:style>
  <w:style w:type="paragraph" w:customStyle="1" w:styleId="ListNumber1Level4">
    <w:name w:val="List Number 1 (Level 4)"/>
    <w:basedOn w:val="Normal"/>
    <w:rsid w:val="00082CB4"/>
    <w:pPr>
      <w:numPr>
        <w:ilvl w:val="3"/>
        <w:numId w:val="1"/>
      </w:numPr>
    </w:pPr>
    <w:rPr>
      <w:rFonts w:eastAsia="Times New Roman"/>
      <w:szCs w:val="20"/>
    </w:rPr>
  </w:style>
  <w:style w:type="paragraph" w:customStyle="1" w:styleId="Annexetitreacte">
    <w:name w:val="Annexe titre (acte)"/>
    <w:basedOn w:val="Normal"/>
    <w:next w:val="Normal"/>
    <w:rsid w:val="00082CB4"/>
    <w:pPr>
      <w:jc w:val="center"/>
    </w:pPr>
    <w:rPr>
      <w:rFonts w:eastAsia="Times New Roman"/>
      <w:b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CB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B4"/>
    <w:rPr>
      <w:rFonts w:ascii="Tahoma" w:hAnsi="Tahoma" w:cs="Tahoma"/>
      <w:sz w:val="16"/>
      <w:szCs w:val="16"/>
      <w:lang w:val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4F1D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D84F1D"/>
    <w:pPr>
      <w:spacing w:after="0"/>
    </w:pPr>
  </w:style>
  <w:style w:type="paragraph" w:styleId="ListBullet">
    <w:name w:val="List Bullet"/>
    <w:basedOn w:val="Normal"/>
    <w:uiPriority w:val="99"/>
    <w:semiHidden/>
    <w:unhideWhenUsed/>
    <w:rsid w:val="00D84F1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84F1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84F1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84F1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D84F1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84F1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84F1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84F1D"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2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5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5DB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5DB"/>
    <w:rPr>
      <w:rFonts w:ascii="Times New Roman" w:hAnsi="Times New Roman" w:cs="Times New Roman"/>
      <w:b/>
      <w:bCs/>
      <w:sz w:val="20"/>
      <w:szCs w:val="20"/>
      <w:lang w:val="hr-HR"/>
    </w:rPr>
  </w:style>
  <w:style w:type="character" w:styleId="Hyperlink">
    <w:name w:val="Hyperlink"/>
    <w:basedOn w:val="DefaultParagraphFont"/>
    <w:uiPriority w:val="99"/>
    <w:unhideWhenUsed/>
    <w:rsid w:val="00F625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5503A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03A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03A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03A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24"/>
      </w:numPr>
    </w:pPr>
  </w:style>
  <w:style w:type="paragraph" w:customStyle="1" w:styleId="Tiret1">
    <w:name w:val="Tiret 1"/>
    <w:basedOn w:val="Point1"/>
    <w:rsid w:val="0075503A"/>
    <w:pPr>
      <w:numPr>
        <w:numId w:val="25"/>
      </w:numPr>
    </w:pPr>
  </w:style>
  <w:style w:type="paragraph" w:customStyle="1" w:styleId="Tiret2">
    <w:name w:val="Tiret 2"/>
    <w:basedOn w:val="Point2"/>
    <w:rsid w:val="0075503A"/>
    <w:pPr>
      <w:numPr>
        <w:numId w:val="26"/>
      </w:numPr>
    </w:pPr>
  </w:style>
  <w:style w:type="paragraph" w:customStyle="1" w:styleId="Tiret3">
    <w:name w:val="Tiret 3"/>
    <w:basedOn w:val="Point3"/>
    <w:rsid w:val="0075503A"/>
    <w:pPr>
      <w:numPr>
        <w:numId w:val="27"/>
      </w:numPr>
    </w:pPr>
  </w:style>
  <w:style w:type="paragraph" w:customStyle="1" w:styleId="Tiret4">
    <w:name w:val="Tiret 4"/>
    <w:basedOn w:val="Point4"/>
    <w:rsid w:val="0075503A"/>
    <w:pPr>
      <w:numPr>
        <w:numId w:val="28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9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basedOn w:val="DefaultParagraphFont"/>
    <w:rsid w:val="0075503A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75503A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31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31"/>
      </w:numPr>
    </w:pPr>
  </w:style>
  <w:style w:type="paragraph" w:customStyle="1" w:styleId="Bullet0">
    <w:name w:val="Bullet 0"/>
    <w:basedOn w:val="Normal"/>
    <w:rsid w:val="0075503A"/>
    <w:pPr>
      <w:numPr>
        <w:numId w:val="32"/>
      </w:numPr>
    </w:pPr>
  </w:style>
  <w:style w:type="paragraph" w:customStyle="1" w:styleId="Bullet1">
    <w:name w:val="Bullet 1"/>
    <w:basedOn w:val="Normal"/>
    <w:rsid w:val="0075503A"/>
    <w:pPr>
      <w:numPr>
        <w:numId w:val="33"/>
      </w:numPr>
    </w:pPr>
  </w:style>
  <w:style w:type="paragraph" w:customStyle="1" w:styleId="Bullet2">
    <w:name w:val="Bullet 2"/>
    <w:basedOn w:val="Normal"/>
    <w:rsid w:val="0075503A"/>
    <w:pPr>
      <w:numPr>
        <w:numId w:val="34"/>
      </w:numPr>
    </w:pPr>
  </w:style>
  <w:style w:type="paragraph" w:customStyle="1" w:styleId="Bullet3">
    <w:name w:val="Bullet 3"/>
    <w:basedOn w:val="Normal"/>
    <w:rsid w:val="0075503A"/>
    <w:pPr>
      <w:numPr>
        <w:numId w:val="35"/>
      </w:numPr>
    </w:pPr>
  </w:style>
  <w:style w:type="paragraph" w:customStyle="1" w:styleId="Bullet4">
    <w:name w:val="Bullet 4"/>
    <w:basedOn w:val="Normal"/>
    <w:rsid w:val="0075503A"/>
    <w:pPr>
      <w:numPr>
        <w:numId w:val="36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sid w:val="0075503A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hr-H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rsid w:val="0075503A"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75503A"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082CB4"/>
    <w:pPr>
      <w:numPr>
        <w:numId w:val="1"/>
      </w:numPr>
    </w:pPr>
    <w:rPr>
      <w:rFonts w:eastAsia="Times New Roman"/>
      <w:szCs w:val="20"/>
    </w:rPr>
  </w:style>
  <w:style w:type="paragraph" w:customStyle="1" w:styleId="ListNumber1Level2">
    <w:name w:val="List Number 1 (Level 2)"/>
    <w:basedOn w:val="Normal"/>
    <w:rsid w:val="00082CB4"/>
    <w:pPr>
      <w:numPr>
        <w:ilvl w:val="1"/>
        <w:numId w:val="1"/>
      </w:numPr>
    </w:pPr>
    <w:rPr>
      <w:rFonts w:eastAsia="Times New Roman"/>
      <w:szCs w:val="20"/>
    </w:rPr>
  </w:style>
  <w:style w:type="paragraph" w:customStyle="1" w:styleId="ListNumber1Level3">
    <w:name w:val="List Number 1 (Level 3)"/>
    <w:basedOn w:val="Normal"/>
    <w:rsid w:val="00082CB4"/>
    <w:pPr>
      <w:numPr>
        <w:ilvl w:val="2"/>
        <w:numId w:val="1"/>
      </w:numPr>
    </w:pPr>
    <w:rPr>
      <w:rFonts w:eastAsia="Times New Roman"/>
      <w:szCs w:val="20"/>
    </w:rPr>
  </w:style>
  <w:style w:type="paragraph" w:customStyle="1" w:styleId="ListNumber1Level4">
    <w:name w:val="List Number 1 (Level 4)"/>
    <w:basedOn w:val="Normal"/>
    <w:rsid w:val="00082CB4"/>
    <w:pPr>
      <w:numPr>
        <w:ilvl w:val="3"/>
        <w:numId w:val="1"/>
      </w:numPr>
    </w:pPr>
    <w:rPr>
      <w:rFonts w:eastAsia="Times New Roman"/>
      <w:szCs w:val="20"/>
    </w:rPr>
  </w:style>
  <w:style w:type="paragraph" w:customStyle="1" w:styleId="Annexetitreacte">
    <w:name w:val="Annexe titre (acte)"/>
    <w:basedOn w:val="Normal"/>
    <w:next w:val="Normal"/>
    <w:rsid w:val="00082CB4"/>
    <w:pPr>
      <w:jc w:val="center"/>
    </w:pPr>
    <w:rPr>
      <w:rFonts w:eastAsia="Times New Roman"/>
      <w:b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CB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B4"/>
    <w:rPr>
      <w:rFonts w:ascii="Tahoma" w:hAnsi="Tahoma" w:cs="Tahoma"/>
      <w:sz w:val="16"/>
      <w:szCs w:val="16"/>
      <w:lang w:val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4F1D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D84F1D"/>
    <w:pPr>
      <w:spacing w:after="0"/>
    </w:pPr>
  </w:style>
  <w:style w:type="paragraph" w:styleId="ListBullet">
    <w:name w:val="List Bullet"/>
    <w:basedOn w:val="Normal"/>
    <w:uiPriority w:val="99"/>
    <w:semiHidden/>
    <w:unhideWhenUsed/>
    <w:rsid w:val="00D84F1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84F1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84F1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84F1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D84F1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84F1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84F1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84F1D"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2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5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5DB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5DB"/>
    <w:rPr>
      <w:rFonts w:ascii="Times New Roman" w:hAnsi="Times New Roman" w:cs="Times New Roman"/>
      <w:b/>
      <w:bCs/>
      <w:sz w:val="20"/>
      <w:szCs w:val="20"/>
      <w:lang w:val="hr-HR"/>
    </w:rPr>
  </w:style>
  <w:style w:type="character" w:styleId="Hyperlink">
    <w:name w:val="Hyperlink"/>
    <w:basedOn w:val="DefaultParagraphFont"/>
    <w:uiPriority w:val="99"/>
    <w:unhideWhenUsed/>
    <w:rsid w:val="00F625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5503A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03A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03A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03A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24"/>
      </w:numPr>
    </w:pPr>
  </w:style>
  <w:style w:type="paragraph" w:customStyle="1" w:styleId="Tiret1">
    <w:name w:val="Tiret 1"/>
    <w:basedOn w:val="Point1"/>
    <w:rsid w:val="0075503A"/>
    <w:pPr>
      <w:numPr>
        <w:numId w:val="25"/>
      </w:numPr>
    </w:pPr>
  </w:style>
  <w:style w:type="paragraph" w:customStyle="1" w:styleId="Tiret2">
    <w:name w:val="Tiret 2"/>
    <w:basedOn w:val="Point2"/>
    <w:rsid w:val="0075503A"/>
    <w:pPr>
      <w:numPr>
        <w:numId w:val="26"/>
      </w:numPr>
    </w:pPr>
  </w:style>
  <w:style w:type="paragraph" w:customStyle="1" w:styleId="Tiret3">
    <w:name w:val="Tiret 3"/>
    <w:basedOn w:val="Point3"/>
    <w:rsid w:val="0075503A"/>
    <w:pPr>
      <w:numPr>
        <w:numId w:val="27"/>
      </w:numPr>
    </w:pPr>
  </w:style>
  <w:style w:type="paragraph" w:customStyle="1" w:styleId="Tiret4">
    <w:name w:val="Tiret 4"/>
    <w:basedOn w:val="Point4"/>
    <w:rsid w:val="0075503A"/>
    <w:pPr>
      <w:numPr>
        <w:numId w:val="28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9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basedOn w:val="DefaultParagraphFont"/>
    <w:rsid w:val="0075503A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75503A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31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31"/>
      </w:numPr>
    </w:pPr>
  </w:style>
  <w:style w:type="paragraph" w:customStyle="1" w:styleId="Bullet0">
    <w:name w:val="Bullet 0"/>
    <w:basedOn w:val="Normal"/>
    <w:rsid w:val="0075503A"/>
    <w:pPr>
      <w:numPr>
        <w:numId w:val="32"/>
      </w:numPr>
    </w:pPr>
  </w:style>
  <w:style w:type="paragraph" w:customStyle="1" w:styleId="Bullet1">
    <w:name w:val="Bullet 1"/>
    <w:basedOn w:val="Normal"/>
    <w:rsid w:val="0075503A"/>
    <w:pPr>
      <w:numPr>
        <w:numId w:val="33"/>
      </w:numPr>
    </w:pPr>
  </w:style>
  <w:style w:type="paragraph" w:customStyle="1" w:styleId="Bullet2">
    <w:name w:val="Bullet 2"/>
    <w:basedOn w:val="Normal"/>
    <w:rsid w:val="0075503A"/>
    <w:pPr>
      <w:numPr>
        <w:numId w:val="34"/>
      </w:numPr>
    </w:pPr>
  </w:style>
  <w:style w:type="paragraph" w:customStyle="1" w:styleId="Bullet3">
    <w:name w:val="Bullet 3"/>
    <w:basedOn w:val="Normal"/>
    <w:rsid w:val="0075503A"/>
    <w:pPr>
      <w:numPr>
        <w:numId w:val="35"/>
      </w:numPr>
    </w:pPr>
  </w:style>
  <w:style w:type="paragraph" w:customStyle="1" w:styleId="Bullet4">
    <w:name w:val="Bullet 4"/>
    <w:basedOn w:val="Normal"/>
    <w:rsid w:val="0075503A"/>
    <w:pPr>
      <w:numPr>
        <w:numId w:val="36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sid w:val="0075503A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1</Pages>
  <Words>217</Words>
  <Characters>1145</Characters>
  <Application>Microsoft Office Word</Application>
  <DocSecurity>0</DocSecurity>
  <Lines>78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STREICH Solveig (CLIMA)</dc:creator>
  <cp:lastModifiedBy>PESORDA Jelena (DGT)</cp:lastModifiedBy>
  <cp:revision>3</cp:revision>
  <cp:lastPrinted>2015-07-14T09:54:00Z</cp:lastPrinted>
  <dcterms:created xsi:type="dcterms:W3CDTF">2015-08-28T12:32:00Z</dcterms:created>
  <dcterms:modified xsi:type="dcterms:W3CDTF">2015-08-28T12:32:00Z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3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SG-017</vt:lpwstr>
  </property>
  <property fmtid="{D5CDD505-2E9C-101B-9397-08002B2CF9AE}" pid="12" name="DQCStatus">
    <vt:lpwstr>Green (DQC version 03)</vt:lpwstr>
  </property>
</Properties>
</file>