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65F44" w14:textId="4B210166" w:rsidR="00FA3320" w:rsidRPr="00FA3320" w:rsidRDefault="00B464D4" w:rsidP="00B464D4">
      <w:pPr>
        <w:pStyle w:val="Pagedecouverture"/>
        <w:rPr>
          <w:rStyle w:val="normaltextrun"/>
          <w:b/>
          <w:bCs/>
          <w:noProof/>
          <w:kern w:val="2"/>
          <w14:ligatures w14:val="standardContextual"/>
        </w:rPr>
      </w:pPr>
      <w:bookmarkStart w:id="0" w:name="LW_BM_COVERPAGE"/>
      <w:r>
        <w:rPr>
          <w:rStyle w:val="normaltextrun"/>
          <w:b/>
          <w:bCs/>
          <w:noProof/>
          <w:kern w:val="2"/>
          <w14:ligatures w14:val="standardContextual"/>
        </w:rPr>
        <w:pict w14:anchorId="56709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32A349D-1324-444B-8337-7BEC67E2FE4E" style="width:455.25pt;height:336.75pt">
            <v:imagedata r:id="rId11" o:title=""/>
          </v:shape>
        </w:pict>
      </w:r>
    </w:p>
    <w:bookmarkEnd w:id="0"/>
    <w:p w14:paraId="3F2C8D4F" w14:textId="77777777" w:rsidR="00A30CE9" w:rsidRDefault="00A30CE9" w:rsidP="00A30CE9">
      <w:pPr>
        <w:rPr>
          <w:rStyle w:val="normaltextrun"/>
          <w:b/>
          <w:bCs/>
          <w:noProof/>
          <w:lang w:val="en-US"/>
        </w:rPr>
        <w:sectPr w:rsidR="00A30CE9" w:rsidSect="00B464D4">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1F291546" w14:textId="0D9A2529" w:rsidR="00CE60AE" w:rsidRPr="00FA3320" w:rsidRDefault="00780170" w:rsidP="00227512">
      <w:pPr>
        <w:pStyle w:val="paragraph"/>
        <w:keepNext/>
        <w:numPr>
          <w:ilvl w:val="0"/>
          <w:numId w:val="41"/>
        </w:numPr>
        <w:spacing w:before="0" w:beforeAutospacing="0" w:after="120" w:afterAutospacing="0"/>
        <w:ind w:left="714" w:hanging="357"/>
        <w:jc w:val="both"/>
        <w:textAlignment w:val="baseline"/>
        <w:rPr>
          <w:noProof/>
        </w:rPr>
      </w:pPr>
      <w:bookmarkStart w:id="1" w:name="_GoBack"/>
      <w:bookmarkEnd w:id="1"/>
      <w:r>
        <w:rPr>
          <w:rStyle w:val="normaltextrun"/>
          <w:b/>
          <w:noProof/>
        </w:rPr>
        <w:lastRenderedPageBreak/>
        <w:t xml:space="preserve">INTRODUCTION: LE BUDGET DE L’UE AU CŒUR DES PRIORITÉS POLITIQUES DE L’UE </w:t>
      </w:r>
    </w:p>
    <w:p w14:paraId="6BC1A838" w14:textId="2161A8D5" w:rsidR="001A3B6A" w:rsidRPr="00FA3320" w:rsidRDefault="00214258" w:rsidP="00780170">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Le budget de l’UE est au cœur de l’action politique de l’Union. </w:t>
      </w:r>
      <w:r>
        <w:rPr>
          <w:rFonts w:ascii="Times New Roman" w:hAnsi="Times New Roman"/>
          <w:noProof/>
          <w:sz w:val="24"/>
        </w:rPr>
        <w:t>Depuis des décennies, il contribue à améliorer la qualité de vie et les moyens de subsistance des citoyens, des agriculteurs, des chercheurs, des entreprises et des régions dans toute l’Europe et au-delà. Il a révélé sa juste valeur en contribuant à surmonter une pandémie et une crise énergétique, en permettant de sauver des millions d’emplois pendant les confinements et d’investir dans un avenir numérique propre. Si l’on regarde en arrière, face à l’une des crises les plus importantes de ces dernières années, la pandémie de COVID-19 et ses répercussions, l’UE a réagi avec NextGenerationEU et le cadre financier pluriannuel 2021-2027. Cela a ouvert la voie à une reprise économique rapide, tout en rendant l’Europe plus verte, plus numérique et plus à l’épreuve du temps. Alors que la guerre d’agression menée par la Russie aux frontières européennes appelait à une action rapide, afin de soutenir l’Ukraine et de faire face à la hausse des coûts de l’énergie, le budget de l’UE a encore démontré son efficacité.</w:t>
      </w:r>
    </w:p>
    <w:p w14:paraId="310442AC" w14:textId="2EA37B24" w:rsidR="0052675C" w:rsidRPr="00FA3320" w:rsidRDefault="00A3103E" w:rsidP="00780170">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L’ampleur des défis auxquels l’UE a été confrontée ces dernières années a nécessité une réponse proportionnée et commune de l’UE.</w:t>
      </w:r>
      <w:r>
        <w:rPr>
          <w:rFonts w:ascii="Times New Roman" w:hAnsi="Times New Roman"/>
          <w:noProof/>
          <w:sz w:val="24"/>
        </w:rPr>
        <w:t xml:space="preserve"> Les priorités politiques émergentes ont été soutenues par des dépenses importantes, les dépenses consacrées à la recherche, à la migration, à la défense et à l’action extérieure atteignant les niveaux les plus élevés par rapport aux budgets pluriannuels précédents. Pour la première fois, un financement à grande échelle a été octroyé pour les réformes parallèlement aux investissements, ce qui a encore accru l’incidence de NextGenerationEU. De même, l’état de droit a été mis en avant, au moyen du régime général de conditionnalité protégeant les fonds de l’UE contre les violations des principes de l’état de droit dans les États membres. </w:t>
      </w:r>
    </w:p>
    <w:p w14:paraId="1358048E" w14:textId="648AD6E1" w:rsidR="00F72FAA" w:rsidRPr="00FA3320" w:rsidRDefault="003B14CE" w:rsidP="00780170">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Toutefois, l’augmentation des nouveaux besoins et des situations d’urgence et les appels accrus à l’action au niveau de l’UE ont étiré le budget de l’UE à ses limites, ce qui a nécessité une révision à mi-parcours en 2024. </w:t>
      </w:r>
      <w:r>
        <w:rPr>
          <w:rFonts w:ascii="Times New Roman" w:hAnsi="Times New Roman"/>
          <w:noProof/>
          <w:sz w:val="24"/>
        </w:rPr>
        <w:t xml:space="preserve">Un soutien solide et prévisible à l’Ukraine, le renforcement des programmes de gestion de la migration et des frontières, le soutien aux partenaires du voisinage de l’UE et aux pays visés par l’élargissement étaient des besoins géopolitiques; les technologies critiques ont nécessité un soutien accru. La volatilité des taux d’intérêt et la hausse des coûts de financement ont nécessité des solutions ad hoc et davantage de flexibilité. La toute première révision des plafonds de dépenses du cadre financier pluriannuel s’est accompagnée de redéploiements importants et de la création de nouveaux instruments spéciaux. </w:t>
      </w:r>
    </w:p>
    <w:p w14:paraId="020072BB" w14:textId="0CB1C641" w:rsidR="00A94D8E" w:rsidRPr="00FA3320" w:rsidRDefault="005C2FC1" w:rsidP="00780170">
      <w:pPr>
        <w:spacing w:after="120" w:line="240" w:lineRule="auto"/>
        <w:jc w:val="both"/>
        <w:rPr>
          <w:rFonts w:ascii="Times New Roman" w:hAnsi="Times New Roman" w:cs="Times New Roman"/>
          <w:noProof/>
          <w:sz w:val="24"/>
          <w:szCs w:val="24"/>
        </w:rPr>
      </w:pPr>
      <w:r>
        <w:rPr>
          <w:rFonts w:ascii="Times New Roman" w:hAnsi="Times New Roman"/>
          <w:b/>
          <w:noProof/>
          <w:sz w:val="24"/>
        </w:rPr>
        <w:t>Les attentes croissantes en matière d’action de l’UE reflètent la nécessité de repenser le budget de cette dernière.</w:t>
      </w:r>
      <w:r>
        <w:rPr>
          <w:rFonts w:ascii="Times New Roman" w:hAnsi="Times New Roman"/>
          <w:noProof/>
          <w:sz w:val="24"/>
        </w:rPr>
        <w:t xml:space="preserve"> L’objectif d’une Europe libre, démocratique, forte, sûre, prospère et compétitive défini dans les orientations politiques de la nouvelle Commission et dans le programme stratégique du Conseil européen pour la période 2024-2029 doit être atteint dans un contexte géopolitique très difficile. Cela nécessitera une réforme et un renforcement du budget de l’UE. En outre, le remboursement des emprunts NextGenerationEU, qui ont joué un rôle crucial dans la réponse budgétaire unifiée à la crise, débutera en 2028. Ce remboursement augmentera les besoins financiers du prochain cadre financier. </w:t>
      </w:r>
    </w:p>
    <w:p w14:paraId="5D7634E6" w14:textId="61789AC7" w:rsidR="0045170F" w:rsidRPr="00FA3320" w:rsidRDefault="000744EF" w:rsidP="00780170">
      <w:pPr>
        <w:spacing w:after="12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L’Europe doit résoudre cette équation complexe: il ne peut y avoir de budget de l’UE qui soit adapté à nos ambitions et qui garantisse notamment à la fois le remboursement de NextGenerationEU et des contributions financières nationales stables sans mettre en place de nouvelles ressources propres. Des choix doivent être faits.</w:t>
      </w:r>
    </w:p>
    <w:p w14:paraId="45131FBC" w14:textId="76D0FFB5" w:rsidR="006F4EE9" w:rsidRPr="00FA3320" w:rsidRDefault="00632BEC" w:rsidP="00780170">
      <w:pPr>
        <w:spacing w:after="120" w:line="240" w:lineRule="auto"/>
        <w:jc w:val="both"/>
        <w:rPr>
          <w:rFonts w:ascii="Times New Roman" w:eastAsia="Times New Roman" w:hAnsi="Times New Roman" w:cs="Times New Roman"/>
          <w:b/>
          <w:bCs/>
          <w:noProof/>
          <w:sz w:val="24"/>
          <w:szCs w:val="24"/>
        </w:rPr>
      </w:pPr>
      <w:r>
        <w:rPr>
          <w:rFonts w:ascii="Times New Roman" w:hAnsi="Times New Roman"/>
          <w:noProof/>
          <w:sz w:val="24"/>
        </w:rPr>
        <w:t xml:space="preserve">La présente communication expose quelques-uns des principaux défis politiques et budgétaires pour le prochain cadre financier, en vue de lancer </w:t>
      </w:r>
      <w:r>
        <w:rPr>
          <w:rFonts w:ascii="Times New Roman" w:hAnsi="Times New Roman"/>
          <w:b/>
          <w:noProof/>
          <w:sz w:val="24"/>
        </w:rPr>
        <w:t>un vaste dialogue pour contribuer à l’élaboration de la proposition relative au prochain cadre financier pluriannuel</w:t>
      </w:r>
      <w:r>
        <w:rPr>
          <w:rFonts w:ascii="Times New Roman" w:hAnsi="Times New Roman"/>
          <w:noProof/>
          <w:sz w:val="24"/>
        </w:rPr>
        <w:t>.</w:t>
      </w:r>
    </w:p>
    <w:p w14:paraId="34EEA6FA" w14:textId="77777777" w:rsidR="00A720BD" w:rsidRDefault="00A720BD" w:rsidP="00A720BD">
      <w:pPr>
        <w:spacing w:after="120" w:line="240" w:lineRule="auto"/>
        <w:jc w:val="both"/>
        <w:rPr>
          <w:rFonts w:ascii="Times New Roman" w:hAnsi="Times New Roman" w:cs="Times New Roman"/>
          <w:b/>
          <w:noProof/>
          <w:sz w:val="24"/>
          <w:szCs w:val="24"/>
        </w:rPr>
      </w:pPr>
    </w:p>
    <w:p w14:paraId="4D634E6F" w14:textId="77777777" w:rsidR="00227512" w:rsidRPr="00FA3320" w:rsidRDefault="00227512" w:rsidP="00A720BD">
      <w:pPr>
        <w:spacing w:after="120" w:line="240" w:lineRule="auto"/>
        <w:jc w:val="both"/>
        <w:rPr>
          <w:rFonts w:ascii="Times New Roman" w:hAnsi="Times New Roman" w:cs="Times New Roman"/>
          <w:b/>
          <w:noProof/>
          <w:sz w:val="24"/>
          <w:szCs w:val="24"/>
        </w:rPr>
      </w:pPr>
    </w:p>
    <w:p w14:paraId="5DBD3D94" w14:textId="25DAFFE8" w:rsidR="00CE60AE" w:rsidRPr="00FA3320" w:rsidRDefault="4059CCCE" w:rsidP="00227512">
      <w:pPr>
        <w:pStyle w:val="paragraph"/>
        <w:keepNext/>
        <w:numPr>
          <w:ilvl w:val="0"/>
          <w:numId w:val="2"/>
        </w:numPr>
        <w:spacing w:before="0" w:beforeAutospacing="0" w:after="120" w:afterAutospacing="0"/>
        <w:ind w:left="714" w:hanging="357"/>
        <w:textAlignment w:val="baseline"/>
        <w:rPr>
          <w:rStyle w:val="eop"/>
          <w:noProof/>
        </w:rPr>
      </w:pPr>
      <w:r>
        <w:rPr>
          <w:rStyle w:val="eop"/>
          <w:noProof/>
        </w:rPr>
        <w:t> </w:t>
      </w:r>
      <w:r>
        <w:rPr>
          <w:rStyle w:val="normaltextrun"/>
          <w:b/>
          <w:noProof/>
        </w:rPr>
        <w:t>DÉFIS</w:t>
      </w:r>
      <w:r>
        <w:rPr>
          <w:rStyle w:val="eop"/>
          <w:b/>
          <w:noProof/>
        </w:rPr>
        <w:t xml:space="preserve"> POLITIQUES POUR LE PROCHAIN CADRE FINANCIER PLURIANNUEL</w:t>
      </w:r>
    </w:p>
    <w:p w14:paraId="64518F59" w14:textId="17048CF8" w:rsidR="00F65D09" w:rsidRPr="00FA3320" w:rsidRDefault="22375153" w:rsidP="00780170">
      <w:pPr>
        <w:pStyle w:val="paragraph"/>
        <w:spacing w:before="0" w:beforeAutospacing="0" w:after="120" w:afterAutospacing="0"/>
        <w:jc w:val="both"/>
        <w:textAlignment w:val="baseline"/>
        <w:rPr>
          <w:rStyle w:val="eop"/>
          <w:noProof/>
          <w:color w:val="000000" w:themeColor="text1"/>
        </w:rPr>
      </w:pPr>
      <w:r>
        <w:rPr>
          <w:rStyle w:val="eop"/>
          <w:b/>
          <w:noProof/>
          <w:color w:val="000000" w:themeColor="text1"/>
        </w:rPr>
        <w:t xml:space="preserve">Le futur budget de l’UE devrait se concentrer sur les défis communs dans le cadre desquels les dépenses au niveau européen apportent la plus grande valeur ajoutée. </w:t>
      </w:r>
      <w:r>
        <w:rPr>
          <w:rStyle w:val="eop"/>
          <w:noProof/>
          <w:color w:val="000000" w:themeColor="text1"/>
        </w:rPr>
        <w:t xml:space="preserve">Un large accord sur ce qu’il convient de financer – c’est-à-dire sur les besoins d’investissement pour les années à venir – est une condition préalable essentielle pour convenir de la manière de le financer, en mobilisant des investissements privés, par l’intermédiaire des budgets nationaux ou de notre budget commun de l’UE, ainsi que des outils à utiliser dans ce cadre. </w:t>
      </w:r>
    </w:p>
    <w:p w14:paraId="6F11B37C" w14:textId="44CA4D22" w:rsidR="00263DBA" w:rsidRPr="00FA3320" w:rsidRDefault="003D1743" w:rsidP="00780170">
      <w:pPr>
        <w:spacing w:after="120" w:line="240" w:lineRule="auto"/>
        <w:jc w:val="both"/>
        <w:rPr>
          <w:rFonts w:ascii="Times New Roman" w:hAnsi="Times New Roman" w:cs="Times New Roman"/>
          <w:noProof/>
          <w:color w:val="000000" w:themeColor="text1"/>
          <w:sz w:val="24"/>
          <w:szCs w:val="24"/>
          <w:shd w:val="clear" w:color="auto" w:fill="FFFFFF"/>
        </w:rPr>
      </w:pPr>
      <w:r>
        <w:rPr>
          <w:rFonts w:ascii="Times New Roman" w:hAnsi="Times New Roman"/>
          <w:b/>
          <w:noProof/>
          <w:sz w:val="24"/>
        </w:rPr>
        <w:t xml:space="preserve">La compétitivité européenne est entravée par les obstacles qui subsistent au sein du marché unique, la concurrence internationale déloyale, les prix élevés de l’énergie, la pénurie de compétences et de main-d’œuvre et les difficultés rencontrées par les entreprises pour accéder au capital dont elles ont besoin. </w:t>
      </w:r>
      <w:r>
        <w:rPr>
          <w:rFonts w:ascii="Times New Roman" w:hAnsi="Times New Roman"/>
          <w:noProof/>
          <w:sz w:val="24"/>
        </w:rPr>
        <w:t>L’économie européenne possède d’importants atouts: une économie ouverte, une forte concurrence sur le marché, un modèle de protection sociale solide caractérisé par de faibles niveaux d’inégalité et des normes élevées en matière de gouvernance, de santé, d’éducation et de protection de l’environnement, ainsi qu’une richesse culturelle unique. Certaines faiblesses deviennent cependant apparentes. Les dépenses publiques consacrées à la recherche et à l’innovation en Europe sont insuffisantes (un dixième seulement de ces dépenses ayant lieu au niveau européen et ces dépenses étant réparties entre de nombreux secteurs) et ne sont pas suffisamment axées sur l’innovation de rupture</w:t>
      </w:r>
      <w:r w:rsidR="00B31428" w:rsidRPr="00FA3320">
        <w:rPr>
          <w:rStyle w:val="FootnoteReference"/>
          <w:rFonts w:ascii="Times New Roman" w:hAnsi="Times New Roman" w:cs="Times New Roman"/>
          <w:noProof/>
          <w:sz w:val="24"/>
          <w:szCs w:val="24"/>
        </w:rPr>
        <w:footnoteReference w:id="2"/>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En 2023, les dépenses consacrées à la recherche et au développement dans l’UE se sont élevées à 381 milliards d’EUR, soit 2,22 % du PIB de l’UE, ce qui est inférieur à l’objectif de 3 %</w:t>
      </w:r>
      <w:r w:rsidR="009E7CF0" w:rsidRPr="00FA3320">
        <w:rPr>
          <w:rStyle w:val="FootnoteReference"/>
          <w:rFonts w:ascii="Times New Roman" w:hAnsi="Times New Roman" w:cs="Times New Roman"/>
          <w:noProof/>
          <w:sz w:val="24"/>
          <w:szCs w:val="24"/>
        </w:rPr>
        <w:footnoteReference w:id="3"/>
      </w:r>
      <w:r>
        <w:rPr>
          <w:rFonts w:ascii="Times New Roman" w:hAnsi="Times New Roman"/>
          <w:noProof/>
          <w:sz w:val="24"/>
        </w:rPr>
        <w:t>. De même, les entreprises de l’UE ont dépensé environ 270 milliards d’EUR de moins dans la recherche et le développement que leurs homologues américains en 2021</w:t>
      </w:r>
      <w:r w:rsidR="00E24B76" w:rsidRPr="00FA3320">
        <w:rPr>
          <w:rStyle w:val="FootnoteReference"/>
          <w:rFonts w:ascii="Times New Roman" w:hAnsi="Times New Roman" w:cs="Times New Roman"/>
          <w:bCs/>
          <w:noProof/>
          <w:sz w:val="24"/>
          <w:szCs w:val="24"/>
        </w:rPr>
        <w:footnoteReference w:id="4"/>
      </w:r>
      <w:r>
        <w:rPr>
          <w:rFonts w:ascii="Times New Roman" w:hAnsi="Times New Roman"/>
          <w:noProof/>
          <w:sz w:val="24"/>
        </w:rPr>
        <w:t>. La structure industrielle est statique: aucune entreprise de l’UE ayant une capitalisation boursière supérieure à 100 milliards d’EUR n’a été créée au cours des cinquante dernières années, tandis que les six entreprises américaines d’une valeur supérieure à 1000 milliards d’EUR ont toutes été créées durant cette période. Le déficit persistant de financement privé pour les investissements en dernière phase de croissance</w:t>
      </w:r>
      <w:r w:rsidR="00C918E0" w:rsidRPr="00FA3320">
        <w:rPr>
          <w:rStyle w:val="FootnoteReference"/>
          <w:rFonts w:ascii="Times New Roman" w:hAnsi="Times New Roman" w:cs="Times New Roman"/>
          <w:bCs/>
          <w:noProof/>
          <w:sz w:val="24"/>
          <w:szCs w:val="24"/>
        </w:rPr>
        <w:footnoteReference w:id="5"/>
      </w:r>
      <w:r w:rsidR="2A18F760" w:rsidRPr="00FA3320">
        <w:rPr>
          <w:rStyle w:val="FootnoteReference"/>
          <w:rFonts w:ascii="Times New Roman" w:hAnsi="Times New Roman" w:cs="Times New Roman"/>
          <w:noProof/>
          <w:sz w:val="24"/>
          <w:szCs w:val="24"/>
        </w:rPr>
        <w:t xml:space="preserve"> </w:t>
      </w:r>
      <w:r>
        <w:rPr>
          <w:rStyle w:val="FootnoteReference"/>
          <w:rFonts w:ascii="Times New Roman" w:hAnsi="Times New Roman"/>
          <w:noProof/>
          <w:sz w:val="24"/>
        </w:rPr>
        <w:t xml:space="preserve"> </w:t>
      </w:r>
      <w:r>
        <w:rPr>
          <w:rFonts w:ascii="Times New Roman" w:hAnsi="Times New Roman"/>
          <w:noProof/>
          <w:sz w:val="24"/>
        </w:rPr>
        <w:t>entrave la capacité de développement des entreprises de l’UE. L’Europe souffre également, dans l’ensemble de son économie, de déficits de compétences, aggravés par une diminution de la main-d’œuvre</w:t>
      </w:r>
      <w:r w:rsidR="00D80B35" w:rsidRPr="00FA3320">
        <w:rPr>
          <w:rStyle w:val="FootnoteReference"/>
          <w:rFonts w:ascii="Times New Roman" w:eastAsia="Times New Roman" w:hAnsi="Times New Roman" w:cs="Times New Roman"/>
          <w:noProof/>
          <w:sz w:val="24"/>
          <w:szCs w:val="24"/>
        </w:rPr>
        <w:footnoteReference w:id="6"/>
      </w:r>
      <w:r>
        <w:rPr>
          <w:rFonts w:ascii="Times New Roman" w:hAnsi="Times New Roman"/>
          <w:noProof/>
          <w:sz w:val="24"/>
        </w:rPr>
        <w:t xml:space="preserve">. Dans l’ensemble, la compétitivité future de l’Europe dépendra de notre capacité à démarrer une nouvelle ère d’invention et d’ingéniosité, en plaçant la recherche et l’innovation, la science et la technologie, au cœur de notre économie. </w:t>
      </w:r>
    </w:p>
    <w:p w14:paraId="236376ED" w14:textId="4381F272" w:rsidR="004A6435" w:rsidRPr="00FA3320" w:rsidRDefault="003653A7" w:rsidP="00780170">
      <w:pPr>
        <w:spacing w:after="120" w:line="240" w:lineRule="auto"/>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rPr>
        <w:t>L’UE est confrontée à des menaces grandissantes pour la sécurité dans un contexte de tensions géopolitiques croissantes.</w:t>
      </w:r>
      <w:r>
        <w:rPr>
          <w:rFonts w:ascii="Times New Roman" w:hAnsi="Times New Roman"/>
          <w:noProof/>
          <w:color w:val="000000" w:themeColor="text1"/>
          <w:sz w:val="24"/>
        </w:rPr>
        <w:t xml:space="preserve"> La base industrielle et technologique de défense européenne souffre de décennies de sous-investissement: entre 1999 et 2021, les dépenses de défense combinées de l’UE ont augmenté de 22 %, contre 66 % aux États-Unis, 289 % en Russie et 579 % en Chine</w:t>
      </w:r>
      <w:r w:rsidR="006D062D" w:rsidRPr="00FA3320">
        <w:rPr>
          <w:rStyle w:val="FootnoteReference"/>
          <w:rFonts w:ascii="Times New Roman" w:hAnsi="Times New Roman" w:cs="Times New Roman"/>
          <w:noProof/>
          <w:color w:val="000000" w:themeColor="text1"/>
          <w:sz w:val="24"/>
          <w:szCs w:val="24"/>
        </w:rPr>
        <w:footnoteReference w:id="7"/>
      </w:r>
      <w:r>
        <w:rPr>
          <w:rFonts w:ascii="Times New Roman" w:hAnsi="Times New Roman"/>
          <w:noProof/>
          <w:color w:val="000000" w:themeColor="text1"/>
          <w:sz w:val="24"/>
        </w:rPr>
        <w:t>. Les États membres qui sont membres de l’OTAN se sont engagés à consacrer au moins 2 % de leur PIB à la défense, mais tous n’ont pas atteint cet objectif, tandis que des réflexions sont en cours sur un objectif plus élevé. La collaboration est également limitée: les États membres sont encore loin d’atteindre le critère de référence qu’ils se sont fixé il y a plus de 15 ans, consistant à investir 35 % ensemble dans des projets collaboratifs européens</w:t>
      </w:r>
      <w:r w:rsidR="00297ED0" w:rsidRPr="00FA3320">
        <w:rPr>
          <w:rStyle w:val="FootnoteReference"/>
          <w:rFonts w:ascii="Times New Roman" w:hAnsi="Times New Roman" w:cs="Times New Roman"/>
          <w:noProof/>
          <w:color w:val="000000" w:themeColor="text1"/>
          <w:sz w:val="24"/>
          <w:szCs w:val="24"/>
        </w:rPr>
        <w:footnoteReference w:id="8"/>
      </w:r>
      <w:r>
        <w:rPr>
          <w:rFonts w:ascii="Times New Roman" w:hAnsi="Times New Roman"/>
          <w:noProof/>
          <w:color w:val="000000" w:themeColor="text1"/>
          <w:sz w:val="24"/>
        </w:rPr>
        <w:t>. La fragmentation le long des frontières nationales, avec une coopération limitée et les doubles emplois y afférents, nuit aux entreprises européennes compétitives dans le domaine de la défense et crée des dépendances stratégiques. Il est nécessaire de renforcer la préparation en matière de défense, notamment par des moyens spatiaux, et la mobilité militaire, à la fois pour décourager toute agression future et pour soutenir l’Ukraine sur la voie de la paix. Tout cela nécessite d’accroître et d’optimiser le financement de la défense dans l’ensemble de l’UE. Dans le cadre d’une véritable Union européenne de la défense, l’Europe devra dépenser davantage, dépenser mieux et dépenser ensemble. La Commission présentera en mars le livre blanc sur l’avenir de la défense européenne.</w:t>
      </w:r>
    </w:p>
    <w:p w14:paraId="6DB7051E" w14:textId="50EB04D2" w:rsidR="001C6EAB" w:rsidRPr="00FA3320" w:rsidRDefault="005E18D3" w:rsidP="00780170">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b/>
          <w:noProof/>
          <w:sz w:val="24"/>
        </w:rPr>
        <w:t>La guerre, l’insécurité, la pauvreté et le manque de perspectives contribuent aux déplacements au sein du voisinage méridional de l’UE et à la migration irrégulière vers l’Europe</w:t>
      </w:r>
      <w:r w:rsidR="004B418C" w:rsidRPr="00FA3320">
        <w:rPr>
          <w:rStyle w:val="FootnoteReference"/>
          <w:rFonts w:ascii="Times New Roman" w:eastAsia="Times New Roman" w:hAnsi="Times New Roman" w:cs="Times New Roman"/>
          <w:b/>
          <w:bCs/>
          <w:noProof/>
          <w:sz w:val="24"/>
          <w:szCs w:val="24"/>
          <w:lang w:val="en-GB"/>
        </w:rPr>
        <w:footnoteReference w:id="9"/>
      </w:r>
      <w:r>
        <w:rPr>
          <w:rFonts w:ascii="Times New Roman" w:hAnsi="Times New Roman"/>
          <w:b/>
          <w:noProof/>
          <w:sz w:val="24"/>
        </w:rPr>
        <w:t>.</w:t>
      </w:r>
      <w:r>
        <w:rPr>
          <w:rFonts w:ascii="Times New Roman" w:hAnsi="Times New Roman"/>
          <w:noProof/>
          <w:sz w:val="24"/>
        </w:rPr>
        <w:t xml:space="preserve"> </w:t>
      </w:r>
      <w:r>
        <w:rPr>
          <w:rStyle w:val="eop"/>
          <w:rFonts w:ascii="Times New Roman" w:hAnsi="Times New Roman"/>
          <w:noProof/>
          <w:color w:val="000000" w:themeColor="text1"/>
          <w:sz w:val="24"/>
        </w:rPr>
        <w:t>L’Europe a accompli de nombreux progrès dans la mise en place d’une approche unie en matière de migration, d’asile et de frontières, mais la migration restera un défi et l’obtention de résultats dans ce domaine demeure une priorité pour les Européens. Le trafic de migrants et la traite des êtres humains génèrent des profits criminels. L’instrumentalisation de la migration aux frontières de l’UE a illustré de nouvelles formes hybrides de menaces semant la discorde et la méfiance au sein des sociétés européennes. Le prochain budget à long terme devrait donc contribuer à relever les défis liés à la migration, y compris pour ce qui est de la protection efficace des frontières extérieures de l’UE et des partenariats globaux avec les pays d’origine et de transit. Il devrait aussi aider les États membres à garantir qu’ils disposent de l’expertise et des capacités opérationnelles et financières dont ils ont besoin pour mettre en œuvre le nouveau pacte sur la migration et l’asile.</w:t>
      </w:r>
    </w:p>
    <w:p w14:paraId="68BAC0D2" w14:textId="28A7044C" w:rsidR="00391306" w:rsidRPr="00FA3320" w:rsidRDefault="007A41C8" w:rsidP="001A21C7">
      <w:pPr>
        <w:spacing w:after="120" w:line="240" w:lineRule="auto"/>
        <w:jc w:val="both"/>
        <w:rPr>
          <w:rFonts w:ascii="Times New Roman" w:hAnsi="Times New Roman" w:cs="Times New Roman"/>
          <w:b/>
          <w:bCs/>
          <w:noProof/>
          <w:color w:val="000000" w:themeColor="text1"/>
          <w:sz w:val="24"/>
          <w:szCs w:val="24"/>
        </w:rPr>
      </w:pPr>
      <w:r>
        <w:rPr>
          <w:rStyle w:val="eop"/>
          <w:rFonts w:ascii="Times New Roman" w:hAnsi="Times New Roman"/>
          <w:b/>
          <w:noProof/>
          <w:color w:val="000000" w:themeColor="text1"/>
          <w:sz w:val="24"/>
        </w:rPr>
        <w:t xml:space="preserve">Le succès du marché unique dépend également de sa capacité à profiter à tous les citoyens et à toutes les entreprises d’Europe. </w:t>
      </w:r>
      <w:r>
        <w:rPr>
          <w:rStyle w:val="eop"/>
          <w:rFonts w:ascii="Times New Roman" w:hAnsi="Times New Roman"/>
          <w:noProof/>
          <w:color w:val="000000" w:themeColor="text1"/>
          <w:sz w:val="24"/>
        </w:rPr>
        <w:t>Alors que les disparités régionales et territoriales ont été considérablement réduites, notamment grâce aux politiques de cohésion de l’UE, 29 % des citoyens de l’UE vivent toujours dans des régions dont le PIB par habitant est inférieur à 75 % de la moyenne de l’UE et environ 135 millions de personnes vivent dans des localités qui, au cours des vingt dernières années, se sont peu à peu retrouvées à la traîne</w:t>
      </w:r>
      <w:r w:rsidR="00855E87" w:rsidRPr="00FA3320">
        <w:rPr>
          <w:rStyle w:val="FootnoteReference"/>
          <w:rFonts w:ascii="Times New Roman" w:hAnsi="Times New Roman" w:cs="Times New Roman"/>
          <w:noProof/>
          <w:color w:val="000000" w:themeColor="text1"/>
          <w:sz w:val="24"/>
          <w:szCs w:val="24"/>
        </w:rPr>
        <w:footnoteReference w:id="10"/>
      </w:r>
      <w:r>
        <w:rPr>
          <w:rStyle w:val="eop"/>
          <w:rFonts w:ascii="Times New Roman" w:hAnsi="Times New Roman"/>
          <w:noProof/>
          <w:color w:val="000000" w:themeColor="text1"/>
          <w:sz w:val="24"/>
        </w:rPr>
        <w:t>. Les petites et moyennes entreprises emploient près des deux tiers de la main-d’œuvre de l’UE et représentent un peu plus de la moitié de sa valeur ajoutée, mais nombre d’entre elles sont confrontées à des obstacles pour accéder au marché unique, notamment des procédures bureaucratiques complexes, des charges administratives élevées et un manque de services d’information et d’assistance</w:t>
      </w:r>
      <w:r w:rsidR="00367634" w:rsidRPr="00FA3320">
        <w:rPr>
          <w:rStyle w:val="FootnoteReference"/>
          <w:rFonts w:ascii="Times New Roman" w:hAnsi="Times New Roman" w:cs="Times New Roman"/>
          <w:noProof/>
          <w:color w:val="000000" w:themeColor="text1"/>
          <w:sz w:val="24"/>
          <w:szCs w:val="24"/>
        </w:rPr>
        <w:footnoteReference w:id="11"/>
      </w:r>
      <w:r>
        <w:rPr>
          <w:rStyle w:val="eop"/>
          <w:rFonts w:ascii="Times New Roman" w:hAnsi="Times New Roman"/>
          <w:noProof/>
          <w:color w:val="000000" w:themeColor="text1"/>
          <w:sz w:val="24"/>
        </w:rPr>
        <w:t>. Il y a lieu de débloquer les investissements pour garantir le développement économique dans toute l’Europe, mais des réformes sont également nécessaires pour éliminer les obstacles au développement régional, tels que les obstacles à l’investissement, les obstacles réglementaires et les faiblesses du marché du travail et de l’environnement des entreprises</w:t>
      </w:r>
      <w:r>
        <w:rPr>
          <w:rStyle w:val="normaltextrun"/>
          <w:rFonts w:ascii="Times New Roman" w:hAnsi="Times New Roman"/>
          <w:noProof/>
          <w:color w:val="000000" w:themeColor="text1"/>
          <w:sz w:val="24"/>
        </w:rPr>
        <w:t>.</w:t>
      </w:r>
      <w:r w:rsidR="00BC6A72" w:rsidRPr="00FA3320">
        <w:rPr>
          <w:rStyle w:val="FootnoteReference"/>
          <w:rFonts w:ascii="Times New Roman" w:hAnsi="Times New Roman" w:cs="Times New Roman"/>
          <w:noProof/>
          <w:color w:val="000000"/>
          <w:sz w:val="24"/>
          <w:szCs w:val="24"/>
          <w:shd w:val="clear" w:color="auto" w:fill="FFFFFF"/>
        </w:rPr>
        <w:footnoteReference w:id="12"/>
      </w:r>
      <w:r>
        <w:rPr>
          <w:rFonts w:ascii="Times New Roman" w:hAnsi="Times New Roman"/>
          <w:noProof/>
          <w:color w:val="000000" w:themeColor="text1"/>
          <w:sz w:val="24"/>
        </w:rPr>
        <w:t xml:space="preserve"> Nous devons restaurer l’unité de notre société par l’éducation et l’investissement dans le capital humain. Ces défis doivent être relevés au moyen d’une politique de cohésion et de croissance renforcée et modernisée, en partenariat avec les autorités nationales, régionales et locales.  </w:t>
      </w:r>
    </w:p>
    <w:p w14:paraId="1330CB93" w14:textId="5B72B635" w:rsidR="005328A2" w:rsidRPr="00FA3320" w:rsidRDefault="00677102" w:rsidP="00780170">
      <w:pPr>
        <w:spacing w:after="120" w:line="240" w:lineRule="auto"/>
        <w:jc w:val="both"/>
        <w:rPr>
          <w:rFonts w:ascii="Times New Roman" w:hAnsi="Times New Roman" w:cs="Times New Roman"/>
          <w:noProof/>
          <w:sz w:val="24"/>
          <w:szCs w:val="24"/>
        </w:rPr>
      </w:pPr>
      <w:r>
        <w:rPr>
          <w:rFonts w:ascii="Times New Roman" w:hAnsi="Times New Roman"/>
          <w:b/>
          <w:noProof/>
          <w:color w:val="000000" w:themeColor="text1"/>
          <w:sz w:val="24"/>
        </w:rPr>
        <w:t xml:space="preserve">La sécurité alimentaire et la protection de la nature préservent la qualité de vie en Europe, mais ces secteurs sont confrontés à des difficultés spécifiques. </w:t>
      </w:r>
      <w:r>
        <w:rPr>
          <w:rFonts w:ascii="Times New Roman" w:hAnsi="Times New Roman"/>
          <w:noProof/>
          <w:color w:val="000000" w:themeColor="text1"/>
          <w:sz w:val="24"/>
        </w:rPr>
        <w:t>Les agriculteurs, les pêcheurs et les zones rurales sont de plus en plus touchés par une concurrence mondiale déloyale, la hausse des prix de l’énergie, le manque de jeunes agriculteurs et pêcheurs et les difficultés d’accès au capital.</w:t>
      </w:r>
      <w:r>
        <w:rPr>
          <w:rFonts w:ascii="Times New Roman" w:hAnsi="Times New Roman"/>
          <w:b/>
          <w:noProof/>
          <w:color w:val="000000" w:themeColor="text1"/>
          <w:sz w:val="24"/>
        </w:rPr>
        <w:t xml:space="preserve"> </w:t>
      </w:r>
      <w:r>
        <w:rPr>
          <w:rFonts w:ascii="Times New Roman" w:hAnsi="Times New Roman"/>
          <w:noProof/>
          <w:color w:val="000000" w:themeColor="text1"/>
          <w:sz w:val="24"/>
        </w:rPr>
        <w:t>Malgré le soutien substantiel de la politique agricole commune, le revenu agricole par actif reste volatile et nettement inférieur au salaire moyen dans l’économie de l’UE (60 % en 2023).</w:t>
      </w:r>
      <w:r>
        <w:rPr>
          <w:rFonts w:ascii="Times New Roman" w:hAnsi="Times New Roman"/>
          <w:b/>
          <w:noProof/>
          <w:color w:val="000000" w:themeColor="text1"/>
          <w:sz w:val="24"/>
        </w:rPr>
        <w:t xml:space="preserve"> </w:t>
      </w:r>
      <w:r>
        <w:rPr>
          <w:rFonts w:ascii="Times New Roman" w:hAnsi="Times New Roman"/>
          <w:noProof/>
          <w:color w:val="000000" w:themeColor="text1"/>
          <w:sz w:val="24"/>
        </w:rPr>
        <w:t>Pour le secteur de la petite pêche côtière, le salaire moyen en 2021 représentait environ la moitié du salaire moyen dans l’économie. Avec seulement 6,5 % des agriculteurs âgés de moins de 35 ans en 2020, l’agriculture de l’UE vieillit</w:t>
      </w:r>
      <w:r w:rsidR="005A7188" w:rsidRPr="00FA3320">
        <w:rPr>
          <w:rStyle w:val="FootnoteReference"/>
          <w:rFonts w:ascii="Times New Roman" w:hAnsi="Times New Roman" w:cs="Times New Roman"/>
          <w:noProof/>
          <w:color w:val="000000" w:themeColor="text1"/>
          <w:sz w:val="24"/>
          <w:szCs w:val="24"/>
        </w:rPr>
        <w:footnoteReference w:id="13"/>
      </w:r>
      <w:r>
        <w:rPr>
          <w:rFonts w:ascii="Times New Roman" w:hAnsi="Times New Roman"/>
          <w:noProof/>
          <w:color w:val="000000" w:themeColor="text1"/>
          <w:sz w:val="24"/>
        </w:rPr>
        <w:t>.</w:t>
      </w:r>
      <w:r>
        <w:rPr>
          <w:rFonts w:ascii="Times New Roman" w:hAnsi="Times New Roman"/>
          <w:b/>
          <w:noProof/>
          <w:color w:val="000000" w:themeColor="text1"/>
          <w:sz w:val="24"/>
        </w:rPr>
        <w:t xml:space="preserve"> </w:t>
      </w:r>
      <w:r>
        <w:rPr>
          <w:rFonts w:ascii="Times New Roman" w:hAnsi="Times New Roman"/>
          <w:noProof/>
          <w:color w:val="000000" w:themeColor="text1"/>
          <w:sz w:val="24"/>
        </w:rPr>
        <w:t xml:space="preserve"> Quelque 62 milliards d’EUR seraient nécessaires pour combler le déficit d’investissement dans le secteur agricole et réaliser ses transitions numérique, écologique et énergétique</w:t>
      </w:r>
      <w:r w:rsidR="000D198E" w:rsidRPr="00FA3320">
        <w:rPr>
          <w:rStyle w:val="FootnoteReference"/>
          <w:rFonts w:ascii="Times New Roman" w:hAnsi="Times New Roman" w:cs="Times New Roman"/>
          <w:noProof/>
          <w:color w:val="000000" w:themeColor="text1"/>
          <w:sz w:val="24"/>
          <w:szCs w:val="24"/>
        </w:rPr>
        <w:footnoteReference w:id="14"/>
      </w:r>
      <w:r>
        <w:rPr>
          <w:rFonts w:ascii="Times New Roman" w:hAnsi="Times New Roman"/>
          <w:noProof/>
          <w:color w:val="000000" w:themeColor="text1"/>
          <w:sz w:val="24"/>
        </w:rPr>
        <w:t>.</w:t>
      </w:r>
      <w:r>
        <w:rPr>
          <w:rFonts w:ascii="Times New Roman" w:hAnsi="Times New Roman"/>
          <w:b/>
          <w:noProof/>
          <w:color w:val="000000" w:themeColor="text1"/>
          <w:sz w:val="24"/>
        </w:rPr>
        <w:t xml:space="preserve"> </w:t>
      </w:r>
      <w:r>
        <w:rPr>
          <w:rFonts w:ascii="Times New Roman" w:hAnsi="Times New Roman"/>
          <w:noProof/>
          <w:sz w:val="24"/>
        </w:rPr>
        <w:t>Par ailleurs, le changement climatique accroît l’exposition aux risques du système alimentaire. Sur la base des recommandations du dialogue stratégique sur l’avenir de l’agriculture et de la future vision pour l’agriculture et l’alimentation, une politique agricole commune adaptée à sa finalité doit apporter un soutien ciblé aux agriculteurs qui en ont le plus besoin, promouvoir des résultats positifs sur les plans environnemental et social au moyen de rétributions et d’incitations financières pour les services écosystémiques et soutenir les conditions propices à la prospérité des zones rurales. Elle doit devenir plus simple et ciblée et trouver le juste équilibre entre les incitations, les investissements et la réglementation, et veiller à ce que les agriculteurs disposent d’un revenu équitable et suffisant.</w:t>
      </w:r>
    </w:p>
    <w:p w14:paraId="6B432B5F" w14:textId="2A5C8D09" w:rsidR="00081B53" w:rsidRPr="007B2E77" w:rsidRDefault="00FA1C18" w:rsidP="00780170">
      <w:pPr>
        <w:spacing w:after="120" w:line="240" w:lineRule="auto"/>
        <w:jc w:val="both"/>
        <w:rPr>
          <w:noProof/>
        </w:rPr>
      </w:pPr>
      <w:r>
        <w:rPr>
          <w:rFonts w:ascii="Times New Roman" w:hAnsi="Times New Roman"/>
          <w:b/>
          <w:noProof/>
          <w:sz w:val="24"/>
        </w:rPr>
        <w:t>Les catastrophes liées au climat plus fréquentes et plus dramatiques ont de lourdes répercussions sociales et économiques</w:t>
      </w:r>
      <w:r>
        <w:rPr>
          <w:rStyle w:val="eop"/>
          <w:rFonts w:ascii="Times New Roman" w:hAnsi="Times New Roman"/>
          <w:noProof/>
          <w:color w:val="000000" w:themeColor="text1"/>
          <w:sz w:val="24"/>
        </w:rPr>
        <w:t>.</w:t>
      </w:r>
      <w:r w:rsidR="00BF4A44" w:rsidRPr="00FA3320">
        <w:rPr>
          <w:rStyle w:val="eop"/>
          <w:rFonts w:ascii="Times New Roman" w:hAnsi="Times New Roman" w:cs="Times New Roman"/>
          <w:noProof/>
          <w:color w:val="000000" w:themeColor="text1"/>
          <w:sz w:val="24"/>
          <w:szCs w:val="24"/>
          <w:vertAlign w:val="superscript"/>
        </w:rPr>
        <w:footnoteReference w:id="15"/>
      </w:r>
      <w:r>
        <w:rPr>
          <w:rStyle w:val="eop"/>
          <w:rFonts w:ascii="Times New Roman" w:hAnsi="Times New Roman"/>
          <w:noProof/>
          <w:color w:val="000000" w:themeColor="text1"/>
          <w:sz w:val="24"/>
        </w:rPr>
        <w:t xml:space="preserve"> </w:t>
      </w:r>
      <w:r>
        <w:rPr>
          <w:rFonts w:ascii="Times New Roman" w:hAnsi="Times New Roman"/>
          <w:noProof/>
          <w:color w:val="000000" w:themeColor="text1"/>
          <w:sz w:val="24"/>
        </w:rPr>
        <w:t>Le coût moyen des catastrophes naturelles a doublé, passant de 8 milliards d’EUR par an dans les années 1980 à 16 milliards d’EUR au cours de la dernière décennie.  En 2021 et 2022, les coûts ont dépassé les 50 milliards d’EUR par an et ont atteint 40 milliards d’EUR en 2023, l’année la plus chaude jamais enregistrée au niveau mondial. Selon l’évaluation européenne des risques climatiques (rapport EUCRA) de 2024, les pertes économiques cumulées pourraient atteindre 175 milliards d’EUR (soit environ 1,4 % du PIB de l’UE) dans un scénario de réchauffement de 3 °C.</w:t>
      </w:r>
      <w:r>
        <w:rPr>
          <w:rFonts w:ascii="Times New Roman" w:hAnsi="Times New Roman"/>
          <w:noProof/>
          <w:sz w:val="24"/>
        </w:rPr>
        <w:t xml:space="preserve"> En outre, compte tenu de ces risques, la Cour des comptes européenne a recommandé d’assurer la pérennité du financement, par l’UE, de l’adaptation au changement climatique</w:t>
      </w:r>
      <w:r w:rsidR="00126D61" w:rsidRPr="00FA3320">
        <w:rPr>
          <w:rStyle w:val="FootnoteReference"/>
          <w:rFonts w:ascii="Times New Roman" w:eastAsiaTheme="minorEastAsia" w:hAnsi="Times New Roman" w:cs="Times New Roman"/>
          <w:noProof/>
          <w:sz w:val="24"/>
          <w:szCs w:val="24"/>
        </w:rPr>
        <w:footnoteReference w:id="16"/>
      </w:r>
      <w:r>
        <w:rPr>
          <w:rFonts w:ascii="Times New Roman" w:hAnsi="Times New Roman"/>
          <w:noProof/>
          <w:sz w:val="24"/>
        </w:rPr>
        <w:t>. Cela nécessitera d’intensifier les travaux sur la résilience et la préparation dans les domaines du climat et de l’eau: tout en poursuivant nos objectifs du pacte vert dans le cadre de notre stratégie de croissance économique, la préparation aux risques climatiques croissants devra être un objectif global de l’action de l’UE, tant sur le plan interne que sur le plan externe.</w:t>
      </w:r>
    </w:p>
    <w:p w14:paraId="4AF1E743" w14:textId="77777777" w:rsidR="00D747B0" w:rsidRPr="00FA3320" w:rsidRDefault="00D747B0" w:rsidP="00D747B0">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Le paysage politique et économique mondial pose des défis d’une ampleur sans précédent. </w:t>
      </w:r>
      <w:r>
        <w:rPr>
          <w:rFonts w:ascii="Times New Roman" w:hAnsi="Times New Roman"/>
          <w:noProof/>
          <w:sz w:val="24"/>
        </w:rPr>
        <w:t xml:space="preserve">La guerre d’agression menée par la Russie contre l’Ukraine a marqué le retour de la guerre en Europe. Le soutien financier, politique et militaire de l’Europe à l’Ukraine doit être maintenu aussi longtemps qu’il le faudra et constitue un investissement dans la sécurité européenne. La situation au Moyen-Orient génère de l’instabilité dans toute la région et de nouveaux besoins humanitaires. La concurrence déloyale </w:t>
      </w:r>
      <w:r>
        <w:rPr>
          <w:rFonts w:ascii="Times New Roman" w:hAnsi="Times New Roman"/>
          <w:noProof/>
          <w:color w:val="000000" w:themeColor="text1"/>
          <w:sz w:val="24"/>
        </w:rPr>
        <w:t>croissante</w:t>
      </w:r>
      <w:r>
        <w:rPr>
          <w:rFonts w:ascii="Times New Roman" w:hAnsi="Times New Roman"/>
          <w:noProof/>
          <w:sz w:val="24"/>
        </w:rPr>
        <w:t xml:space="preserve"> et les positions économiques et géopolitiques plus agressives ont mis à mal le système multilatéral mondial, sous l’effet d’un glissement de la coopération vers la concurrence et de la montée des conflits. Moins de 20 % des objectifs de développement durable</w:t>
      </w:r>
      <w:r>
        <w:rPr>
          <w:rStyle w:val="FootnoteReference"/>
          <w:rFonts w:ascii="Times New Roman" w:eastAsia="Times New Roman" w:hAnsi="Times New Roman" w:cs="Times New Roman"/>
          <w:noProof/>
          <w:sz w:val="24"/>
          <w:szCs w:val="24"/>
          <w:lang w:val="en-GB"/>
        </w:rPr>
        <w:footnoteReference w:id="17"/>
      </w:r>
      <w:r>
        <w:rPr>
          <w:rFonts w:ascii="Times New Roman" w:hAnsi="Times New Roman"/>
          <w:noProof/>
          <w:sz w:val="24"/>
        </w:rPr>
        <w:t xml:space="preserve"> sont en voie d’être atteints, le déficit d’investissement dans les pays en développement revêtant un caractère persistant. Les besoins humanitaires continuent d’augmenter: en 2024, 45 milliards d’EUR sont nécessaires à l’échelle mondiale pour l’aide humanitaire, soit plus du double par rapport à 2019. </w:t>
      </w:r>
      <w:bookmarkStart w:id="2" w:name="_Hlk189925349"/>
      <w:r>
        <w:rPr>
          <w:rFonts w:ascii="Times New Roman" w:hAnsi="Times New Roman"/>
          <w:noProof/>
          <w:sz w:val="24"/>
        </w:rPr>
        <w:t>Des partenariats mutuellement bénéfiques nécessitent une politique étrangère européenne prévoyant un financement plus ciblé et plus efficace pour nos partenaires et un meilleur alignement sur les intérêts stratégiques de l’UE</w:t>
      </w:r>
      <w:bookmarkEnd w:id="2"/>
      <w:r>
        <w:rPr>
          <w:rFonts w:ascii="Times New Roman" w:hAnsi="Times New Roman"/>
          <w:noProof/>
          <w:sz w:val="24"/>
        </w:rPr>
        <w:t>.</w:t>
      </w:r>
    </w:p>
    <w:p w14:paraId="3D41DB18" w14:textId="77777777" w:rsidR="00D747B0" w:rsidRPr="00FA3320" w:rsidRDefault="00D747B0" w:rsidP="00D747B0">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L’élargissement est un impératif politique et géostratégique. </w:t>
      </w:r>
      <w:r>
        <w:rPr>
          <w:rFonts w:ascii="Times New Roman" w:hAnsi="Times New Roman"/>
          <w:noProof/>
          <w:sz w:val="24"/>
        </w:rPr>
        <w:t>L’adhésion à l’UE sera toujours un processus fondé sur le mérite et chaque candidat sera évalué sur la base de ses propres progrès vers le respect de l’ensemble des critères.</w:t>
      </w:r>
      <w:r>
        <w:rPr>
          <w:rFonts w:ascii="Times New Roman" w:hAnsi="Times New Roman"/>
          <w:b/>
          <w:noProof/>
          <w:sz w:val="24"/>
        </w:rPr>
        <w:t xml:space="preserve"> </w:t>
      </w:r>
      <w:r>
        <w:rPr>
          <w:rFonts w:ascii="Times New Roman" w:hAnsi="Times New Roman"/>
          <w:noProof/>
          <w:sz w:val="24"/>
        </w:rPr>
        <w:t>L’UE devra intensifier son soutien pour préparer les pays candidats, au moyen d’investissements et de réformes, à leur perspective d’adhésion. Le PIB par habitant des Balkans occidentaux, de l’Ukraine, de la Moldavie et de la Géorgie continue de se situer aux alentours ou au-dessous de 50 % de celui de l’UE, et la progression vers la convergence est lente. L’Ukraine aura besoin du soutien de l’UE et de ses alliés pour résister à l’agression brutale de la Russie et faire face à ses répercussions économiques</w:t>
      </w:r>
      <w:r>
        <w:rPr>
          <w:rStyle w:val="FootnoteReference"/>
          <w:rFonts w:ascii="Times New Roman" w:eastAsia="Times New Roman" w:hAnsi="Times New Roman" w:cs="Times New Roman"/>
          <w:noProof/>
          <w:sz w:val="24"/>
          <w:szCs w:val="24"/>
          <w:lang w:val="en-GB"/>
        </w:rPr>
        <w:footnoteReference w:id="18"/>
      </w:r>
      <w:r>
        <w:rPr>
          <w:rFonts w:ascii="Times New Roman" w:hAnsi="Times New Roman"/>
          <w:noProof/>
          <w:sz w:val="24"/>
        </w:rPr>
        <w:t>. Une Union plus vaste et plus forte offre des avantages importants sur les plans socio-économique et politique et en matière de sécurité.</w:t>
      </w:r>
    </w:p>
    <w:p w14:paraId="227EF4D2" w14:textId="77777777" w:rsidR="00D747B0" w:rsidRPr="00FA3320" w:rsidRDefault="00D747B0" w:rsidP="00D747B0">
      <w:pPr>
        <w:spacing w:after="12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L’ampleur des défis à venir nécessite donc un budget ambitieux, en termes tant de taille que de conception.</w:t>
      </w:r>
    </w:p>
    <w:p w14:paraId="7B82F29A" w14:textId="77777777" w:rsidR="00D747B0" w:rsidRPr="00FA3320" w:rsidRDefault="00D747B0" w:rsidP="00D747B0">
      <w:pPr>
        <w:spacing w:after="120" w:line="240" w:lineRule="auto"/>
        <w:jc w:val="both"/>
        <w:rPr>
          <w:rFonts w:ascii="Times New Roman" w:eastAsia="Times New Roman" w:hAnsi="Times New Roman" w:cs="Times New Roman"/>
          <w:noProof/>
          <w:sz w:val="24"/>
          <w:szCs w:val="24"/>
        </w:rPr>
      </w:pPr>
    </w:p>
    <w:p w14:paraId="69A207BC" w14:textId="77777777" w:rsidR="00D747B0" w:rsidRPr="00FA3320" w:rsidRDefault="00D747B0" w:rsidP="00D747B0">
      <w:pPr>
        <w:pStyle w:val="paragraph"/>
        <w:keepNext/>
        <w:numPr>
          <w:ilvl w:val="0"/>
          <w:numId w:val="2"/>
        </w:numPr>
        <w:spacing w:before="0" w:beforeAutospacing="0" w:after="120" w:afterAutospacing="0"/>
        <w:textAlignment w:val="baseline"/>
        <w:rPr>
          <w:noProof/>
        </w:rPr>
      </w:pPr>
      <w:r>
        <w:rPr>
          <w:rStyle w:val="normaltextrun"/>
          <w:b/>
          <w:noProof/>
        </w:rPr>
        <w:t>LE «CHOIX DE L’EUROPE» POUR UN BUDGET PLUS SIMPLE, PLUS CIBLÉ ET PLUS EFFICACE</w:t>
      </w:r>
      <w:r>
        <w:rPr>
          <w:rStyle w:val="eop"/>
          <w:noProof/>
        </w:rPr>
        <w:t xml:space="preserve"> </w:t>
      </w:r>
    </w:p>
    <w:p w14:paraId="080FB900" w14:textId="77777777" w:rsidR="00D747B0" w:rsidRPr="00780170" w:rsidRDefault="00D747B0" w:rsidP="00D747B0">
      <w:pPr>
        <w:pStyle w:val="paragraph"/>
        <w:keepNext/>
        <w:spacing w:before="0" w:beforeAutospacing="0" w:after="120" w:afterAutospacing="0"/>
        <w:ind w:left="720"/>
        <w:jc w:val="both"/>
        <w:textAlignment w:val="baseline"/>
        <w:rPr>
          <w:rFonts w:eastAsia="Calibri"/>
          <w:i/>
          <w:iCs/>
          <w:noProof/>
        </w:rPr>
      </w:pPr>
      <w:r>
        <w:rPr>
          <w:i/>
          <w:noProof/>
        </w:rPr>
        <w:t xml:space="preserve">Un budget de l’UE plus ciblé </w:t>
      </w:r>
    </w:p>
    <w:p w14:paraId="5E38F895" w14:textId="77777777" w:rsidR="00D747B0" w:rsidRPr="00FA3320" w:rsidRDefault="00D747B0" w:rsidP="00D747B0">
      <w:pPr>
        <w:pStyle w:val="paragraph"/>
        <w:spacing w:before="0" w:beforeAutospacing="0" w:after="120" w:afterAutospacing="0"/>
        <w:jc w:val="both"/>
        <w:rPr>
          <w:b/>
          <w:noProof/>
        </w:rPr>
      </w:pPr>
      <w:r>
        <w:rPr>
          <w:b/>
          <w:noProof/>
        </w:rPr>
        <w:t xml:space="preserve">La mise en œuvre en cours du cadre financier actuel fournit quelques enseignements sur la manière d’accroître la souplesse du budget de l’UE et de mieux l’aligner sur nos priorités et nos objectifs. </w:t>
      </w:r>
      <w:r>
        <w:rPr>
          <w:noProof/>
        </w:rPr>
        <w:t>La flexibilité est essentielle pour garantir la capacité du budget à répondre à l’évolution actuelle. Toutefois, cela n’est pas possible si les fonds de l’UE sont presque tous préprogrammés dès le début. Plus de 90 % des financements au titre du cadre financier pluriannuel 2021-2027 et de NextGenerationEU sont préaffectés à des fins, des programmes ou des enveloppes nationales spécifiques</w:t>
      </w:r>
      <w:r>
        <w:rPr>
          <w:rStyle w:val="FootnoteReference"/>
          <w:noProof/>
          <w:sz w:val="24"/>
        </w:rPr>
        <w:footnoteReference w:id="19"/>
      </w:r>
      <w:r>
        <w:rPr>
          <w:noProof/>
        </w:rPr>
        <w:t>. En conséquence, pour répondre aux besoins et aux crises en constante évolution depuis 2021, les fonds existants ont été réalloués et réaffectés, dans le cadre de procédures parfois longues, et de nouveaux fonds, programmes ou mesures ad hoc ont été créés, ce qui a encore aggravé le problème de la dispersion des financements de l’UE. Une plus grande attention et une plus grande simplification sont nécessaires dès le départ afin de maximiser l’impact des financements de l’UE, à un moment où le futur cadre financier est l’objet de réflexion.</w:t>
      </w:r>
    </w:p>
    <w:p w14:paraId="4AA56630" w14:textId="77777777" w:rsidR="00D747B0" w:rsidRPr="00FA3320" w:rsidRDefault="00D747B0" w:rsidP="00D747B0">
      <w:pPr>
        <w:spacing w:after="120" w:line="240" w:lineRule="auto"/>
        <w:jc w:val="both"/>
        <w:rPr>
          <w:rFonts w:ascii="Times New Roman" w:hAnsi="Times New Roman" w:cs="Times New Roman"/>
          <w:noProof/>
          <w:sz w:val="24"/>
          <w:szCs w:val="24"/>
        </w:rPr>
      </w:pPr>
      <w:r>
        <w:rPr>
          <w:rFonts w:ascii="Times New Roman" w:hAnsi="Times New Roman"/>
          <w:b/>
          <w:noProof/>
          <w:sz w:val="24"/>
        </w:rPr>
        <w:t>La réaction de l’UE aux répercussions économiques de la guerre d’agression menée par la Russie contre l’Ukraine constitue un exemple de la manière dont un cadre alignant nos objectifs stratégiques sur nos priorités en matière de dépenses renforce l’impact de l’action commune de l’UE.</w:t>
      </w:r>
      <w:r>
        <w:rPr>
          <w:rFonts w:ascii="Times New Roman" w:hAnsi="Times New Roman"/>
          <w:noProof/>
          <w:sz w:val="24"/>
        </w:rPr>
        <w:t xml:space="preserve"> Lorsque la guerre d’agression menée par la Russie contre l’Ukraine a entraîné une forte hausse des prix de l’énergie, la nécessité de réduire encore la dépendance à l’égard des combustibles fossiles et d’accélérer le déploiement des énergies renouvelables s’est accrue. Dans le cadre du Semestre européen, une recommandation spécifique a été adressée à tous les États membres, lesquels ont pu la mettre en œuvre au moyen de nouveaux chapitres REPowerEU dans les plans pour la reprise et la résilience, notamment grâce à des fonds supplémentaires de l’UE. Notre action commune a permis de réduire la consommation de gaz de 18 % entre août 2022 et mars 2024, de surmonter notre dépendance à l’égard des combustibles fossiles russes, de garantir l’accès à une énergie abordable et d’accroître la production d’énergie à partir de sources renouvelables</w:t>
      </w:r>
      <w:r>
        <w:rPr>
          <w:rStyle w:val="FootnoteReference"/>
          <w:rFonts w:ascii="Times New Roman" w:hAnsi="Times New Roman" w:cs="Times New Roman"/>
          <w:noProof/>
          <w:sz w:val="24"/>
          <w:szCs w:val="24"/>
        </w:rPr>
        <w:footnoteReference w:id="20"/>
      </w:r>
      <w:r>
        <w:rPr>
          <w:rFonts w:ascii="Times New Roman" w:hAnsi="Times New Roman"/>
          <w:noProof/>
          <w:sz w:val="24"/>
        </w:rPr>
        <w:t xml:space="preserve">.  </w:t>
      </w:r>
    </w:p>
    <w:p w14:paraId="464E1528" w14:textId="77777777" w:rsidR="00D747B0" w:rsidRPr="00FA3320" w:rsidRDefault="00D747B0" w:rsidP="00D747B0">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b/>
          <w:noProof/>
          <w:sz w:val="24"/>
        </w:rPr>
        <w:t xml:space="preserve">Des efforts supplémentaires sont nécessaires pour parvenir à un véritable budget fondé sur les politiques afin de garantir des synergies entre nos politiques et l’action financière de l’Union. </w:t>
      </w:r>
      <w:r>
        <w:rPr>
          <w:rFonts w:ascii="Times New Roman" w:hAnsi="Times New Roman"/>
          <w:noProof/>
          <w:color w:val="000000" w:themeColor="text1"/>
          <w:sz w:val="24"/>
        </w:rPr>
        <w:t>Le budget de l’UE reste trop axé sur les structures des programmes de dépenses et pas suffisamment sur les politiques. En conséquence, le financement des priorités stratégiques actuelles de l’UE est souvent éparpillé entre des programmes qui parfois se chevauchent. Il est possible de renforcer le lien entre la coordination globale des politiques et le budget de l’UE, et ce au moyen d’un nouveau mécanisme de pilotage reliant les priorités de l’UE au budget de l’UE.</w:t>
      </w:r>
      <w:r>
        <w:rPr>
          <w:rFonts w:ascii="Times New Roman" w:hAnsi="Times New Roman"/>
          <w:noProof/>
          <w:sz w:val="24"/>
        </w:rPr>
        <w:t xml:space="preserve"> En ce qui concerne la compétitivité, l’outil de coordination de la compétitivité, associé à un Semestre européen rationalisé axé sur les réformes et les investissements au niveau national, s’inscrira dans le cadre d’un mécanisme de pilotage cohérent et souple destiné à éclairer les décisions en matière d’investissements et de réformes au niveau de l’UE et au niveau national. Plus généralement, la manière dont les politiques de l’UE éclairent et soutiennent les priorités budgétaires pourrait être améliorée, afin de faire en sorte que le budget de l’UE soutienne les biens publics européens, et notamment les projets transfrontaliers.</w:t>
      </w:r>
    </w:p>
    <w:p w14:paraId="3C8E7194" w14:textId="77777777" w:rsidR="00D747B0" w:rsidRPr="00FA3320" w:rsidRDefault="00D747B0" w:rsidP="00D747B0">
      <w:pPr>
        <w:pStyle w:val="paragraph"/>
        <w:spacing w:before="0" w:beforeAutospacing="0" w:after="120" w:afterAutospacing="0"/>
        <w:jc w:val="both"/>
        <w:rPr>
          <w:noProof/>
          <w:color w:val="000000" w:themeColor="text1"/>
        </w:rPr>
      </w:pPr>
      <w:r>
        <w:rPr>
          <w:b/>
          <w:noProof/>
        </w:rPr>
        <w:t xml:space="preserve">Une plus grande cohérence dans le financement des politiques intérieures et extérieures est essentielle pour mieux promouvoir </w:t>
      </w:r>
      <w:r>
        <w:rPr>
          <w:rStyle w:val="eop"/>
          <w:b/>
          <w:noProof/>
          <w:color w:val="000000" w:themeColor="text1"/>
        </w:rPr>
        <w:t>les intérêts stratégiques de l’Union</w:t>
      </w:r>
      <w:r>
        <w:rPr>
          <w:b/>
          <w:noProof/>
        </w:rPr>
        <w:t>.</w:t>
      </w:r>
      <w:r>
        <w:rPr>
          <w:rStyle w:val="eop"/>
          <w:b/>
          <w:noProof/>
          <w:color w:val="000000" w:themeColor="text1"/>
        </w:rPr>
        <w:t xml:space="preserve"> </w:t>
      </w:r>
      <w:r>
        <w:rPr>
          <w:rStyle w:val="eop"/>
          <w:noProof/>
          <w:color w:val="000000" w:themeColor="text1"/>
        </w:rPr>
        <w:t xml:space="preserve">La complémentarité avec l’action extérieure des États membres nécessite une coordination afin d’optimiser l’efficacité et la visibilité des investissements et de la coopération européens à l’échelle mondiale. C’est pourquoi, lorsque la pandémie de COVID-19 est survenue, l’«Équipe Europe» a été mise en place pour garantir une réponse mondiale coordonnée et globale de la part de l’UE, de ses États membres et des institutions financières publiques européennes. Depuis lors, l’approche «Équipe Europe» est devenue l’épine dorsale du financement de l’UE pour la coopération internationale. L’initiative «Global Gateway» suit cette approche, unissant les forces pour recenser les intérêts communs et mener une nouvelle vague d’investissements dans les infrastructures dans le monde entier. Parallèlement, le financement de l’action extérieure couvre également un large éventail de domaines présentant des liens importants entre la politique intérieure et la politique extérieure, allant de la politique commerciale globale à la migration, en passant par les matériaux, l’énergie et le climat. L’examen et l’extension des bonnes pratiques et des outils les plus efficaces contribueront à la réalisation des intérêts stratégiques et économiques de l’UE en matière de sécurité et renforceront les partenariats mutuellement bénéfiques dans le voisinage de l’Europe et au-delà. </w:t>
      </w:r>
    </w:p>
    <w:p w14:paraId="3FA810A2" w14:textId="77777777" w:rsidR="00D747B0" w:rsidRPr="00780170" w:rsidRDefault="00D747B0" w:rsidP="00D747B0">
      <w:pPr>
        <w:pStyle w:val="paragraph"/>
        <w:keepNext/>
        <w:spacing w:before="0" w:beforeAutospacing="0" w:after="120" w:afterAutospacing="0"/>
        <w:ind w:left="720"/>
        <w:jc w:val="both"/>
        <w:textAlignment w:val="baseline"/>
        <w:rPr>
          <w:rFonts w:eastAsia="Calibri"/>
          <w:i/>
          <w:iCs/>
          <w:noProof/>
        </w:rPr>
      </w:pPr>
      <w:r>
        <w:rPr>
          <w:i/>
          <w:noProof/>
        </w:rPr>
        <w:t xml:space="preserve">Un budget de l’UE plus simple </w:t>
      </w:r>
    </w:p>
    <w:p w14:paraId="2D92F6D6" w14:textId="77777777" w:rsidR="00D747B0" w:rsidRPr="00FA3320" w:rsidRDefault="00D747B0" w:rsidP="00D747B0">
      <w:pPr>
        <w:pStyle w:val="paragraph"/>
        <w:spacing w:before="0" w:beforeAutospacing="0" w:after="120" w:afterAutospacing="0"/>
        <w:jc w:val="both"/>
        <w:rPr>
          <w:rFonts w:eastAsiaTheme="minorEastAsia"/>
          <w:noProof/>
        </w:rPr>
      </w:pPr>
      <w:r>
        <w:rPr>
          <w:b/>
          <w:noProof/>
          <w:color w:val="000000" w:themeColor="text1"/>
        </w:rPr>
        <w:t xml:space="preserve">L’accès au financement de l’UE est entravé par la complexité actuelle. </w:t>
      </w:r>
      <w:r>
        <w:rPr>
          <w:noProof/>
          <w:color w:val="000000" w:themeColor="text1"/>
        </w:rPr>
        <w:t>Si le nombre de programmes de dépenses a déjà, dans une certaine mesure, été réduit au début de la période actuelle, le budget et d’autres programmes extérieurs à ce dernier en comprennent encore plus de 50</w:t>
      </w:r>
      <w:r>
        <w:rPr>
          <w:rStyle w:val="normaltextrun"/>
          <w:rFonts w:eastAsiaTheme="minorEastAsia"/>
          <w:noProof/>
          <w:vertAlign w:val="superscript"/>
        </w:rPr>
        <w:footnoteReference w:id="21"/>
      </w:r>
      <w:r>
        <w:rPr>
          <w:noProof/>
          <w:color w:val="000000" w:themeColor="text1"/>
        </w:rPr>
        <w:t>.</w:t>
      </w:r>
      <w:r>
        <w:rPr>
          <w:noProof/>
        </w:rPr>
        <w:t xml:space="preserve"> </w:t>
      </w:r>
      <w:r>
        <w:rPr>
          <w:noProof/>
          <w:color w:val="000000" w:themeColor="text1"/>
        </w:rPr>
        <w:t>Cela illustre certes la large portée du financement de l’UE, mais</w:t>
      </w:r>
      <w:r>
        <w:rPr>
          <w:noProof/>
        </w:rPr>
        <w:t xml:space="preserve"> accroît aussi le risque de chevauchements et réduit l’incidence et la transparence, des lacunes pouvant éventuellement subsister en raison de l’absence d’approches de financement globales et coordonnées pour des priorités transversales telles que la compétitivité. Dans l’UE, </w:t>
      </w:r>
      <w:r>
        <w:rPr>
          <w:i/>
          <w:noProof/>
        </w:rPr>
        <w:t>«des faiblesses tout au long du "cycle de vie de l’innovation" [...] empêchent l’émergence de nouveaux secteurs et de nouveaux concurrents, [et] commencent par des obstacles dans la réserve de projets, de l’innovation jusqu’à la commercialisation»</w:t>
      </w:r>
      <w:r>
        <w:rPr>
          <w:rStyle w:val="FootnoteReference"/>
          <w:rFonts w:eastAsiaTheme="minorEastAsia"/>
          <w:noProof/>
          <w:sz w:val="24"/>
          <w:lang w:eastAsia="en-US"/>
        </w:rPr>
        <w:footnoteReference w:id="22"/>
      </w:r>
      <w:r>
        <w:rPr>
          <w:i/>
          <w:noProof/>
        </w:rPr>
        <w:t>.</w:t>
      </w:r>
      <w:r>
        <w:rPr>
          <w:noProof/>
        </w:rPr>
        <w:t xml:space="preserve"> Il s’agit notamment de lacunes dans le soutien provenant du </w:t>
      </w:r>
      <w:r>
        <w:rPr>
          <w:rStyle w:val="normaltextrun"/>
          <w:noProof/>
        </w:rPr>
        <w:t xml:space="preserve">budget de l’UE, étant donné que ce dernier ne fournit pas de financement continu, de la recherche jusqu’à l’innovation, par le développement et le déploiement. </w:t>
      </w:r>
      <w:r>
        <w:rPr>
          <w:noProof/>
        </w:rPr>
        <w:t xml:space="preserve">Cette fragmentation, associée à la complexité et aux rigidités, pèse sur l’efficacité du financement de l’UE. </w:t>
      </w:r>
    </w:p>
    <w:p w14:paraId="7A143D5D" w14:textId="77777777" w:rsidR="00D747B0" w:rsidRPr="00FA3320" w:rsidRDefault="00D747B0" w:rsidP="00D747B0">
      <w:pPr>
        <w:spacing w:after="120" w:line="240" w:lineRule="auto"/>
        <w:jc w:val="both"/>
        <w:rPr>
          <w:rFonts w:ascii="Times New Roman" w:hAnsi="Times New Roman" w:cs="Times New Roman"/>
          <w:noProof/>
          <w:color w:val="000000" w:themeColor="text1"/>
          <w:sz w:val="24"/>
          <w:szCs w:val="24"/>
        </w:rPr>
      </w:pPr>
      <w:r>
        <w:rPr>
          <w:rFonts w:ascii="Times New Roman" w:hAnsi="Times New Roman"/>
          <w:b/>
          <w:noProof/>
          <w:sz w:val="24"/>
        </w:rPr>
        <w:t>Les bénéficiaires éprouvent des difficultés à s’y retrouver dans la multiplicité des règles et des critères, malgré les mesures de simplification introduites dans le cadre financier actuel</w:t>
      </w:r>
      <w:r>
        <w:rPr>
          <w:rStyle w:val="normaltextrun"/>
          <w:rFonts w:ascii="Times New Roman" w:eastAsiaTheme="minorEastAsia" w:hAnsi="Times New Roman" w:cs="Times New Roman"/>
          <w:noProof/>
          <w:color w:val="000000" w:themeColor="text1"/>
          <w:sz w:val="24"/>
          <w:szCs w:val="24"/>
          <w:vertAlign w:val="superscript"/>
        </w:rPr>
        <w:footnoteReference w:id="23"/>
      </w:r>
      <w:r>
        <w:rPr>
          <w:rFonts w:ascii="Times New Roman" w:hAnsi="Times New Roman"/>
          <w:b/>
          <w:noProof/>
          <w:sz w:val="24"/>
        </w:rPr>
        <w:t>.</w:t>
      </w:r>
      <w:r>
        <w:rPr>
          <w:rFonts w:ascii="Times New Roman" w:hAnsi="Times New Roman"/>
          <w:noProof/>
          <w:sz w:val="24"/>
        </w:rPr>
        <w:t xml:space="preserve"> La diversité des règles d’éligibilité, des procédures de demande et des taux de cofinancement ainsi que la multiplicité des points d’entrée pour les demandeurs potentiels mettent en péril la rapidité et la qualité de la mise en œuvre et la participation des parties prenantes. Cette diversité, si elle est incohérente, peut également compromettre la réalisation des objectifs de l’UE. Répondre à un appel à propositions pour accéder aux fonds de l’UE peut s’avérer complexe et particulièrement contraignant pour les petites et moyennes entreprises</w:t>
      </w:r>
      <w:r>
        <w:rPr>
          <w:rStyle w:val="FootnoteReference"/>
          <w:rFonts w:ascii="Times New Roman" w:eastAsiaTheme="minorEastAsia" w:hAnsi="Times New Roman" w:cs="Times New Roman"/>
          <w:noProof/>
          <w:sz w:val="24"/>
          <w:szCs w:val="24"/>
        </w:rPr>
        <w:footnoteReference w:id="24"/>
      </w:r>
      <w:r>
        <w:rPr>
          <w:rFonts w:ascii="Times New Roman" w:hAnsi="Times New Roman"/>
          <w:noProof/>
          <w:sz w:val="24"/>
        </w:rPr>
        <w:t xml:space="preserve">. Il existe aujourd’hui plus de 30 outils fournissant une assistance technique et des possibilités de soutien et il est possible de les simplifier et d’éliminer les chevauchements. </w:t>
      </w:r>
      <w:r>
        <w:rPr>
          <w:rFonts w:ascii="Times New Roman" w:hAnsi="Times New Roman"/>
          <w:noProof/>
          <w:color w:val="000000" w:themeColor="text1"/>
          <w:sz w:val="24"/>
        </w:rPr>
        <w:t>En outre, plus les règles sont complexes, plus est élevé le risque que des erreurs entachent les dépenses. L’intégration d’un véritable point d’entrée unique pour tous les financements et services de conseil de l’UE dans le prochain cadre financier pourrait faciliter l’accès des bénéficiaires.</w:t>
      </w:r>
    </w:p>
    <w:p w14:paraId="75831FE1" w14:textId="77777777" w:rsidR="00D747B0" w:rsidRPr="00FA3320" w:rsidRDefault="00D747B0" w:rsidP="00D747B0">
      <w:pPr>
        <w:spacing w:after="120" w:line="240" w:lineRule="auto"/>
        <w:jc w:val="both"/>
        <w:rPr>
          <w:rFonts w:ascii="Times New Roman" w:hAnsi="Times New Roman" w:cs="Times New Roman"/>
          <w:noProof/>
          <w:sz w:val="24"/>
          <w:szCs w:val="24"/>
        </w:rPr>
      </w:pPr>
      <w:r>
        <w:rPr>
          <w:rFonts w:ascii="Times New Roman" w:hAnsi="Times New Roman"/>
          <w:b/>
          <w:noProof/>
          <w:sz w:val="24"/>
        </w:rPr>
        <w:t>La fragmentation du paysage financier se traduit également par un nombre trop élevé de documents de programmation, qui nécessite beaucoup de ressources pour toutes les administrations concernées et entraîne des retards.</w:t>
      </w:r>
      <w:r>
        <w:rPr>
          <w:rFonts w:ascii="Times New Roman" w:hAnsi="Times New Roman"/>
          <w:noProof/>
          <w:sz w:val="24"/>
        </w:rPr>
        <w:t xml:space="preserve"> Le cadre financier actuel comprend plus de 10 fonds préalloués</w:t>
      </w:r>
      <w:r>
        <w:rPr>
          <w:rStyle w:val="FootnoteReference"/>
          <w:rFonts w:ascii="Times New Roman" w:eastAsia="Times New Roman" w:hAnsi="Times New Roman" w:cs="Times New Roman"/>
          <w:noProof/>
          <w:sz w:val="24"/>
          <w:szCs w:val="24"/>
        </w:rPr>
        <w:footnoteReference w:id="25"/>
      </w:r>
      <w:r>
        <w:rPr>
          <w:rFonts w:ascii="Times New Roman" w:hAnsi="Times New Roman"/>
          <w:noProof/>
          <w:sz w:val="24"/>
        </w:rPr>
        <w:t xml:space="preserve"> qui nécessitent une planification distincte et des efforts de programmation. Cette situation crée une lourde charge administrative pour les autorités de gestion et les promoteurs de projets au début de chaque exercice et entraîne un décalage important entre l’élaboration du cadre financier et la mise en œuvre sur le terrain.  Cela a également été le cas au cours de la période de programmation 2021-2027, au cours de laquelle l’adoption tardive de la législation sectorielle et la longueur du processus d’adoption des documents de programmation ont entraîné des retards dans la mise en œuvre. Par exemple, les programmes opérationnels des fonds de la politique de cohésion n’ont été adoptés qu’à la mi-2022</w:t>
      </w:r>
      <w:r>
        <w:rPr>
          <w:rStyle w:val="FootnoteReference"/>
          <w:rFonts w:ascii="Times New Roman" w:eastAsiaTheme="minorEastAsia" w:hAnsi="Times New Roman" w:cs="Times New Roman"/>
          <w:noProof/>
          <w:sz w:val="24"/>
          <w:szCs w:val="24"/>
        </w:rPr>
        <w:footnoteReference w:id="26"/>
      </w:r>
      <w:r>
        <w:rPr>
          <w:rFonts w:ascii="Times New Roman" w:hAnsi="Times New Roman"/>
          <w:noProof/>
          <w:sz w:val="24"/>
        </w:rPr>
        <w:t xml:space="preserve">. </w:t>
      </w:r>
    </w:p>
    <w:p w14:paraId="426AE7C2" w14:textId="77777777" w:rsidR="00D747B0" w:rsidRPr="00FA3320" w:rsidRDefault="00D747B0" w:rsidP="00D747B0">
      <w:pPr>
        <w:spacing w:after="120" w:line="240" w:lineRule="auto"/>
        <w:jc w:val="both"/>
        <w:rPr>
          <w:rFonts w:ascii="Times New Roman" w:hAnsi="Times New Roman" w:cs="Times New Roman"/>
          <w:noProof/>
          <w:sz w:val="24"/>
          <w:szCs w:val="24"/>
        </w:rPr>
      </w:pPr>
      <w:bookmarkStart w:id="3" w:name="_Hlk189497558"/>
      <w:r>
        <w:rPr>
          <w:rFonts w:ascii="Times New Roman" w:hAnsi="Times New Roman"/>
          <w:noProof/>
          <w:sz w:val="24"/>
        </w:rPr>
        <w:t xml:space="preserve">En raison de l’adoption tardive des programmes opérationnels et </w:t>
      </w:r>
      <w:bookmarkEnd w:id="3"/>
      <w:r>
        <w:rPr>
          <w:rFonts w:ascii="Times New Roman" w:hAnsi="Times New Roman"/>
          <w:noProof/>
          <w:sz w:val="24"/>
        </w:rPr>
        <w:t>de la coexistence de plusieurs fonds tels que le Fonds pour une transition juste et la facilité pour la reprise et la résilience, cette dernière ayant un calendrier plus serré, et étant donné que les autorités nationales se sont d’abord concentrées sur l’achèvement de la mise en œuvre des fonds au titre du cadre pluriannuel 2014-2020 selon la règle «N+3», moins de 7 % de la dotation 2021-2027 avaient été versés</w:t>
      </w:r>
      <w:r>
        <w:rPr>
          <w:rStyle w:val="FootnoteReference"/>
          <w:rFonts w:ascii="Times New Roman" w:hAnsi="Times New Roman" w:cs="Times New Roman"/>
          <w:noProof/>
          <w:sz w:val="24"/>
          <w:szCs w:val="24"/>
        </w:rPr>
        <w:footnoteReference w:id="27"/>
      </w:r>
      <w:r>
        <w:rPr>
          <w:rFonts w:ascii="Times New Roman" w:hAnsi="Times New Roman"/>
          <w:noProof/>
          <w:sz w:val="24"/>
        </w:rPr>
        <w:t xml:space="preserve">, dont environ deux tiers avaient la forme d’un préfinancement. </w:t>
      </w:r>
    </w:p>
    <w:p w14:paraId="1A49E268" w14:textId="77777777" w:rsidR="00D747B0" w:rsidRPr="00FA3320" w:rsidRDefault="00D747B0" w:rsidP="00D747B0">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La programmation au titre du financement de l’action extérieure, en particulier pour l’IVCDCI - L’Europe dans le monde, a également duré jusqu’à trois ans. </w:t>
      </w:r>
    </w:p>
    <w:p w14:paraId="1F7F7CF6" w14:textId="77777777" w:rsidR="00D747B0" w:rsidRPr="00FA3320" w:rsidRDefault="00D747B0" w:rsidP="00D747B0">
      <w:pPr>
        <w:spacing w:after="120" w:line="240" w:lineRule="auto"/>
        <w:jc w:val="both"/>
        <w:rPr>
          <w:rFonts w:ascii="Times New Roman" w:hAnsi="Times New Roman" w:cs="Times New Roman"/>
          <w:b/>
          <w:noProof/>
          <w:sz w:val="24"/>
          <w:szCs w:val="24"/>
        </w:rPr>
      </w:pPr>
      <w:r>
        <w:rPr>
          <w:rFonts w:ascii="Times New Roman" w:hAnsi="Times New Roman"/>
          <w:noProof/>
          <w:sz w:val="24"/>
        </w:rPr>
        <w:t>La lenteur de la mise en œuvre de certains programmes sur le terrain entraîne une augmentation des engagements restant à liquider (graphique 1)</w:t>
      </w:r>
      <w:r>
        <w:rPr>
          <w:rStyle w:val="FootnoteReference"/>
          <w:rFonts w:ascii="Times New Roman" w:hAnsi="Times New Roman" w:cs="Times New Roman"/>
          <w:noProof/>
          <w:sz w:val="24"/>
          <w:szCs w:val="24"/>
        </w:rPr>
        <w:footnoteReference w:id="28"/>
      </w:r>
      <w:r>
        <w:rPr>
          <w:rFonts w:ascii="Times New Roman" w:hAnsi="Times New Roman"/>
          <w:noProof/>
          <w:sz w:val="24"/>
        </w:rPr>
        <w:t xml:space="preserve"> et un accroissement du risque de dégagements, et peut provoquer un manque d’efficacité, étant donné que les priorités stratégiques ont changé lorsqu’il existe un décalage important de plusieurs années entre la fixation des priorités, la programmation et la mise en œuvre effective des investissements. </w:t>
      </w:r>
    </w:p>
    <w:p w14:paraId="78E9A049" w14:textId="77777777" w:rsidR="00D747B0" w:rsidRDefault="00D747B0" w:rsidP="00D747B0">
      <w:pPr>
        <w:spacing w:after="120" w:line="240" w:lineRule="auto"/>
        <w:jc w:val="center"/>
        <w:rPr>
          <w:rFonts w:ascii="Times New Roman" w:hAnsi="Times New Roman" w:cs="Times New Roman"/>
          <w:b/>
          <w:bCs/>
          <w:noProof/>
          <w:sz w:val="24"/>
          <w:szCs w:val="24"/>
        </w:rPr>
      </w:pPr>
    </w:p>
    <w:p w14:paraId="057AB78C" w14:textId="3403F5B5" w:rsidR="00FA3320" w:rsidRPr="00D747B0" w:rsidRDefault="00FA3320" w:rsidP="007B2E77">
      <w:pPr>
        <w:spacing w:after="120" w:line="240" w:lineRule="auto"/>
        <w:jc w:val="center"/>
        <w:rPr>
          <w:rFonts w:ascii="Times New Roman" w:hAnsi="Times New Roman" w:cs="Times New Roman"/>
          <w:b/>
          <w:bCs/>
          <w:noProof/>
          <w:sz w:val="24"/>
          <w:szCs w:val="24"/>
        </w:rPr>
      </w:pPr>
    </w:p>
    <w:p w14:paraId="1364FE13" w14:textId="77777777" w:rsidR="00C34F75" w:rsidRPr="00FA3320" w:rsidRDefault="00C34F75" w:rsidP="00C34F75">
      <w:pPr>
        <w:keepNext/>
        <w:spacing w:after="120" w:line="240" w:lineRule="auto"/>
        <w:rPr>
          <w:rFonts w:ascii="Times New Roman" w:hAnsi="Times New Roman" w:cs="Times New Roman"/>
          <w:noProof/>
          <w:sz w:val="24"/>
          <w:szCs w:val="24"/>
        </w:rPr>
      </w:pPr>
      <w:r>
        <w:rPr>
          <w:rFonts w:ascii="Times New Roman" w:hAnsi="Times New Roman"/>
          <w:b/>
          <w:noProof/>
          <w:sz w:val="24"/>
        </w:rPr>
        <w:t>Graphique 1.</w:t>
      </w:r>
      <w:r>
        <w:rPr>
          <w:rFonts w:ascii="Times New Roman" w:hAnsi="Times New Roman"/>
          <w:noProof/>
          <w:sz w:val="24"/>
        </w:rPr>
        <w:t xml:space="preserve"> Engagements restant à liquider dans le budget de l’UE </w:t>
      </w:r>
    </w:p>
    <w:p w14:paraId="2473CAE3" w14:textId="7F6ECCCE" w:rsidR="00C34F75" w:rsidRPr="00FA3320" w:rsidRDefault="00C34F75" w:rsidP="00C34F75">
      <w:pPr>
        <w:spacing w:after="120" w:line="240" w:lineRule="auto"/>
        <w:jc w:val="center"/>
        <w:rPr>
          <w:rFonts w:ascii="Times New Roman" w:hAnsi="Times New Roman" w:cs="Times New Roman"/>
          <w:noProof/>
          <w:sz w:val="24"/>
          <w:szCs w:val="24"/>
        </w:rPr>
      </w:pPr>
      <w:r w:rsidRPr="00C34F75">
        <w:rPr>
          <w:rFonts w:ascii="Times New Roman" w:hAnsi="Times New Roman" w:cs="Times New Roman"/>
          <w:noProof/>
          <w:sz w:val="24"/>
          <w:szCs w:val="24"/>
          <w:lang w:val="en-GB" w:eastAsia="en-GB"/>
        </w:rPr>
        <w:drawing>
          <wp:inline distT="0" distB="0" distL="0" distR="0" wp14:anchorId="28A2533A" wp14:editId="090C756A">
            <wp:extent cx="5731510" cy="2262505"/>
            <wp:effectExtent l="0" t="0" r="2540" b="4445"/>
            <wp:docPr id="648894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262505"/>
                    </a:xfrm>
                    <a:prstGeom prst="rect">
                      <a:avLst/>
                    </a:prstGeom>
                    <a:noFill/>
                    <a:ln>
                      <a:noFill/>
                    </a:ln>
                  </pic:spPr>
                </pic:pic>
              </a:graphicData>
            </a:graphic>
          </wp:inline>
        </w:drawing>
      </w:r>
    </w:p>
    <w:p w14:paraId="093B31D9" w14:textId="77777777" w:rsidR="00C34F75" w:rsidRPr="00A720BD" w:rsidRDefault="00C34F75" w:rsidP="00C34F75">
      <w:pPr>
        <w:spacing w:after="120" w:line="240" w:lineRule="auto"/>
        <w:jc w:val="center"/>
        <w:rPr>
          <w:rFonts w:ascii="Times New Roman" w:hAnsi="Times New Roman" w:cs="Times New Roman"/>
          <w:i/>
          <w:iCs/>
          <w:noProof/>
          <w:sz w:val="16"/>
          <w:szCs w:val="16"/>
        </w:rPr>
      </w:pPr>
      <w:r>
        <w:rPr>
          <w:rFonts w:ascii="Times New Roman" w:hAnsi="Times New Roman"/>
          <w:i/>
          <w:noProof/>
          <w:sz w:val="16"/>
        </w:rPr>
        <w:t xml:space="preserve">Remarque: EUR, prix courants, arrondis au milliard le plus proche. La période 2024-2027 correspond aux prévisions de paiement à long terme. </w:t>
      </w:r>
    </w:p>
    <w:p w14:paraId="3EF3FAF8" w14:textId="77777777" w:rsidR="00C34F75" w:rsidRPr="00743F45" w:rsidRDefault="00C34F75" w:rsidP="00C34F75">
      <w:pPr>
        <w:pStyle w:val="paragraph"/>
        <w:spacing w:before="0" w:beforeAutospacing="0" w:after="120" w:afterAutospacing="0"/>
        <w:ind w:left="720"/>
        <w:jc w:val="both"/>
        <w:textAlignment w:val="baseline"/>
        <w:rPr>
          <w:rFonts w:eastAsia="Calibri"/>
          <w:i/>
          <w:iCs/>
          <w:noProof/>
          <w:lang w:val="fr-BE" w:eastAsia="en-US"/>
        </w:rPr>
      </w:pPr>
    </w:p>
    <w:p w14:paraId="30EFCB38" w14:textId="77777777" w:rsidR="00C34F75" w:rsidRPr="00780170" w:rsidRDefault="00C34F75" w:rsidP="00C34F75">
      <w:pPr>
        <w:pStyle w:val="paragraph"/>
        <w:keepNext/>
        <w:spacing w:before="0" w:beforeAutospacing="0" w:after="120" w:afterAutospacing="0"/>
        <w:ind w:left="720"/>
        <w:jc w:val="both"/>
        <w:textAlignment w:val="baseline"/>
        <w:rPr>
          <w:rFonts w:eastAsia="Calibri"/>
          <w:i/>
          <w:iCs/>
          <w:noProof/>
        </w:rPr>
      </w:pPr>
      <w:r>
        <w:rPr>
          <w:i/>
          <w:noProof/>
        </w:rPr>
        <w:t>Un budget de l’UE à plus forte incidence</w:t>
      </w:r>
    </w:p>
    <w:p w14:paraId="7A53F5FD" w14:textId="77777777" w:rsidR="00C34F75" w:rsidRPr="00FA3320" w:rsidRDefault="00C34F75" w:rsidP="00C34F75">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Le budget de l’UE utilise la capacité financière globale de l’Union</w:t>
      </w:r>
      <w:r>
        <w:rPr>
          <w:rFonts w:ascii="Times New Roman" w:hAnsi="Times New Roman"/>
          <w:noProof/>
          <w:sz w:val="24"/>
        </w:rPr>
        <w:t xml:space="preserve">. L'architecture financière plus large des programmes de dépenses de l’UE </w:t>
      </w:r>
      <w:r>
        <w:rPr>
          <w:rStyle w:val="normaltextrun"/>
          <w:rFonts w:ascii="Times New Roman" w:hAnsi="Times New Roman"/>
          <w:noProof/>
          <w:color w:val="000000" w:themeColor="text1"/>
          <w:sz w:val="24"/>
        </w:rPr>
        <w:t xml:space="preserve">comprend des prêts, des garanties et des instruments financiers soutenus par le budget de l’UE et mobilise des cofinancements des États membres et des bénéficiaires. </w:t>
      </w:r>
      <w:r>
        <w:rPr>
          <w:rFonts w:ascii="Times New Roman" w:hAnsi="Times New Roman"/>
          <w:noProof/>
          <w:sz w:val="24"/>
        </w:rPr>
        <w:t>Grâce à InvestEU et au Conseil européen de l’innovation, le budget de l’UE permet de diminuer les risques liés aux projets innovants et attire les investissements du secteur privé.</w:t>
      </w:r>
      <w:r>
        <w:rPr>
          <w:rStyle w:val="normaltextrun"/>
          <w:rFonts w:ascii="Times New Roman" w:hAnsi="Times New Roman"/>
          <w:noProof/>
          <w:color w:val="000000" w:themeColor="text1"/>
          <w:sz w:val="24"/>
        </w:rPr>
        <w:t xml:space="preserve"> 95 % des promoteurs de projets</w:t>
      </w:r>
      <w:r>
        <w:rPr>
          <w:rFonts w:ascii="Times New Roman" w:hAnsi="Times New Roman"/>
          <w:noProof/>
          <w:sz w:val="24"/>
        </w:rPr>
        <w:t xml:space="preserve"> ont déclaré que, sans le financement d’InvestEU, ils n’auraient pas pu mener à bien leurs projets, ou du moins pas comme prévu. De plus, 58 % des promoteurs de projets ont estimé que le financement garanti par InvestEU avait eu une incidence sur la décision d’autres bailleurs de fonds ou investisseurs de participer au projet. </w:t>
      </w:r>
    </w:p>
    <w:p w14:paraId="0210D22A" w14:textId="77777777" w:rsidR="00C34F75" w:rsidRPr="00FA3320" w:rsidRDefault="00C34F75" w:rsidP="00C34F75">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Toutefois, le déblocage d’investissements privés reste une gageure dans le budget à long terme actuel.</w:t>
      </w:r>
      <w:r>
        <w:rPr>
          <w:rFonts w:ascii="Times New Roman" w:hAnsi="Times New Roman"/>
          <w:noProof/>
          <w:sz w:val="24"/>
        </w:rPr>
        <w:t xml:space="preserve"> Il y a de la marge pour optimiser la capacité d’absorption des risques du budget de l’UE afin de maximiser l’impact des ressources publiques. Par exemple, un provisionnement plus élevé est nécessaire pour soutenir les secteurs qui rencontrent davantage de difficultés pour accéder au financement sur le marché, comme les secteurs à haut risque ou les secteurs de niche tels que la biodiversité ou les produits sociaux. Cela pourrait être contrebalancé par d’autres produits nécessitant un provisionnement plus faible. La capacité du budget de l’UE à mobiliser des investissements privés au moyen d'instruments de partage des risques est entravée par un appétit limité pour le risque, étant donné que les partenaires chargés de la mise en œuvre restent principalement axés sur des investissements à risques relativement faibles</w:t>
      </w:r>
      <w:r w:rsidRPr="00FA3320">
        <w:rPr>
          <w:rStyle w:val="FootnoteReference"/>
          <w:rFonts w:ascii="Times New Roman" w:hAnsi="Times New Roman" w:cs="Times New Roman"/>
          <w:noProof/>
          <w:sz w:val="24"/>
          <w:szCs w:val="24"/>
        </w:rPr>
        <w:footnoteReference w:id="29"/>
      </w:r>
      <w:r>
        <w:rPr>
          <w:rFonts w:ascii="Times New Roman" w:hAnsi="Times New Roman"/>
          <w:noProof/>
          <w:sz w:val="24"/>
        </w:rPr>
        <w:t>. Il s’est avéré difficile de soutenir des projets liés à la défense au moyen d’InvestEU dans le cadre du budget pluriannuel actuel en raison des règles internes des partenaires chargés de la mise en œuvre. En outre, le budget d’InvestEU a bénéficié d’un complément substantiel provenant de NextGenerationEU. Compte tenu des délais plus courts applicables à NextGenerationEU, les approbations ont été fortement concentrées en début de période, ce qui a épuisé les disponibilités de nombreux produits financiers. En conséquence, les nouvelles approbations de certains produits financiers, notamment dans les domaines à haut risque, cesseront après 2025</w:t>
      </w:r>
      <w:r w:rsidRPr="00FA3320">
        <w:rPr>
          <w:rFonts w:ascii="Times New Roman" w:eastAsiaTheme="minorEastAsia" w:hAnsi="Times New Roman" w:cs="Times New Roman"/>
          <w:noProof/>
          <w:sz w:val="24"/>
          <w:szCs w:val="24"/>
          <w:vertAlign w:val="superscript"/>
        </w:rPr>
        <w:footnoteReference w:id="30"/>
      </w:r>
      <w:r>
        <w:rPr>
          <w:rFonts w:ascii="Times New Roman" w:hAnsi="Times New Roman"/>
          <w:noProof/>
          <w:sz w:val="24"/>
        </w:rPr>
        <w:t>. Les sources de financement autres que les financements bancaires restent sous-utilisées: par exemple, le capital-risque de l’UE n’est pas suffisamment développé, les fonds ne levant que 5 % du capital-risque mondial contre 52 % aux États-Unis. L’achèvement de l’union des marchés des capitaux sera essentiel pour attirer les investissements privés. Dans le même temps, le budget de l’UE peut compléter et mobiliser les investissements privés, ce qui permet aux banques commerciales, aux investisseurs et au capital-risque de plus facilement financer les entreprises à croissance rapide et de lever les obstacles qui limitent le montant des capitaux européens disponibles pour financer l’innovation. L’UE doit mieux utiliser son budget pour réduire les risques et mobiliser davantage de financements nationaux, privés et institutionnels.</w:t>
      </w:r>
    </w:p>
    <w:p w14:paraId="5A5B546C" w14:textId="77777777" w:rsidR="00C34F75" w:rsidRPr="00FA3320" w:rsidRDefault="00C34F75" w:rsidP="00C34F75">
      <w:pPr>
        <w:spacing w:after="120" w:line="240" w:lineRule="auto"/>
        <w:jc w:val="both"/>
        <w:rPr>
          <w:rFonts w:ascii="Times New Roman" w:hAnsi="Times New Roman" w:cs="Times New Roman"/>
          <w:noProof/>
          <w:sz w:val="24"/>
          <w:szCs w:val="24"/>
        </w:rPr>
      </w:pPr>
      <w:r>
        <w:rPr>
          <w:rFonts w:ascii="Times New Roman" w:hAnsi="Times New Roman"/>
          <w:b/>
          <w:noProof/>
          <w:sz w:val="24"/>
        </w:rPr>
        <w:t xml:space="preserve">Le financement de la transition écologique, numérique et sociale nécessitera de maximiser les investissements publics et de mobiliser des capitaux privés. </w:t>
      </w:r>
      <w:r>
        <w:rPr>
          <w:rFonts w:ascii="Times New Roman" w:hAnsi="Times New Roman"/>
          <w:noProof/>
          <w:sz w:val="24"/>
        </w:rPr>
        <w:t>Les investissements visant à atteindre les objectifs de décarbonation de l’UE et à éliminer les obstacles à notre union de l’énergie offrent à l’Europe l’occasion de faire baisser les prix de l’énergie, d’accroître sa sécurité énergétique et d’être à la pointe dans le domaine des technologies propres. Pour atteindre cet objectif, l’UE devra rationaliser son financement des technologies propres et se concentrer sur les technologies pour lesquelles elle dispose d’un avantage et d'un fort potentiel de croissance. En outre, le soutien financier de l’UE exclut actuellement les coûts d’exploitation, alors qu’ils affichent les écarts les plus importants</w:t>
      </w:r>
      <w:r w:rsidRPr="00FA3320">
        <w:rPr>
          <w:rStyle w:val="FootnoteReference"/>
          <w:rFonts w:ascii="Times New Roman" w:hAnsi="Times New Roman" w:cs="Times New Roman"/>
          <w:noProof/>
          <w:sz w:val="24"/>
          <w:szCs w:val="24"/>
        </w:rPr>
        <w:footnoteReference w:id="31"/>
      </w:r>
      <w:r>
        <w:rPr>
          <w:rFonts w:ascii="Times New Roman" w:hAnsi="Times New Roman"/>
          <w:noProof/>
          <w:sz w:val="24"/>
        </w:rPr>
        <w:t>. La fragmentation du marché unique et des possibilités de financement entrave la possibilité pour les entreprises innovantes de se développer, et c’est particulièrement le cas pour les jeunes entreprises technologiques innovantes. L’absence de mise à profit de la révolution numérique est un des facteurs qui entravent notre compétitivité et nécessitera des investissements substantiels pour suivre le rythme des principaux concurrents de l’Europe: il sera donc essentiel d’atteindre un soutien suffisant pour les projets stratégiques afin de combler le déficit d’innovation de l’Europe. À cet égard, le Fonds européen d’investissement peut intervenir pour financer davantage les entreprises européennes à fort potentiel et à croissance rapide. Globalement, il reste de la marge pour accroître l’additionnalité des dépenses de l’UE afin de garantir que le budget de l’UE se concentre sur des investissements qui, autrement, ne se seraient pas concrétisés.</w:t>
      </w:r>
    </w:p>
    <w:p w14:paraId="7CC291CB" w14:textId="77777777" w:rsidR="00C34F75" w:rsidRPr="00FA3320" w:rsidRDefault="00C34F75" w:rsidP="00C34F75">
      <w:pPr>
        <w:spacing w:after="120" w:line="240" w:lineRule="auto"/>
        <w:jc w:val="both"/>
        <w:rPr>
          <w:rStyle w:val="normaltextrun"/>
          <w:rFonts w:ascii="Times New Roman" w:hAnsi="Times New Roman" w:cs="Times New Roman"/>
          <w:b/>
          <w:noProof/>
          <w:sz w:val="24"/>
          <w:szCs w:val="24"/>
        </w:rPr>
      </w:pPr>
      <w:r>
        <w:rPr>
          <w:rStyle w:val="normaltextrun"/>
          <w:rFonts w:ascii="Times New Roman" w:hAnsi="Times New Roman"/>
          <w:b/>
          <w:noProof/>
          <w:sz w:val="24"/>
        </w:rPr>
        <w:t>Un accent accru sur la performance a contribué à mettre en adéquation les objectifs et les dépenses de l’UE.</w:t>
      </w:r>
      <w:r>
        <w:rPr>
          <w:rStyle w:val="normaltextrun"/>
          <w:rFonts w:ascii="Times New Roman" w:hAnsi="Times New Roman"/>
          <w:noProof/>
          <w:sz w:val="24"/>
        </w:rPr>
        <w:t xml:space="preserve"> Certains programmes sont passés de paiements fondés sur le remboursement des coûts</w:t>
      </w:r>
      <w:r>
        <w:rPr>
          <w:rFonts w:ascii="Times New Roman" w:hAnsi="Times New Roman"/>
          <w:noProof/>
          <w:sz w:val="24"/>
        </w:rPr>
        <w:t xml:space="preserve"> à des modèles de mise en œuvre davantage axés sur les objectifs et les résultats à atteindre. C’est le cas non seulement de la </w:t>
      </w:r>
      <w:bookmarkStart w:id="4" w:name="_Hlk184206656"/>
      <w:r>
        <w:rPr>
          <w:rFonts w:ascii="Times New Roman" w:hAnsi="Times New Roman"/>
          <w:noProof/>
          <w:sz w:val="24"/>
        </w:rPr>
        <w:t>facilité pour la reprise et la résilience</w:t>
      </w:r>
      <w:bookmarkEnd w:id="4"/>
      <w:r>
        <w:rPr>
          <w:rFonts w:ascii="Times New Roman" w:hAnsi="Times New Roman"/>
          <w:noProof/>
          <w:sz w:val="24"/>
        </w:rPr>
        <w:t xml:space="preserve"> – un programme à grande échelle où les paiements dépendent de la réalisation satisfaisante d'objectifs prédéfinis – mais aussi d’autres programmes comme la facilité pour l’Ukraine et la facilité pour la croissance dans les Balkans occidentaux. </w:t>
      </w:r>
      <w:r>
        <w:rPr>
          <w:rStyle w:val="normaltextrun"/>
          <w:rFonts w:ascii="Times New Roman" w:hAnsi="Times New Roman"/>
          <w:noProof/>
          <w:sz w:val="24"/>
        </w:rPr>
        <w:t>D’autres mécanismes ont été utilisés pour améliorer la performance des dépenses de l’UE, comme le financement non lié aux coûts</w:t>
      </w:r>
      <w:r w:rsidRPr="00FA3320">
        <w:rPr>
          <w:rStyle w:val="FootnoteReference"/>
          <w:rFonts w:ascii="Times New Roman" w:hAnsi="Times New Roman" w:cs="Times New Roman"/>
          <w:noProof/>
          <w:sz w:val="24"/>
          <w:szCs w:val="24"/>
        </w:rPr>
        <w:footnoteReference w:id="32"/>
      </w:r>
      <w:r>
        <w:rPr>
          <w:rFonts w:ascii="Times New Roman" w:hAnsi="Times New Roman"/>
          <w:noProof/>
          <w:sz w:val="24"/>
        </w:rPr>
        <w:t xml:space="preserve"> et la planification stratégique</w:t>
      </w:r>
      <w:r>
        <w:rPr>
          <w:rStyle w:val="normaltextrun"/>
          <w:rFonts w:ascii="Times New Roman" w:hAnsi="Times New Roman"/>
          <w:noProof/>
          <w:sz w:val="24"/>
        </w:rPr>
        <w:t>. Par exemple, la politique agricole commune est désormais davantage axée sur la performance grâce à des plans stratégiques nationaux conçus en fonction des besoins et des capacités nationaux, qui relient également toutes les interventions à des indicateurs permettant d’évaluer les progrès effectués par les États membres dans la réalisation de leurs objectifs. Cela n’a toutefois pas encore permis d’éliminer la complexité excessive au niveau des agriculteurs individuels. En ce qui concerne la cohésion, le Conseil a souligné la nécessité de réfléchir à la manière de faire en sorte que la politique de cohésion soit davantage fondée sur la performance en vue d’améliorer son efficacité en s’appuyant sur ses propres expériences et sur les enseignements tirés d’autres instruments de l’UE, ainsi que sur ses atouts que sont la gestion partagée, la gouvernance à multiniveaux, l’approche territorialisée et le principe de partenariat</w:t>
      </w:r>
      <w:r w:rsidRPr="00FA3320">
        <w:rPr>
          <w:rStyle w:val="FootnoteReference"/>
          <w:rFonts w:ascii="Times New Roman" w:hAnsi="Times New Roman" w:cs="Times New Roman"/>
          <w:noProof/>
          <w:sz w:val="24"/>
          <w:szCs w:val="24"/>
        </w:rPr>
        <w:footnoteReference w:id="33"/>
      </w:r>
      <w:r>
        <w:rPr>
          <w:rStyle w:val="normaltextrun"/>
          <w:rFonts w:ascii="Times New Roman" w:hAnsi="Times New Roman"/>
          <w:noProof/>
          <w:sz w:val="24"/>
        </w:rPr>
        <w:t>. Les avis de la plateforme «Prêts pour l’avenir» sur l’évaluation des fonds de cohésion résultant d’une consultation du réseau de pôles régionaux du Comité des régions invitent également à mettre davantage l’accent sur la performance</w:t>
      </w:r>
      <w:r w:rsidRPr="00FA3320">
        <w:rPr>
          <w:rStyle w:val="FootnoteReference"/>
          <w:rFonts w:ascii="Times New Roman" w:hAnsi="Times New Roman" w:cs="Times New Roman"/>
          <w:noProof/>
          <w:sz w:val="24"/>
          <w:szCs w:val="24"/>
        </w:rPr>
        <w:footnoteReference w:id="34"/>
      </w:r>
      <w:r>
        <w:rPr>
          <w:rStyle w:val="normaltextrun"/>
          <w:rFonts w:ascii="Times New Roman" w:hAnsi="Times New Roman"/>
          <w:noProof/>
          <w:sz w:val="24"/>
        </w:rPr>
        <w:t xml:space="preserve">. </w:t>
      </w:r>
    </w:p>
    <w:p w14:paraId="4F60126E" w14:textId="77777777" w:rsidR="00C34F75" w:rsidRPr="00FA3320" w:rsidRDefault="00C34F75" w:rsidP="00C34F75">
      <w:pPr>
        <w:spacing w:after="120" w:line="240" w:lineRule="auto"/>
        <w:jc w:val="both"/>
        <w:rPr>
          <w:rStyle w:val="normaltextrun"/>
          <w:rFonts w:ascii="Times New Roman" w:hAnsi="Times New Roman" w:cs="Times New Roman"/>
          <w:noProof/>
          <w:sz w:val="24"/>
          <w:szCs w:val="24"/>
        </w:rPr>
      </w:pPr>
      <w:r>
        <w:rPr>
          <w:rStyle w:val="normaltextrun"/>
          <w:rFonts w:ascii="Times New Roman" w:hAnsi="Times New Roman"/>
          <w:b/>
          <w:noProof/>
          <w:sz w:val="24"/>
        </w:rPr>
        <w:t xml:space="preserve">L’accent accru sur la performance doit aller de pair avec la simplification et l'obligation de rendre des comptes. </w:t>
      </w:r>
      <w:r>
        <w:rPr>
          <w:rStyle w:val="normaltextrun"/>
          <w:rFonts w:ascii="Times New Roman" w:hAnsi="Times New Roman"/>
          <w:noProof/>
          <w:sz w:val="24"/>
        </w:rPr>
        <w:t>Les approches fondées sur la performance présentent des caractéristiques positives importantes en matière d’efficacité et de rapidité de la mise en œuvre. Dans le même temps, elles ont engendré des frais d’entrée pour les administrations des États membres, et il devrait être possible de renforcer la simplification administrative</w:t>
      </w:r>
      <w:r w:rsidRPr="00FA3320">
        <w:rPr>
          <w:rStyle w:val="FootnoteReference"/>
          <w:rFonts w:ascii="Times New Roman" w:hAnsi="Times New Roman" w:cs="Times New Roman"/>
          <w:noProof/>
          <w:sz w:val="24"/>
          <w:szCs w:val="24"/>
        </w:rPr>
        <w:footnoteReference w:id="35"/>
      </w:r>
      <w:r>
        <w:rPr>
          <w:rStyle w:val="normaltextrun"/>
          <w:rFonts w:ascii="Times New Roman" w:hAnsi="Times New Roman"/>
          <w:noProof/>
          <w:sz w:val="24"/>
        </w:rPr>
        <w:t>.</w:t>
      </w:r>
      <w:r>
        <w:rPr>
          <w:rStyle w:val="normaltextrun"/>
          <w:rFonts w:ascii="Times New Roman" w:hAnsi="Times New Roman"/>
          <w:b/>
          <w:noProof/>
          <w:sz w:val="24"/>
        </w:rPr>
        <w:t xml:space="preserve"> </w:t>
      </w:r>
      <w:r>
        <w:rPr>
          <w:rStyle w:val="normaltextrun"/>
          <w:rFonts w:ascii="Times New Roman" w:hAnsi="Times New Roman"/>
          <w:noProof/>
          <w:sz w:val="24"/>
        </w:rPr>
        <w:t>De plus, d’importants facteurs liés à l’obligation de rendre des comptes et à la traçabilité des fonds de l’UE doivent également être pris en considération. À cet égard, la Cour des comptes européenne a recensé des domaines susceptibles d’être améliorés</w:t>
      </w:r>
      <w:r w:rsidRPr="00FA3320">
        <w:rPr>
          <w:rStyle w:val="FootnoteReference"/>
          <w:rFonts w:ascii="Times New Roman" w:hAnsi="Times New Roman" w:cs="Times New Roman"/>
          <w:noProof/>
          <w:sz w:val="24"/>
          <w:szCs w:val="24"/>
        </w:rPr>
        <w:footnoteReference w:id="36"/>
      </w:r>
      <w:r w:rsidRPr="00FA3320">
        <w:rPr>
          <w:rStyle w:val="FootnoteReference"/>
          <w:rFonts w:ascii="Times New Roman" w:hAnsi="Times New Roman" w:cs="Times New Roman"/>
          <w:noProof/>
          <w:sz w:val="24"/>
          <w:szCs w:val="24"/>
        </w:rPr>
        <w:footnoteReference w:id="37"/>
      </w:r>
      <w:r>
        <w:rPr>
          <w:rStyle w:val="normaltextrun"/>
          <w:rFonts w:ascii="Times New Roman" w:hAnsi="Times New Roman"/>
          <w:noProof/>
          <w:sz w:val="24"/>
        </w:rPr>
        <w:t xml:space="preserve">. </w:t>
      </w:r>
    </w:p>
    <w:p w14:paraId="33AFDF34" w14:textId="77777777" w:rsidR="00C34F75" w:rsidRPr="00FA3320" w:rsidRDefault="00C34F75" w:rsidP="00C34F75">
      <w:pPr>
        <w:spacing w:after="120" w:line="240" w:lineRule="auto"/>
        <w:jc w:val="both"/>
        <w:rPr>
          <w:rFonts w:ascii="Times New Roman" w:hAnsi="Times New Roman" w:cs="Times New Roman"/>
          <w:noProof/>
          <w:sz w:val="24"/>
          <w:szCs w:val="24"/>
        </w:rPr>
      </w:pPr>
      <w:r>
        <w:rPr>
          <w:rFonts w:ascii="Times New Roman" w:hAnsi="Times New Roman"/>
          <w:b/>
          <w:noProof/>
          <w:sz w:val="24"/>
        </w:rPr>
        <w:t>Même si le budget de l’UE a contribué à promouvoir des priorités horizontales comme l’action pour le climat, la biodiversité et l’égalité entre les hommes et les femmes, ainsi qu’à mettre en place un cadre de performance plus solide, il reste une marge d’amélioration.</w:t>
      </w:r>
      <w:r>
        <w:rPr>
          <w:rFonts w:ascii="Times New Roman" w:hAnsi="Times New Roman"/>
          <w:noProof/>
          <w:sz w:val="24"/>
        </w:rPr>
        <w:t xml:space="preserve"> En dépit des progrès accomplis pour soutenir les priorités horizontales, il existe une marge d'amélioration de la cohérence dans la manière dont les programmes intègrent ces priorités dans leur conception. De plus, le règlement financier révisé requiert que les programmes de l’UE tiennent compte, lorsque c’est pertinent et possible, du principe consistant à «ne pas causer de préjudice important», des conditions de travail et d’emploi et du principe d’égalité entre les hommes et les femmes. Notre cadre de performance est solide et garantit que les programmes disposent d’indicateurs significatifs permettant de suivre les dépenses de l’UE et leurs résultats. Toutefois, les règles en matière de suivi et de déclaration restent complexes, avec des méthodologies et des ensembles d’indicateurs différents selon les programmes. </w:t>
      </w:r>
    </w:p>
    <w:p w14:paraId="7D128E2D" w14:textId="77777777" w:rsidR="00C34F75" w:rsidRPr="00780170" w:rsidRDefault="00C34F75" w:rsidP="00C34F75">
      <w:pPr>
        <w:pStyle w:val="paragraph"/>
        <w:spacing w:before="0" w:beforeAutospacing="0" w:after="120" w:afterAutospacing="0"/>
        <w:ind w:left="720"/>
        <w:jc w:val="both"/>
        <w:textAlignment w:val="baseline"/>
        <w:rPr>
          <w:rFonts w:eastAsia="Calibri"/>
          <w:i/>
          <w:iCs/>
          <w:noProof/>
        </w:rPr>
      </w:pPr>
      <w:r>
        <w:rPr>
          <w:i/>
          <w:noProof/>
        </w:rPr>
        <w:t>Un budget de l’UE plus flexible  </w:t>
      </w:r>
    </w:p>
    <w:p w14:paraId="4BE54EB5" w14:textId="77777777" w:rsidR="00C34F75" w:rsidRPr="00FA3320" w:rsidRDefault="00C34F75" w:rsidP="00C34F75">
      <w:pPr>
        <w:pStyle w:val="paragraph"/>
        <w:spacing w:before="0" w:beforeAutospacing="0" w:after="120" w:afterAutospacing="0"/>
        <w:jc w:val="both"/>
        <w:textAlignment w:val="baseline"/>
        <w:rPr>
          <w:noProof/>
        </w:rPr>
      </w:pPr>
      <w:r>
        <w:rPr>
          <w:b/>
          <w:noProof/>
        </w:rPr>
        <w:t>Le budget de l’UE doit trouver un équilibre entre prévisibilité pour les investissements à long terme et flexibilité pour réagir aux crises.</w:t>
      </w:r>
      <w:r>
        <w:rPr>
          <w:rStyle w:val="normaltextrun"/>
          <w:b/>
          <w:noProof/>
          <w:color w:val="000000"/>
          <w:shd w:val="clear" w:color="auto" w:fill="FFFFFF"/>
        </w:rPr>
        <w:t xml:space="preserve"> </w:t>
      </w:r>
      <w:r>
        <w:rPr>
          <w:noProof/>
        </w:rPr>
        <w:t xml:space="preserve">Le budget de l’UE est différent des budgets nationaux dans la mesure où il s’agit principalement d’un budget d'investissement soumis à une planification pluriannuelle. En parallèle, il doit être flexible pour répondre aux besoins imprévus (crises économiques de grande ampleur ou catastrophes naturelles) ou pour financer de nouvelles priorités en fonction de l’évolution rapide de la situation au niveau mondial. </w:t>
      </w:r>
    </w:p>
    <w:p w14:paraId="3709410F" w14:textId="77777777" w:rsidR="00C34F75" w:rsidRPr="00FA3320" w:rsidRDefault="00C34F75" w:rsidP="00C34F75">
      <w:pPr>
        <w:spacing w:after="120" w:line="240" w:lineRule="auto"/>
        <w:jc w:val="both"/>
        <w:rPr>
          <w:rStyle w:val="Strong"/>
          <w:rFonts w:ascii="Times New Roman" w:hAnsi="Times New Roman" w:cs="Times New Roman"/>
          <w:b w:val="0"/>
          <w:noProof/>
          <w:sz w:val="24"/>
          <w:szCs w:val="24"/>
        </w:rPr>
      </w:pPr>
      <w:r>
        <w:rPr>
          <w:rFonts w:ascii="Times New Roman" w:hAnsi="Times New Roman"/>
          <w:b/>
          <w:noProof/>
          <w:sz w:val="24"/>
        </w:rPr>
        <w:t>Les rigidités inhérentes au cadre financier pluriannuel doivent être assouplies.</w:t>
      </w:r>
      <w:r>
        <w:rPr>
          <w:rFonts w:ascii="Times New Roman" w:hAnsi="Times New Roman"/>
          <w:noProof/>
          <w:sz w:val="24"/>
        </w:rPr>
        <w:t xml:space="preserve"> Le budget de l’UE est historiquement légèrement supérieur à 1 % du RNB de l’UE et atteint actuellement, avec NextGenerationEU, 1,7 % du RNB de l’UE (voir le graphique 2). Les dépenses sont verrouillées pour une période de 7 ans dans l’actuel cadre financier pluriannuel, ce qui signifie un long laps de temps entre le moment de la conception des actions à mener et leur mise en œuvre. En outre, les dépenses sont plafonnées par des limites globales annuelles ainsi que par des limites par secteur d’activité principal (rubriques et sous-rubriques), fixées au début de la période et qui entravent le transfert de ressources</w:t>
      </w:r>
      <w:r w:rsidRPr="00FA3320">
        <w:rPr>
          <w:rStyle w:val="FootnoteReference"/>
          <w:rFonts w:ascii="Times New Roman" w:hAnsi="Times New Roman" w:cs="Times New Roman"/>
          <w:bCs/>
          <w:noProof/>
          <w:sz w:val="24"/>
          <w:szCs w:val="24"/>
        </w:rPr>
        <w:footnoteReference w:id="38"/>
      </w:r>
      <w:r>
        <w:rPr>
          <w:rFonts w:ascii="Times New Roman" w:hAnsi="Times New Roman"/>
          <w:noProof/>
          <w:sz w:val="24"/>
        </w:rPr>
        <w:t>.</w:t>
      </w:r>
      <w:r>
        <w:rPr>
          <w:rStyle w:val="Strong"/>
          <w:rFonts w:ascii="Times New Roman" w:hAnsi="Times New Roman"/>
          <w:b w:val="0"/>
          <w:noProof/>
          <w:sz w:val="24"/>
        </w:rPr>
        <w:t xml:space="preserve"> L’actuel cadre financier pluriannuel compte sept rubriques et deux sous-rubriques, ce qui constitue le plus grand nombre de rubriques jamais atteint.</w:t>
      </w:r>
    </w:p>
    <w:p w14:paraId="7911A4FA" w14:textId="77777777" w:rsidR="00C34F75" w:rsidRPr="00FA3320" w:rsidRDefault="00C34F75" w:rsidP="00C34F75">
      <w:pPr>
        <w:keepNext/>
        <w:spacing w:after="120" w:line="240" w:lineRule="auto"/>
        <w:jc w:val="both"/>
        <w:rPr>
          <w:rStyle w:val="Strong"/>
          <w:rFonts w:ascii="Times New Roman" w:hAnsi="Times New Roman" w:cs="Times New Roman"/>
          <w:b w:val="0"/>
          <w:bCs w:val="0"/>
          <w:noProof/>
          <w:sz w:val="24"/>
          <w:szCs w:val="24"/>
        </w:rPr>
      </w:pPr>
      <w:r>
        <w:rPr>
          <w:rStyle w:val="Strong"/>
          <w:rFonts w:ascii="Times New Roman" w:hAnsi="Times New Roman"/>
          <w:noProof/>
          <w:sz w:val="24"/>
        </w:rPr>
        <w:t>Graphique 2.</w:t>
      </w:r>
      <w:r>
        <w:rPr>
          <w:rStyle w:val="Strong"/>
          <w:rFonts w:ascii="Times New Roman" w:hAnsi="Times New Roman"/>
          <w:b w:val="0"/>
          <w:noProof/>
          <w:sz w:val="24"/>
        </w:rPr>
        <w:t xml:space="preserve"> Le budget de l’UE en pourcentage du RNB</w:t>
      </w:r>
      <w:r w:rsidRPr="00FA3320">
        <w:rPr>
          <w:rStyle w:val="FootnoteReference"/>
          <w:rFonts w:ascii="Times New Roman" w:hAnsi="Times New Roman" w:cs="Times New Roman"/>
          <w:bCs/>
          <w:noProof/>
          <w:sz w:val="24"/>
          <w:szCs w:val="24"/>
        </w:rPr>
        <w:footnoteReference w:id="39"/>
      </w:r>
    </w:p>
    <w:p w14:paraId="34F3046E" w14:textId="72075F8F" w:rsidR="00C34F75" w:rsidRPr="00FA3320" w:rsidRDefault="00C34F75" w:rsidP="00C34F75">
      <w:pPr>
        <w:spacing w:after="120" w:line="240" w:lineRule="auto"/>
        <w:jc w:val="center"/>
        <w:rPr>
          <w:rStyle w:val="Strong"/>
          <w:rFonts w:ascii="Times New Roman" w:hAnsi="Times New Roman" w:cs="Times New Roman"/>
          <w:b w:val="0"/>
          <w:noProof/>
          <w:sz w:val="24"/>
          <w:szCs w:val="24"/>
        </w:rPr>
      </w:pPr>
      <w:r>
        <w:rPr>
          <w:noProof/>
          <w:lang w:val="en-GB" w:eastAsia="en-GB"/>
        </w:rPr>
        <w:drawing>
          <wp:inline distT="0" distB="0" distL="0" distR="0" wp14:anchorId="1FE9D4E8" wp14:editId="689987BE">
            <wp:extent cx="3914775" cy="2524125"/>
            <wp:effectExtent l="0" t="0" r="9525" b="9525"/>
            <wp:docPr id="2016122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22920" name=""/>
                    <pic:cNvPicPr/>
                  </pic:nvPicPr>
                  <pic:blipFill>
                    <a:blip r:embed="rId19"/>
                    <a:stretch>
                      <a:fillRect/>
                    </a:stretch>
                  </pic:blipFill>
                  <pic:spPr>
                    <a:xfrm>
                      <a:off x="0" y="0"/>
                      <a:ext cx="3914775" cy="2524125"/>
                    </a:xfrm>
                    <a:prstGeom prst="rect">
                      <a:avLst/>
                    </a:prstGeom>
                  </pic:spPr>
                </pic:pic>
              </a:graphicData>
            </a:graphic>
          </wp:inline>
        </w:drawing>
      </w:r>
    </w:p>
    <w:p w14:paraId="69FDC24E" w14:textId="77777777" w:rsidR="00C34F75" w:rsidRPr="00FA3320" w:rsidRDefault="00C34F75" w:rsidP="00C34F75">
      <w:pPr>
        <w:spacing w:after="120" w:line="240" w:lineRule="auto"/>
        <w:jc w:val="both"/>
        <w:rPr>
          <w:rStyle w:val="Strong"/>
          <w:rFonts w:ascii="Times New Roman" w:hAnsi="Times New Roman" w:cs="Times New Roman"/>
          <w:b w:val="0"/>
          <w:noProof/>
          <w:sz w:val="24"/>
          <w:szCs w:val="24"/>
        </w:rPr>
      </w:pPr>
    </w:p>
    <w:p w14:paraId="47141C14" w14:textId="3EACCCB6" w:rsidR="00C34F75" w:rsidRPr="00FA3320" w:rsidRDefault="00C34F75" w:rsidP="00C34F75">
      <w:pPr>
        <w:spacing w:after="120" w:line="240" w:lineRule="auto"/>
        <w:jc w:val="both"/>
        <w:rPr>
          <w:rStyle w:val="Strong"/>
          <w:rFonts w:ascii="Times New Roman" w:hAnsi="Times New Roman" w:cs="Times New Roman"/>
          <w:b w:val="0"/>
          <w:noProof/>
          <w:sz w:val="24"/>
          <w:szCs w:val="24"/>
        </w:rPr>
      </w:pPr>
      <w:r>
        <w:rPr>
          <w:rFonts w:ascii="Times New Roman" w:hAnsi="Times New Roman"/>
          <w:b/>
          <w:noProof/>
          <w:sz w:val="24"/>
        </w:rPr>
        <w:t>Le budget actuel contient également des marges financières intégrées, mais celles-ci sont limitées en taille et leur utilisation est souvent rigide</w:t>
      </w:r>
      <w:r>
        <w:rPr>
          <w:rFonts w:ascii="Times New Roman" w:hAnsi="Times New Roman"/>
          <w:noProof/>
          <w:sz w:val="24"/>
        </w:rPr>
        <w:t>. Des instruments spéciaux au-delà des plafonds de dépenses peuvent aider à répondre à des besoins imprévus. Quelques programmes disposent de marges ou de réserves intégrées</w:t>
      </w:r>
      <w:r w:rsidRPr="00FA3320">
        <w:rPr>
          <w:rStyle w:val="FootnoteReference"/>
          <w:rFonts w:ascii="Times New Roman" w:hAnsi="Times New Roman" w:cs="Times New Roman"/>
          <w:noProof/>
          <w:sz w:val="24"/>
          <w:szCs w:val="24"/>
        </w:rPr>
        <w:footnoteReference w:id="40"/>
      </w:r>
      <w:r>
        <w:rPr>
          <w:rFonts w:ascii="Times New Roman" w:hAnsi="Times New Roman"/>
          <w:noProof/>
          <w:sz w:val="24"/>
        </w:rPr>
        <w:t>. Cumulées, les marges disponibles représentaient 3,65 % des plafonds globaux lors de l’adoption du cadre financier pluriannuel</w:t>
      </w:r>
      <w:r w:rsidRPr="00FA3320">
        <w:rPr>
          <w:rStyle w:val="FootnoteReference"/>
          <w:rFonts w:ascii="Times New Roman" w:hAnsi="Times New Roman" w:cs="Times New Roman"/>
          <w:noProof/>
          <w:sz w:val="24"/>
          <w:szCs w:val="24"/>
        </w:rPr>
        <w:footnoteReference w:id="41"/>
      </w:r>
      <w:r>
        <w:rPr>
          <w:rFonts w:ascii="Times New Roman" w:hAnsi="Times New Roman"/>
          <w:noProof/>
          <w:sz w:val="24"/>
        </w:rPr>
        <w:t>. Au moment de la révision à mi-parcours du cadre financier, les marges dans le budget de l’UE étaient déjà épuisées en raison de l’ampleur des chocs auxquels elles ont dû faire face, à commencer par les retombées de la guerre menée par la Russie contre l’Ukraine, mais aussi les catastrophes naturelles dans l’UE et en dehors: l’allocation annuelle de l’instrument de flexibilité et de la réserve de solidarité et d'aide d'urgence a été intégralement mobilisée en 2021-2022; 79 % de la réserve pour les défis et priorités émergents et 75 % des marges non allouées pour l’ensemble de la période avaient été affectés. En conséquence, l’instrument de flexibilité et la réserve de solidarité et d’aide d’urgence ont dû être renforcés, et deux nouveaux instruments, l’instrument EURI et la réserve pour l’Ukraine, ont été créés pour répondre aux besoins imprévus.</w:t>
      </w:r>
    </w:p>
    <w:p w14:paraId="2ABC67CC" w14:textId="77777777" w:rsidR="00745DD2" w:rsidRPr="00FA3320" w:rsidRDefault="00745DD2" w:rsidP="00745DD2">
      <w:pPr>
        <w:pStyle w:val="paragraph"/>
        <w:spacing w:before="0" w:beforeAutospacing="0" w:after="120" w:afterAutospacing="0"/>
        <w:jc w:val="both"/>
        <w:textAlignment w:val="baseline"/>
        <w:rPr>
          <w:noProof/>
        </w:rPr>
      </w:pPr>
      <w:r>
        <w:rPr>
          <w:b/>
          <w:noProof/>
        </w:rPr>
        <w:t>Dans le même temps, le budget de l’UE a été de plus en plus mobilisé pour répondre à des besoins imprévus, les crises auxquelles l’Europe a été confrontée ayant gagné en ampleur, en complexité et en fréquence.</w:t>
      </w:r>
      <w:r>
        <w:rPr>
          <w:noProof/>
        </w:rPr>
        <w:t xml:space="preserve"> Grâce à ses flexibilités intégrées et à sa reprogrammation, l’UE a été en mesure de fournir des liquidités aux États membres lors de crises récentes majeures, mais cela a nécessité des solutions ad hoc. La politique de cohésion, compte tenu de sa capacité à déployer des moyens substantiels aux niveaux régional et local, a constitué un vecteur important de la réaction de l’UE à la pandémie de COVID-19</w:t>
      </w:r>
      <w:r w:rsidRPr="00FA3320">
        <w:rPr>
          <w:rStyle w:val="FootnoteReference"/>
          <w:noProof/>
          <w:sz w:val="24"/>
        </w:rPr>
        <w:footnoteReference w:id="42"/>
      </w:r>
      <w:r>
        <w:rPr>
          <w:noProof/>
        </w:rPr>
        <w:t>. Elle a ensuite de nouveau été mobilisée pour répondre aux conséquences de la guerre d’agression menée par la Russie en Ukraine (avec l’action de cohésion pour les réfugiés en Europe – CARE</w:t>
      </w:r>
      <w:r w:rsidRPr="00FA3320">
        <w:rPr>
          <w:rStyle w:val="FootnoteReference"/>
          <w:noProof/>
          <w:sz w:val="24"/>
        </w:rPr>
        <w:footnoteReference w:id="43"/>
      </w:r>
      <w:r>
        <w:rPr>
          <w:noProof/>
        </w:rPr>
        <w:t xml:space="preserve"> et FAST-CARE</w:t>
      </w:r>
      <w:r w:rsidRPr="00FA3320">
        <w:rPr>
          <w:rStyle w:val="FootnoteReference"/>
          <w:noProof/>
          <w:sz w:val="24"/>
        </w:rPr>
        <w:footnoteReference w:id="44"/>
      </w:r>
      <w:r>
        <w:rPr>
          <w:noProof/>
        </w:rPr>
        <w:t>, ainsi que SAFE</w:t>
      </w:r>
      <w:r w:rsidRPr="00FA3320">
        <w:rPr>
          <w:rStyle w:val="FootnoteReference"/>
          <w:noProof/>
          <w:sz w:val="24"/>
        </w:rPr>
        <w:footnoteReference w:id="45"/>
      </w:r>
      <w:r>
        <w:rPr>
          <w:noProof/>
        </w:rPr>
        <w:t xml:space="preserve"> pour soutenir les PME et les ménages vulnérables confrontés à des coûts élevés de l’énergie). Lorsque des inondations ont éclaté dans toute l’Europe, redoublant d’intensité et de taille, les instruments actuels et la structure actuelle de la cohésion ont été insuffisants pour répondre à ces besoins urgents. La Commission a donc proposé de modifier davantage les règles existantes de la politique de cohésion avec RESTORE, afin de permettre un soutien plus large aux efforts de reconstruction à la suite de catastrophes naturelles. Bien que ces solutions ad hoc aient contribué à une réponse européenne forte, elles étaient chronophages et constituaient une réponse fragmentaire aux chocs répétés, de grande ampleur et symétriques, tout en pesant sur d’autres objectifs de la politique de cohésion.</w:t>
      </w:r>
    </w:p>
    <w:p w14:paraId="18E6B708" w14:textId="77777777" w:rsidR="00745DD2" w:rsidRPr="00227512" w:rsidRDefault="00745DD2" w:rsidP="00745DD2">
      <w:pPr>
        <w:pStyle w:val="paragraph"/>
        <w:spacing w:before="0" w:beforeAutospacing="0" w:after="120" w:afterAutospacing="0"/>
        <w:ind w:left="720"/>
        <w:jc w:val="both"/>
        <w:textAlignment w:val="baseline"/>
        <w:rPr>
          <w:rFonts w:eastAsia="Calibri"/>
          <w:noProof/>
          <w:lang w:eastAsia="en-US"/>
        </w:rPr>
      </w:pPr>
    </w:p>
    <w:p w14:paraId="6608710A" w14:textId="77777777" w:rsidR="00745DD2" w:rsidRPr="00780170" w:rsidRDefault="00745DD2" w:rsidP="00745DD2">
      <w:pPr>
        <w:pStyle w:val="paragraph"/>
        <w:keepNext/>
        <w:spacing w:before="0" w:beforeAutospacing="0" w:after="120" w:afterAutospacing="0"/>
        <w:ind w:left="720"/>
        <w:jc w:val="both"/>
        <w:textAlignment w:val="baseline"/>
        <w:rPr>
          <w:rFonts w:eastAsia="Calibri"/>
          <w:i/>
          <w:iCs/>
          <w:noProof/>
        </w:rPr>
      </w:pPr>
      <w:r>
        <w:rPr>
          <w:i/>
          <w:noProof/>
        </w:rPr>
        <w:t>Un budget qui concrétise les priorités de l’UE</w:t>
      </w:r>
    </w:p>
    <w:p w14:paraId="6CE5833E" w14:textId="77777777" w:rsidR="00745DD2" w:rsidRPr="00FA3320" w:rsidRDefault="00745DD2" w:rsidP="00745DD2">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Des mécanismes solides sont nécessaires pour garantir que les fonds concrétisent les priorités stratégiques de l’UE. </w:t>
      </w:r>
      <w:r>
        <w:rPr>
          <w:rFonts w:ascii="Times New Roman" w:hAnsi="Times New Roman"/>
          <w:noProof/>
          <w:sz w:val="24"/>
        </w:rPr>
        <w:t xml:space="preserve">Tous les investissements soutenus par le budget de l’UE, qu’ils soient mis en œuvre par la Commission ou en collaboration avec les États membres et leurs régions, devraient contribuer à la réalisation de ces priorités définies d’un commun accord. </w:t>
      </w:r>
    </w:p>
    <w:p w14:paraId="3BE8CFF8" w14:textId="77777777" w:rsidR="00745DD2" w:rsidRPr="00FA3320" w:rsidRDefault="00745DD2" w:rsidP="00745DD2">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La concrétisation des priorités de l’UE doit se faire de concert: les États membres et leurs régions façonnent de nombreux investissements de l’UE sur le terrain, et le budget de l’UE soutient et encourage leur action.</w:t>
      </w:r>
      <w:r>
        <w:rPr>
          <w:rFonts w:ascii="Times New Roman" w:hAnsi="Times New Roman"/>
          <w:noProof/>
          <w:sz w:val="24"/>
        </w:rPr>
        <w:t xml:space="preserve"> Une plus grande attention accordée à la performance favorise la production de résultats tangibles, les fonds étant décaissés lorsque les objectifs convenus sont manifestement atteints. Cela, associé à un cadre commun (par exemple, le principe consistant à ne pas causer de préjudice important, la conditionnalité), contribue à renforcer notre mise en œuvre conjointe des priorités de l’UE.</w:t>
      </w:r>
    </w:p>
    <w:p w14:paraId="6D7F2D0A" w14:textId="77777777" w:rsidR="00745DD2" w:rsidRPr="00FA3320" w:rsidRDefault="00745DD2" w:rsidP="00745DD2">
      <w:pPr>
        <w:spacing w:after="120" w:line="240" w:lineRule="auto"/>
        <w:jc w:val="both"/>
        <w:rPr>
          <w:rStyle w:val="normaltextrun"/>
          <w:rFonts w:ascii="Times New Roman" w:hAnsi="Times New Roman" w:cs="Times New Roman"/>
          <w:b/>
          <w:noProof/>
          <w:color w:val="000000" w:themeColor="text1"/>
          <w:sz w:val="24"/>
          <w:szCs w:val="24"/>
        </w:rPr>
      </w:pPr>
      <w:r>
        <w:rPr>
          <w:rFonts w:ascii="Times New Roman" w:hAnsi="Times New Roman"/>
          <w:b/>
          <w:noProof/>
          <w:sz w:val="24"/>
        </w:rPr>
        <w:t>En outre, aucun euro ne devrait être dépensé pour des activités dans le cadre desquelles les principes de l’état de droit ne sont pas préservés ou la protection des intérêts financiers de l’UE n’est pas garantie.</w:t>
      </w:r>
      <w:r>
        <w:rPr>
          <w:rFonts w:ascii="Times New Roman" w:hAnsi="Times New Roman"/>
          <w:noProof/>
          <w:sz w:val="24"/>
        </w:rPr>
        <w:t xml:space="preserve"> L’état de droit et la bonne gouvernance sont des conditions préalables pour que les fonds ne soient utilisés qu’aux fins prévues. </w:t>
      </w:r>
      <w:r>
        <w:rPr>
          <w:rStyle w:val="normaltextrun"/>
          <w:rFonts w:ascii="Times New Roman" w:hAnsi="Times New Roman"/>
          <w:noProof/>
          <w:color w:val="000000" w:themeColor="text1"/>
          <w:sz w:val="24"/>
        </w:rPr>
        <w:t xml:space="preserve">Avec le règlement relatif à la conditionnalité, l’Union s’est dotée d’un instrument efficace pour protéger le budget de l’UE contre les violations des principes de l’état de droit. La facilité pour la reprise et la résilience, associée à la condition favorisante horizontale au titre de la politique de cohésion, a également démontré à quel point le budget de l’UE peut encourager des réformes qui renforcent l’état de droit dans les États membres. </w:t>
      </w:r>
      <w:r>
        <w:rPr>
          <w:rFonts w:ascii="Times New Roman" w:hAnsi="Times New Roman"/>
          <w:noProof/>
          <w:sz w:val="24"/>
        </w:rPr>
        <w:t>Les rapports de la Commission sur l’état de droit</w:t>
      </w:r>
      <w:r w:rsidRPr="00FA3320">
        <w:rPr>
          <w:rStyle w:val="FootnoteReference"/>
          <w:rFonts w:ascii="Times New Roman" w:eastAsia="Times New Roman" w:hAnsi="Times New Roman" w:cs="Times New Roman"/>
          <w:noProof/>
          <w:sz w:val="24"/>
          <w:szCs w:val="24"/>
        </w:rPr>
        <w:footnoteReference w:id="46"/>
      </w:r>
      <w:r>
        <w:rPr>
          <w:rFonts w:ascii="Times New Roman" w:hAnsi="Times New Roman"/>
          <w:noProof/>
          <w:sz w:val="24"/>
        </w:rPr>
        <w:t xml:space="preserve"> ont montré dans quelle mesure les États membres ont accompli des progrès au cours des dernières années, mais la nature et l’ampleur des défis varient encore d’un État membre à l’autre. </w:t>
      </w:r>
      <w:r>
        <w:rPr>
          <w:rStyle w:val="normaltextrun"/>
          <w:rFonts w:ascii="Times New Roman" w:hAnsi="Times New Roman"/>
          <w:noProof/>
          <w:color w:val="000000" w:themeColor="text1"/>
          <w:sz w:val="24"/>
        </w:rPr>
        <w:t>Parmi les défis qui subsistent figurent la perception de l’indépendance de la justice, l’efficience des systèmes de justice, l’accès à la justice et la lutte contre les conflits d’intérêts et la corruption.</w:t>
      </w:r>
    </w:p>
    <w:p w14:paraId="42EFD191" w14:textId="77777777" w:rsidR="00745DD2" w:rsidRPr="00FA3320" w:rsidRDefault="00745DD2" w:rsidP="00745DD2">
      <w:pPr>
        <w:spacing w:after="120" w:line="240" w:lineRule="auto"/>
        <w:jc w:val="both"/>
        <w:rPr>
          <w:rStyle w:val="normaltextrun"/>
          <w:rFonts w:ascii="Times New Roman" w:hAnsi="Times New Roman" w:cs="Times New Roman"/>
          <w:noProof/>
          <w:color w:val="000000" w:themeColor="text1"/>
          <w:sz w:val="24"/>
          <w:szCs w:val="24"/>
        </w:rPr>
      </w:pPr>
      <w:r>
        <w:rPr>
          <w:rFonts w:ascii="Times New Roman" w:hAnsi="Times New Roman"/>
          <w:b/>
          <w:noProof/>
          <w:sz w:val="24"/>
        </w:rPr>
        <w:t>Le respect de l’état de droit ne saurait être considéré comme acquis et doit rester un impératif pour l’octroi de fonds de l’UE.</w:t>
      </w:r>
      <w:r>
        <w:rPr>
          <w:rFonts w:ascii="Times New Roman" w:hAnsi="Times New Roman"/>
          <w:noProof/>
          <w:sz w:val="24"/>
        </w:rPr>
        <w:t xml:space="preserve"> </w:t>
      </w:r>
      <w:r>
        <w:rPr>
          <w:rStyle w:val="normaltextrun"/>
          <w:rFonts w:ascii="Times New Roman" w:hAnsi="Times New Roman"/>
          <w:noProof/>
          <w:color w:val="000000" w:themeColor="text1"/>
          <w:sz w:val="24"/>
        </w:rPr>
        <w:t>Le prochain cadre financier pluriannuel devrait prévoir des garanties solides à cet égard.</w:t>
      </w:r>
      <w:r>
        <w:rPr>
          <w:rFonts w:ascii="Times New Roman" w:hAnsi="Times New Roman"/>
          <w:noProof/>
          <w:sz w:val="24"/>
        </w:rPr>
        <w:t xml:space="preserve"> </w:t>
      </w:r>
      <w:r>
        <w:rPr>
          <w:rStyle w:val="normaltextrun"/>
          <w:rFonts w:ascii="Times New Roman" w:hAnsi="Times New Roman"/>
          <w:noProof/>
          <w:color w:val="000000" w:themeColor="text1"/>
          <w:sz w:val="24"/>
        </w:rPr>
        <w:t xml:space="preserve">Bien que le régime général de conditionnalité s’applique à l’ensemble des financements de l’UE, il reste une marge pour renforcer le lien entre les recommandations du rapport sur l’état de droit et le soutien financier au titre du budget de l’UE, y compris pour les pays concernés par l’élargissement.  </w:t>
      </w:r>
    </w:p>
    <w:p w14:paraId="0547881D" w14:textId="77777777" w:rsidR="00745DD2" w:rsidRPr="00FA3320" w:rsidRDefault="00745DD2" w:rsidP="00745DD2">
      <w:pPr>
        <w:spacing w:after="120" w:line="240" w:lineRule="auto"/>
        <w:jc w:val="both"/>
        <w:rPr>
          <w:rFonts w:ascii="Times New Roman" w:eastAsia="Times New Roman" w:hAnsi="Times New Roman" w:cs="Times New Roman"/>
          <w:noProof/>
          <w:sz w:val="24"/>
          <w:szCs w:val="24"/>
        </w:rPr>
      </w:pPr>
    </w:p>
    <w:p w14:paraId="243D6B3F" w14:textId="77777777" w:rsidR="00745DD2" w:rsidRPr="00FA3320" w:rsidRDefault="00745DD2" w:rsidP="00745DD2">
      <w:pPr>
        <w:pStyle w:val="paragraph"/>
        <w:keepNext/>
        <w:numPr>
          <w:ilvl w:val="0"/>
          <w:numId w:val="2"/>
        </w:numPr>
        <w:spacing w:before="0" w:beforeAutospacing="0" w:after="120" w:afterAutospacing="0"/>
        <w:ind w:left="714" w:hanging="357"/>
        <w:jc w:val="both"/>
        <w:textAlignment w:val="baseline"/>
        <w:rPr>
          <w:noProof/>
        </w:rPr>
      </w:pPr>
      <w:r>
        <w:rPr>
          <w:rStyle w:val="normaltextrun"/>
          <w:b/>
          <w:noProof/>
        </w:rPr>
        <w:t>LE FINANCEMENT DU BUDGET DE L’UE </w:t>
      </w:r>
    </w:p>
    <w:p w14:paraId="634817E4" w14:textId="77777777" w:rsidR="00745DD2" w:rsidRPr="00FA3320" w:rsidRDefault="00745DD2" w:rsidP="00745DD2">
      <w:pPr>
        <w:spacing w:after="120" w:line="240" w:lineRule="auto"/>
        <w:jc w:val="both"/>
        <w:rPr>
          <w:rFonts w:ascii="Times New Roman" w:hAnsi="Times New Roman" w:cs="Times New Roman"/>
          <w:b/>
          <w:bCs/>
          <w:noProof/>
          <w:sz w:val="24"/>
          <w:szCs w:val="24"/>
        </w:rPr>
      </w:pPr>
      <w:r>
        <w:rPr>
          <w:rFonts w:ascii="Times New Roman" w:hAnsi="Times New Roman"/>
          <w:b/>
          <w:noProof/>
          <w:sz w:val="24"/>
        </w:rPr>
        <w:t xml:space="preserve">La modernisation du volet des recettes du budget de l’UE est nécessaire pour remédier au dilemme suivant: le remboursement de NextGenerationEU – que l’UE respectera toujours – ainsi qu’un budget de l’UE adapté à nos ambitions ne sauraient se concilier avec des contributions financières nationales stables et l’absence de nouvelles ressources propres. </w:t>
      </w:r>
    </w:p>
    <w:p w14:paraId="5FC97505" w14:textId="77777777" w:rsidR="00745DD2" w:rsidRPr="00FA3320" w:rsidRDefault="00745DD2" w:rsidP="00745DD2">
      <w:pPr>
        <w:spacing w:after="120" w:line="240" w:lineRule="auto"/>
        <w:jc w:val="both"/>
        <w:rPr>
          <w:rFonts w:ascii="Times New Roman" w:hAnsi="Times New Roman" w:cs="Times New Roman"/>
          <w:noProof/>
          <w:sz w:val="24"/>
          <w:szCs w:val="24"/>
        </w:rPr>
      </w:pPr>
      <w:r>
        <w:rPr>
          <w:rFonts w:ascii="Times New Roman" w:hAnsi="Times New Roman"/>
          <w:b/>
          <w:noProof/>
          <w:sz w:val="24"/>
        </w:rPr>
        <w:t>Avec NextGenerationEU, l’UE est désormais le cinquième émetteur du marché européen des capitaux, avec une notation de crédit élevée.</w:t>
      </w:r>
      <w:r>
        <w:rPr>
          <w:rFonts w:ascii="Times New Roman" w:hAnsi="Times New Roman"/>
          <w:noProof/>
          <w:sz w:val="24"/>
        </w:rPr>
        <w:t xml:space="preserve"> Au cours de la période 2021-2027, le budget de l’Union paie les coûts d’intérêts associés. À partir du prochain cadre financier, le budget commencera à rembourser le principal (utilisé pour le soutien non remboursable, jusqu’à 357 milliards d’EUR). Le principal sera intégralement remboursé d’ici à 2058, conformément à la décision relative aux ressources propres. Dans l’hypothèse d’un décaissement intégral du soutien non remboursable au titre de NextGenerationEU, de remboursements linéaires et sur la base des prévisions actuelles concernant les taux d’intérêt, pour rembourser le principal et les intérêts de la dette liée à NextGenerationEU, </w:t>
      </w:r>
      <w:r>
        <w:rPr>
          <w:rFonts w:ascii="Times New Roman" w:hAnsi="Times New Roman"/>
          <w:b/>
          <w:noProof/>
          <w:sz w:val="24"/>
        </w:rPr>
        <w:t>environ 25 à 30 milliards d’EUR par an pourraient être nécessaires au cours du prochain cadre financier pluriannuel</w:t>
      </w:r>
      <w:r>
        <w:rPr>
          <w:rFonts w:ascii="Times New Roman" w:hAnsi="Times New Roman"/>
          <w:noProof/>
          <w:sz w:val="24"/>
        </w:rPr>
        <w:t>.</w:t>
      </w:r>
      <w:r>
        <w:rPr>
          <w:rFonts w:ascii="Times New Roman" w:hAnsi="Times New Roman"/>
          <w:b/>
          <w:noProof/>
          <w:sz w:val="24"/>
        </w:rPr>
        <w:t xml:space="preserve"> Cela représente près de 20 % du budget annuel actuel. </w:t>
      </w:r>
      <w:r>
        <w:rPr>
          <w:rFonts w:ascii="Times New Roman" w:hAnsi="Times New Roman"/>
          <w:noProof/>
          <w:sz w:val="24"/>
        </w:rPr>
        <w:t>Il s’agit du double du budget annuel d’Horizon Europe et du double du montant total du budget consacré à la sécurité et à la défense au titre du budget pluriannuel actuel pour l’ensemble des 7 années. Bien que des fonds soient encore levés à l’heure actuelle et que l’environnement des taux d’intérêt évolue, dans tous les scénarios, les remboursements au titre de NextGenerationEU nécessiteront un financement important à l’avenir. </w:t>
      </w:r>
    </w:p>
    <w:p w14:paraId="4E9B2FEF" w14:textId="77777777" w:rsidR="00745DD2" w:rsidRPr="00FA3320" w:rsidRDefault="00745DD2" w:rsidP="00745DD2">
      <w:pPr>
        <w:spacing w:after="120" w:line="240" w:lineRule="auto"/>
        <w:jc w:val="both"/>
        <w:rPr>
          <w:rFonts w:ascii="Times New Roman" w:hAnsi="Times New Roman" w:cs="Times New Roman"/>
          <w:noProof/>
          <w:sz w:val="24"/>
          <w:szCs w:val="24"/>
        </w:rPr>
      </w:pPr>
      <w:r>
        <w:rPr>
          <w:rFonts w:ascii="Times New Roman" w:hAnsi="Times New Roman"/>
          <w:b/>
          <w:noProof/>
          <w:sz w:val="24"/>
        </w:rPr>
        <w:t>C’est pourquoi, dans l’accord interinstitutionnel du 16 décembre 2020</w:t>
      </w:r>
      <w:r w:rsidRPr="00FA3320">
        <w:rPr>
          <w:rStyle w:val="FootnoteReference"/>
          <w:rFonts w:ascii="Times New Roman" w:eastAsia="Times New Roman" w:hAnsi="Times New Roman" w:cs="Times New Roman"/>
          <w:noProof/>
          <w:sz w:val="24"/>
          <w:szCs w:val="24"/>
        </w:rPr>
        <w:footnoteReference w:id="47"/>
      </w:r>
      <w:r>
        <w:rPr>
          <w:rFonts w:ascii="Times New Roman" w:hAnsi="Times New Roman"/>
          <w:b/>
          <w:noProof/>
          <w:sz w:val="24"/>
        </w:rPr>
        <w:t>, le Parlement européen, le Conseil et la Commission sont convenus d’une feuille de route en vue de la mise en place de nouvelles ressources propres.</w:t>
      </w:r>
      <w:r>
        <w:rPr>
          <w:rFonts w:ascii="Times New Roman" w:hAnsi="Times New Roman"/>
          <w:noProof/>
          <w:sz w:val="24"/>
        </w:rPr>
        <w:t xml:space="preserve"> La Commission a respecté ses engagements: un train de mesures complet sur la prochaine génération de ressources propres a été présenté en 2021 et adapté en 2023, en avance sur le calendrier. Il s’agit notamment de propositions révisées sur le système d’échange de quotas d’émission et le mécanisme d’ajustement carbone aux frontières et d’une ressource propre liée aux bénéfices des entreprises dans le secteur des entreprises. La Commission a également proposé une ressource propre fondée sur le pilier 1 de l’accord OCDE/G20 sur la réforme du cadre fiscal international.  </w:t>
      </w:r>
    </w:p>
    <w:p w14:paraId="328ACBFA" w14:textId="77777777" w:rsidR="00745DD2" w:rsidRPr="00FA3320" w:rsidRDefault="00745DD2" w:rsidP="00745DD2">
      <w:pPr>
        <w:spacing w:after="120" w:line="240" w:lineRule="auto"/>
        <w:jc w:val="both"/>
        <w:rPr>
          <w:rFonts w:ascii="Times New Roman" w:hAnsi="Times New Roman" w:cs="Times New Roman"/>
          <w:noProof/>
          <w:sz w:val="24"/>
          <w:szCs w:val="24"/>
        </w:rPr>
      </w:pPr>
      <w:r>
        <w:rPr>
          <w:rFonts w:ascii="Times New Roman" w:hAnsi="Times New Roman"/>
          <w:noProof/>
          <w:sz w:val="24"/>
        </w:rPr>
        <w:t>La Commission invite le Conseil à reprendre d’urgence les travaux sur la question des nouvelles ressources propres, conformément à l’accord interinstitutionnel de 2020 et à la déclaration de Budapest sur le nouveau pacte pour la compétitivité européenne</w:t>
      </w:r>
      <w:r w:rsidRPr="00FA3320">
        <w:rPr>
          <w:rStyle w:val="FootnoteReference"/>
          <w:rFonts w:ascii="Times New Roman" w:hAnsi="Times New Roman" w:cs="Times New Roman"/>
          <w:noProof/>
          <w:sz w:val="24"/>
          <w:szCs w:val="24"/>
        </w:rPr>
        <w:footnoteReference w:id="48"/>
      </w:r>
      <w:r>
        <w:rPr>
          <w:rFonts w:ascii="Times New Roman" w:hAnsi="Times New Roman"/>
          <w:noProof/>
          <w:sz w:val="24"/>
        </w:rPr>
        <w:t>. </w:t>
      </w:r>
    </w:p>
    <w:p w14:paraId="11BFFBBB" w14:textId="77777777" w:rsidR="00745DD2" w:rsidRPr="00FA3320" w:rsidRDefault="00745DD2" w:rsidP="00745DD2">
      <w:pPr>
        <w:spacing w:after="120" w:line="240" w:lineRule="auto"/>
        <w:jc w:val="both"/>
        <w:rPr>
          <w:rFonts w:ascii="Times New Roman" w:hAnsi="Times New Roman" w:cs="Times New Roman"/>
          <w:noProof/>
          <w:sz w:val="24"/>
          <w:szCs w:val="24"/>
        </w:rPr>
      </w:pPr>
    </w:p>
    <w:p w14:paraId="0D28FA78" w14:textId="77777777" w:rsidR="00745DD2" w:rsidRPr="00FA3320" w:rsidRDefault="00745DD2" w:rsidP="00745DD2">
      <w:pPr>
        <w:pStyle w:val="paragraph"/>
        <w:keepNext/>
        <w:numPr>
          <w:ilvl w:val="0"/>
          <w:numId w:val="2"/>
        </w:numPr>
        <w:spacing w:before="0" w:beforeAutospacing="0" w:after="120" w:afterAutospacing="0"/>
        <w:ind w:left="714" w:hanging="357"/>
        <w:jc w:val="both"/>
        <w:textAlignment w:val="baseline"/>
        <w:rPr>
          <w:rStyle w:val="normaltextrun"/>
          <w:b/>
          <w:bCs/>
          <w:noProof/>
        </w:rPr>
      </w:pPr>
      <w:r>
        <w:rPr>
          <w:rStyle w:val="normaltextrun"/>
          <w:b/>
          <w:noProof/>
        </w:rPr>
        <w:t>LE STATU QUO N’EST PAS ENVISAGEABLE </w:t>
      </w:r>
    </w:p>
    <w:p w14:paraId="781D96A5" w14:textId="77777777" w:rsidR="00745DD2" w:rsidRPr="00FA3320" w:rsidRDefault="00745DD2" w:rsidP="00745DD2">
      <w:pPr>
        <w:pStyle w:val="paragraph"/>
        <w:spacing w:before="0" w:beforeAutospacing="0" w:after="120" w:afterAutospacing="0"/>
        <w:jc w:val="both"/>
        <w:rPr>
          <w:noProof/>
        </w:rPr>
      </w:pPr>
      <w:r>
        <w:rPr>
          <w:b/>
          <w:noProof/>
        </w:rPr>
        <w:t xml:space="preserve">L’Europe traverse une période de changement profond – pour notre société et notre sécurité, pour notre économie et notre planète. La rapidité avec laquelle s’opère ce changement engendre des défis que nous ne pourrons relever que grâce à une action menée conjointement au sein d’une Europe unie. </w:t>
      </w:r>
      <w:r>
        <w:rPr>
          <w:noProof/>
        </w:rPr>
        <w:t>Il est impératif que le prochain budget de l’UE joue un rôle central dans la promotion de la prospérité durable de l’UE, renforce la défense et la sécurité, stimule la compétitivité de l’UE ainsi que la cohésion sociale et territoriale, en soutenant l’Union sur la voie de devenir le premier continent neutre pour le climat au monde. Le budget de l’UE devrait continuer à améliorer la qualité de vie et les moyens de subsistance des citoyens, des agriculteurs, des chercheurs, des entreprises et des régions dans toute l’Europe et au-delà. Garantir la prospérité, la compétitivité, la souveraineté, la sécurité, la résilience, la préparation et l’influence mondiale de l’UE, tout en respectant les normes les plus élevées en matière d’état de droit et de valeurs démocratiques. Le budget de l’UE contribue à la concrétisation de toutes ces priorités et nécessitera la coopération de toutes les institutions et de toutes les parties prenantes.</w:t>
      </w:r>
    </w:p>
    <w:p w14:paraId="22293BF8" w14:textId="77777777" w:rsidR="00745DD2" w:rsidRPr="00FA3320" w:rsidRDefault="00745DD2" w:rsidP="00745DD2">
      <w:pPr>
        <w:spacing w:after="120" w:line="240" w:lineRule="auto"/>
        <w:jc w:val="both"/>
        <w:rPr>
          <w:rFonts w:ascii="Times New Roman" w:hAnsi="Times New Roman" w:cs="Times New Roman"/>
          <w:noProof/>
          <w:sz w:val="24"/>
          <w:szCs w:val="24"/>
        </w:rPr>
      </w:pPr>
      <w:r>
        <w:rPr>
          <w:rFonts w:ascii="Times New Roman" w:hAnsi="Times New Roman"/>
          <w:b/>
          <w:noProof/>
          <w:sz w:val="24"/>
        </w:rPr>
        <w:t>Compte tenu des défis stratégiques et budgétaires examinés dans la présente communication, pour que le budget de l’UE atteigne ces objectifs, le statu quo n’est pas envisageable</w:t>
      </w:r>
      <w:r w:rsidRPr="00FA3320">
        <w:rPr>
          <w:rStyle w:val="FootnoteReference"/>
          <w:rFonts w:ascii="Times New Roman" w:eastAsia="Times New Roman" w:hAnsi="Times New Roman" w:cs="Times New Roman"/>
          <w:b/>
          <w:bCs/>
          <w:noProof/>
          <w:sz w:val="24"/>
          <w:szCs w:val="24"/>
        </w:rPr>
        <w:footnoteReference w:id="49"/>
      </w:r>
      <w:r>
        <w:rPr>
          <w:rFonts w:ascii="Times New Roman" w:hAnsi="Times New Roman"/>
          <w:b/>
          <w:noProof/>
          <w:sz w:val="24"/>
        </w:rPr>
        <w:t>.</w:t>
      </w:r>
      <w:r>
        <w:rPr>
          <w:rFonts w:ascii="Times New Roman" w:hAnsi="Times New Roman"/>
          <w:noProof/>
          <w:sz w:val="24"/>
        </w:rPr>
        <w:t xml:space="preserve"> Le prochain budget à long terme devra s’attaquer aux complexités, aux faiblesses et aux rigidités actuelles et maximiser l’impact de chaque euro dépensé, en mettant l’accent sur les priorités et les objectifs de l’UE pour lesquels l’action de l’UE est le plus nécessaire. Une nouvelle approche pour un budget moderne de l’UE devrait être axée sur: </w:t>
      </w:r>
    </w:p>
    <w:p w14:paraId="22EE4EAB" w14:textId="77777777" w:rsidR="00745DD2" w:rsidRPr="007A0FC3" w:rsidRDefault="00745DD2" w:rsidP="00745DD2">
      <w:pPr>
        <w:pStyle w:val="ListParagraph"/>
        <w:numPr>
          <w:ilvl w:val="0"/>
          <w:numId w:val="25"/>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 xml:space="preserve">un plan pour chaque pays, assorti de réformes et d’investissements clés et axé sur nos priorités communes, y compris la promotion de la cohésion économique, sociale et territoriale. Une politique de cohésion et de croissance renforcée, axée sur les régions, doit être conçue et mise en œuvre en partenariat avec les autorités nationales, régionales et locales; </w:t>
      </w:r>
    </w:p>
    <w:p w14:paraId="2B4CCB17" w14:textId="77777777" w:rsidR="00745DD2" w:rsidRPr="00FA3320" w:rsidRDefault="00745DD2" w:rsidP="00745DD2">
      <w:pPr>
        <w:pStyle w:val="ListParagraph"/>
        <w:numPr>
          <w:ilvl w:val="0"/>
          <w:numId w:val="25"/>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rPr>
        <w:t>un Fonds européen pour la compétitivité établissant une capacité d’investissement qui soutiendra les secteurs et technologies stratégiques essentiels pour la compétitivité de l’UE, y compris la recherche et l’innovation, et les projets importants d’intérêt européen commun; L’architecture globale du Fonds lui permettra d’accompagner les projets européens tout au long du parcours d’investissement, de la recherche à la fabrication en passant par l’expansion et le déploiement industriel. Il contribuera également à mobiliser les investissements privés et à réduire les risques liés à ceux-ci;</w:t>
      </w:r>
    </w:p>
    <w:p w14:paraId="3C180A72" w14:textId="77777777" w:rsidR="00745DD2" w:rsidRDefault="00745DD2" w:rsidP="00745DD2">
      <w:pPr>
        <w:pStyle w:val="ListParagraph"/>
        <w:numPr>
          <w:ilvl w:val="0"/>
          <w:numId w:val="25"/>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un financement remanié de notre action extérieure, afin de le rendre plus efficace et plus ciblé pour nos partenaires et plus conforme à nos intérêts stratégiques. Cela devrait contribuer à la naissance d’une nouvelle politique étrangère; </w:t>
      </w:r>
    </w:p>
    <w:p w14:paraId="01559022" w14:textId="77777777" w:rsidR="00745DD2" w:rsidRPr="00FA3320" w:rsidRDefault="00745DD2" w:rsidP="00745DD2">
      <w:pPr>
        <w:pStyle w:val="ListParagraph"/>
        <w:numPr>
          <w:ilvl w:val="0"/>
          <w:numId w:val="25"/>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des garanties solides en matière de protection de l’état de droit; </w:t>
      </w:r>
    </w:p>
    <w:p w14:paraId="4A871E3A" w14:textId="77777777" w:rsidR="00745DD2" w:rsidRPr="00FA3320" w:rsidRDefault="00745DD2" w:rsidP="00745DD2">
      <w:pPr>
        <w:pStyle w:val="ListParagraph"/>
        <w:numPr>
          <w:ilvl w:val="0"/>
          <w:numId w:val="25"/>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rPr>
        <w:t>des recettes renforcées et modernisées, notamment au moyen de nouvelles ressources propres, afin de garantir un financement suffisant et durable de nos priorités communes.</w:t>
      </w:r>
    </w:p>
    <w:p w14:paraId="3C9F618D" w14:textId="77777777" w:rsidR="00745DD2" w:rsidRPr="00FA3320" w:rsidRDefault="00745DD2" w:rsidP="00745DD2">
      <w:pPr>
        <w:spacing w:after="120" w:line="240" w:lineRule="auto"/>
        <w:jc w:val="both"/>
        <w:rPr>
          <w:rFonts w:ascii="Times New Roman" w:eastAsia="Times New Roman" w:hAnsi="Times New Roman" w:cs="Times New Roman"/>
          <w:noProof/>
          <w:sz w:val="24"/>
          <w:szCs w:val="24"/>
        </w:rPr>
      </w:pPr>
    </w:p>
    <w:p w14:paraId="496E324B" w14:textId="77777777" w:rsidR="00745DD2" w:rsidRPr="00FA3320" w:rsidRDefault="00745DD2" w:rsidP="00745DD2">
      <w:pPr>
        <w:pStyle w:val="paragraph"/>
        <w:keepNext/>
        <w:numPr>
          <w:ilvl w:val="0"/>
          <w:numId w:val="2"/>
        </w:numPr>
        <w:spacing w:before="0" w:beforeAutospacing="0" w:after="120" w:afterAutospacing="0"/>
        <w:ind w:left="714" w:hanging="357"/>
        <w:jc w:val="both"/>
        <w:textAlignment w:val="baseline"/>
        <w:rPr>
          <w:noProof/>
        </w:rPr>
      </w:pPr>
      <w:r>
        <w:rPr>
          <w:rStyle w:val="normaltextrun"/>
          <w:b/>
          <w:noProof/>
        </w:rPr>
        <w:t xml:space="preserve">ÉTAPES SUIVANTES </w:t>
      </w:r>
    </w:p>
    <w:p w14:paraId="238C3972" w14:textId="77777777" w:rsidR="00745DD2" w:rsidRPr="00FA3320" w:rsidRDefault="00745DD2" w:rsidP="00745DD2">
      <w:pPr>
        <w:spacing w:after="120" w:line="240" w:lineRule="auto"/>
        <w:jc w:val="both"/>
        <w:rPr>
          <w:rFonts w:ascii="Times New Roman" w:hAnsi="Times New Roman" w:cs="Times New Roman"/>
          <w:noProof/>
          <w:sz w:val="24"/>
          <w:szCs w:val="24"/>
        </w:rPr>
      </w:pPr>
      <w:r>
        <w:rPr>
          <w:rFonts w:ascii="Times New Roman" w:hAnsi="Times New Roman"/>
          <w:b/>
          <w:noProof/>
          <w:sz w:val="24"/>
        </w:rPr>
        <w:t>L’élaboration du prochain budget à long terme de l’UE</w:t>
      </w:r>
      <w:r>
        <w:rPr>
          <w:rFonts w:ascii="Times New Roman" w:hAnsi="Times New Roman"/>
          <w:noProof/>
          <w:sz w:val="24"/>
        </w:rPr>
        <w:t xml:space="preserve"> </w:t>
      </w:r>
      <w:r>
        <w:rPr>
          <w:rFonts w:ascii="Times New Roman" w:hAnsi="Times New Roman"/>
          <w:b/>
          <w:noProof/>
          <w:sz w:val="24"/>
        </w:rPr>
        <w:t xml:space="preserve">nécessite une analyse commune des défis sous-jacents et une coopération étroite, en vue de la préparation de la proposition de la Commission. </w:t>
      </w:r>
      <w:r>
        <w:rPr>
          <w:rFonts w:ascii="Times New Roman" w:hAnsi="Times New Roman"/>
          <w:noProof/>
          <w:sz w:val="24"/>
        </w:rPr>
        <w:t xml:space="preserve">Un budget de l’UE fort et efficace est un intérêt commun. Par conséquent, la proposition relative au prochain cadre financier s’appuiera sur une vaste consultation, avec des contributions au niveau politique, institutionnel et des parties prenantes, ainsi qu’une participation active des citoyens. </w:t>
      </w:r>
    </w:p>
    <w:p w14:paraId="558487DB" w14:textId="77777777" w:rsidR="00745DD2" w:rsidRPr="00FA3320" w:rsidRDefault="00745DD2" w:rsidP="00745DD2">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Un dialogue continu et structuré avec les représentants des États membres, à différents niveaux, dans toute l’Europe sera essentiel pour déterminer «quoi» et «comment» financer notre avenir commun.</w:t>
      </w:r>
      <w:r>
        <w:rPr>
          <w:rFonts w:ascii="Times New Roman" w:hAnsi="Times New Roman"/>
          <w:noProof/>
          <w:sz w:val="24"/>
        </w:rPr>
        <w:t xml:space="preserve"> Dans ce contexte, la Commission engagera à différents niveaux un processus inclusif dans le cadre de sa préparation au prochain cadre financier pluriannuel. </w:t>
      </w:r>
    </w:p>
    <w:p w14:paraId="585CB44C" w14:textId="77777777" w:rsidR="00745DD2" w:rsidRPr="00FA3320" w:rsidRDefault="00745DD2" w:rsidP="00745DD2">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Un dialogue approfondi avec les parties prenantes contribuera à l’élaboration du budget de l’UE pour l’avenir</w:t>
      </w:r>
      <w:r>
        <w:rPr>
          <w:rFonts w:ascii="Times New Roman" w:hAnsi="Times New Roman"/>
          <w:noProof/>
          <w:sz w:val="24"/>
        </w:rPr>
        <w:t>. Il s’agira notamment d’une série de consultations publiques thématiques lancées aujourd’hui en préparation de la prochaine génération d’instruments de dépenses de l’UE. Le lancement d’une plateforme de participation citoyenne constituera une première étape vers la création d’un panel de citoyens sur le futur budget à long terme, qui aura lieu de mars à mai. La plateforme invitera les citoyens à participer au débat. La conférence annuelle sur le budget de mai 2025 sera l’occasion de rassembler les différents points de vue, dans le cadre d’un débat ouvert et inclusif, en préparation d’un cadre financier ambitieux.</w:t>
      </w:r>
    </w:p>
    <w:p w14:paraId="777DBC58" w14:textId="77777777" w:rsidR="00745DD2" w:rsidRPr="00FA3320" w:rsidRDefault="00745DD2" w:rsidP="00745DD2">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Le Parlement européen jouera un rôle important dans l’élaboration du prochain budget à long terme. </w:t>
      </w:r>
      <w:r>
        <w:rPr>
          <w:rFonts w:ascii="Times New Roman" w:hAnsi="Times New Roman"/>
          <w:noProof/>
          <w:sz w:val="24"/>
        </w:rPr>
        <w:t>À cet égard, la Commission attend avec intérêt le prochain rapport d’initiative du Parlement européen. La participation et la contribution d’autres institutions et organes, tels que la Cour des comptes européenne, le Comité des régions et le Comité économique et social européen, ainsi que des partenaires chargés de la mise en œuvre, enrichiront également le débat sur la conception des futures finances de l’UE.</w:t>
      </w:r>
    </w:p>
    <w:p w14:paraId="2DAF7C06" w14:textId="77777777" w:rsidR="00745DD2" w:rsidRPr="00FA3320" w:rsidRDefault="00745DD2" w:rsidP="00745DD2">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Dans ce contexte et afin de laisser suffisamment de temps pour procéder à des consultations constructives des différentes parties prenantes, la Commission a l’intention de présenter le prochain cadre financier en juillet 2025</w:t>
      </w:r>
      <w:r>
        <w:rPr>
          <w:rFonts w:ascii="Times New Roman" w:hAnsi="Times New Roman"/>
          <w:noProof/>
          <w:sz w:val="24"/>
        </w:rPr>
        <w:t xml:space="preserve">. La proposition de la Commission garantira que le train de mesures à venir constituera une base solide pour un accord rapide et en temps utile sur le prochain cadre financier bien avant son lancement en janvier 2028. </w:t>
      </w:r>
    </w:p>
    <w:p w14:paraId="4035B5FD" w14:textId="77777777" w:rsidR="00745DD2" w:rsidRPr="00FA3320" w:rsidRDefault="00745DD2" w:rsidP="00745DD2">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prochain cadre financier pluriannuel </w:t>
      </w:r>
      <w:r>
        <w:rPr>
          <w:rFonts w:ascii="Times New Roman" w:hAnsi="Times New Roman"/>
          <w:b/>
          <w:noProof/>
          <w:sz w:val="24"/>
        </w:rPr>
        <w:t>doit jeter les bases d’une Union plus forte et tournée vers l’avenir</w:t>
      </w:r>
      <w:r>
        <w:rPr>
          <w:rFonts w:ascii="Times New Roman" w:hAnsi="Times New Roman"/>
          <w:noProof/>
          <w:sz w:val="24"/>
        </w:rPr>
        <w:t xml:space="preserve">. </w:t>
      </w:r>
    </w:p>
    <w:p w14:paraId="632F6F1D" w14:textId="548FC66F" w:rsidR="00A735F3" w:rsidRPr="00745DD2" w:rsidRDefault="00A735F3" w:rsidP="00745DD2">
      <w:pPr>
        <w:pStyle w:val="paragraph"/>
        <w:spacing w:before="0" w:beforeAutospacing="0" w:after="120" w:afterAutospacing="0"/>
        <w:jc w:val="both"/>
        <w:textAlignment w:val="baseline"/>
        <w:rPr>
          <w:noProof/>
        </w:rPr>
      </w:pPr>
    </w:p>
    <w:sectPr w:rsidR="00A735F3" w:rsidRPr="00745DD2" w:rsidSect="00A30CE9">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1CECE" w14:textId="77777777" w:rsidR="00EA208B" w:rsidRDefault="00EA208B" w:rsidP="00A735F3">
      <w:pPr>
        <w:spacing w:after="0" w:line="240" w:lineRule="auto"/>
      </w:pPr>
      <w:r>
        <w:separator/>
      </w:r>
    </w:p>
  </w:endnote>
  <w:endnote w:type="continuationSeparator" w:id="0">
    <w:p w14:paraId="306BCCD1" w14:textId="77777777" w:rsidR="00EA208B" w:rsidRDefault="00EA208B" w:rsidP="00A735F3">
      <w:pPr>
        <w:spacing w:after="0" w:line="240" w:lineRule="auto"/>
      </w:pPr>
      <w:r>
        <w:continuationSeparator/>
      </w:r>
    </w:p>
  </w:endnote>
  <w:endnote w:type="continuationNotice" w:id="1">
    <w:p w14:paraId="56E55B3A" w14:textId="77777777" w:rsidR="00EA208B" w:rsidRDefault="00EA2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FFBCD" w14:textId="6D52B7AF" w:rsidR="00B464D4" w:rsidRPr="00B464D4" w:rsidRDefault="00B464D4" w:rsidP="00B464D4">
    <w:pPr>
      <w:pStyle w:val="FooterCoverPage"/>
      <w:rPr>
        <w:rFonts w:ascii="Arial" w:hAnsi="Arial" w:cs="Arial"/>
        <w:b/>
        <w:sz w:val="48"/>
      </w:rPr>
    </w:pPr>
    <w:r w:rsidRPr="00B464D4">
      <w:rPr>
        <w:rFonts w:ascii="Arial" w:hAnsi="Arial" w:cs="Arial"/>
        <w:b/>
        <w:sz w:val="48"/>
      </w:rPr>
      <w:t>FR</w:t>
    </w:r>
    <w:r w:rsidRPr="00B464D4">
      <w:rPr>
        <w:rFonts w:ascii="Arial" w:hAnsi="Arial" w:cs="Arial"/>
        <w:b/>
        <w:sz w:val="48"/>
      </w:rPr>
      <w:tab/>
    </w:r>
    <w:r w:rsidRPr="00B464D4">
      <w:rPr>
        <w:rFonts w:ascii="Arial" w:hAnsi="Arial" w:cs="Arial"/>
        <w:b/>
        <w:sz w:val="48"/>
      </w:rPr>
      <w:tab/>
    </w:r>
    <w:r w:rsidRPr="00B464D4">
      <w:tab/>
    </w:r>
    <w:r w:rsidRPr="00B464D4">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CFD53" w14:textId="158B61EB" w:rsidR="00B464D4" w:rsidRPr="00B464D4" w:rsidRDefault="00B464D4" w:rsidP="00B464D4">
    <w:pPr>
      <w:pStyle w:val="FooterCoverPage"/>
      <w:rPr>
        <w:rFonts w:ascii="Arial" w:hAnsi="Arial" w:cs="Arial"/>
        <w:b/>
        <w:sz w:val="48"/>
      </w:rPr>
    </w:pPr>
    <w:r w:rsidRPr="00B464D4">
      <w:rPr>
        <w:rFonts w:ascii="Arial" w:hAnsi="Arial" w:cs="Arial"/>
        <w:b/>
        <w:sz w:val="48"/>
      </w:rPr>
      <w:t>FR</w:t>
    </w:r>
    <w:r w:rsidRPr="00B464D4">
      <w:rPr>
        <w:rFonts w:ascii="Arial" w:hAnsi="Arial" w:cs="Arial"/>
        <w:b/>
        <w:sz w:val="48"/>
      </w:rPr>
      <w:tab/>
    </w:r>
    <w:r w:rsidRPr="00B464D4">
      <w:rPr>
        <w:rFonts w:ascii="Arial" w:hAnsi="Arial" w:cs="Arial"/>
        <w:b/>
        <w:sz w:val="48"/>
      </w:rPr>
      <w:tab/>
    </w:r>
    <w:r w:rsidRPr="00B464D4">
      <w:tab/>
    </w:r>
    <w:r w:rsidRPr="00B464D4">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9C132" w14:textId="77777777" w:rsidR="00B464D4" w:rsidRPr="00B464D4" w:rsidRDefault="00B464D4" w:rsidP="00B464D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847B4" w14:textId="77777777" w:rsidR="00A30CE9" w:rsidRDefault="00A30C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538609"/>
      <w:docPartObj>
        <w:docPartGallery w:val="Page Numbers (Bottom of Page)"/>
        <w:docPartUnique/>
      </w:docPartObj>
    </w:sdtPr>
    <w:sdtEndPr>
      <w:rPr>
        <w:rFonts w:ascii="Times New Roman" w:hAnsi="Times New Roman" w:cs="Times New Roman"/>
        <w:noProof/>
      </w:rPr>
    </w:sdtEndPr>
    <w:sdtContent>
      <w:p w14:paraId="3B95952F" w14:textId="0CE7613E" w:rsidR="00A30CE9" w:rsidRPr="00227512" w:rsidRDefault="00A30CE9">
        <w:pPr>
          <w:pStyle w:val="Footer"/>
          <w:jc w:val="center"/>
          <w:rPr>
            <w:rFonts w:ascii="Times New Roman" w:hAnsi="Times New Roman" w:cs="Times New Roman"/>
          </w:rPr>
        </w:pPr>
        <w:r w:rsidRPr="00227512">
          <w:rPr>
            <w:rFonts w:ascii="Times New Roman" w:hAnsi="Times New Roman" w:cs="Times New Roman"/>
          </w:rPr>
          <w:fldChar w:fldCharType="begin"/>
        </w:r>
        <w:r w:rsidRPr="00227512">
          <w:rPr>
            <w:rFonts w:ascii="Times New Roman" w:hAnsi="Times New Roman" w:cs="Times New Roman"/>
          </w:rPr>
          <w:instrText xml:space="preserve"> PAGE   \* MERGEFORMAT </w:instrText>
        </w:r>
        <w:r w:rsidRPr="00227512">
          <w:rPr>
            <w:rFonts w:ascii="Times New Roman" w:hAnsi="Times New Roman" w:cs="Times New Roman"/>
          </w:rPr>
          <w:fldChar w:fldCharType="separate"/>
        </w:r>
        <w:r w:rsidR="00B464D4">
          <w:rPr>
            <w:rFonts w:ascii="Times New Roman" w:hAnsi="Times New Roman" w:cs="Times New Roman"/>
            <w:noProof/>
          </w:rPr>
          <w:t>1</w:t>
        </w:r>
        <w:r w:rsidRPr="00227512">
          <w:rPr>
            <w:rFonts w:ascii="Times New Roman" w:hAnsi="Times New Roman"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A6382" w14:textId="77777777" w:rsidR="00A30CE9" w:rsidRDefault="00A30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29039" w14:textId="77777777" w:rsidR="00EA208B" w:rsidRDefault="00EA208B" w:rsidP="00A735F3">
      <w:pPr>
        <w:spacing w:after="0" w:line="240" w:lineRule="auto"/>
      </w:pPr>
      <w:r>
        <w:separator/>
      </w:r>
    </w:p>
  </w:footnote>
  <w:footnote w:type="continuationSeparator" w:id="0">
    <w:p w14:paraId="7BD691D6" w14:textId="77777777" w:rsidR="00EA208B" w:rsidRDefault="00EA208B" w:rsidP="00A735F3">
      <w:pPr>
        <w:spacing w:after="0" w:line="240" w:lineRule="auto"/>
      </w:pPr>
      <w:r>
        <w:continuationSeparator/>
      </w:r>
    </w:p>
  </w:footnote>
  <w:footnote w:type="continuationNotice" w:id="1">
    <w:p w14:paraId="7FF6EBEF" w14:textId="77777777" w:rsidR="00EA208B" w:rsidRDefault="00EA208B">
      <w:pPr>
        <w:spacing w:after="0" w:line="240" w:lineRule="auto"/>
      </w:pPr>
    </w:p>
  </w:footnote>
  <w:footnote w:id="2">
    <w:p w14:paraId="011DE143" w14:textId="77777777" w:rsidR="00B31428" w:rsidRPr="00C34F75" w:rsidRDefault="00B31428" w:rsidP="00417879">
      <w:pPr>
        <w:pStyle w:val="FootnoteText"/>
        <w:spacing w:after="0"/>
        <w:ind w:left="0" w:firstLine="0"/>
        <w:contextualSpacing/>
        <w:rPr>
          <w:lang w:val="en-IE"/>
        </w:rPr>
      </w:pPr>
      <w:r>
        <w:rPr>
          <w:rStyle w:val="FootnoteReference"/>
        </w:rPr>
        <w:footnoteRef/>
      </w:r>
      <w:r w:rsidRPr="00C34F75">
        <w:rPr>
          <w:lang w:val="en-IE"/>
        </w:rPr>
        <w:t xml:space="preserve"> Draghi, M. (2024), The future of European competitiveness. Part A – A competitiveness strategy for Europe.</w:t>
      </w:r>
    </w:p>
  </w:footnote>
  <w:footnote w:id="3">
    <w:p w14:paraId="5638A618" w14:textId="38696B0D" w:rsidR="009E7CF0" w:rsidRPr="00B8115E" w:rsidRDefault="009E7CF0" w:rsidP="00665A1E">
      <w:pPr>
        <w:pStyle w:val="FootnoteText"/>
        <w:spacing w:after="0"/>
        <w:contextualSpacing/>
      </w:pPr>
      <w:r>
        <w:rPr>
          <w:rStyle w:val="FootnoteReference"/>
        </w:rPr>
        <w:footnoteRef/>
      </w:r>
      <w:r>
        <w:t xml:space="preserve"> Source: Eurostat. À titre de comparaison, ces dépenses représentent respectivement 3,4 % et 4,8 % du PIB au Japon et en Corée du Sud.</w:t>
      </w:r>
    </w:p>
  </w:footnote>
  <w:footnote w:id="4">
    <w:p w14:paraId="568F2C8A" w14:textId="77777777" w:rsidR="00E24B76" w:rsidRPr="00580BB3" w:rsidRDefault="00E24B76" w:rsidP="00417879">
      <w:pPr>
        <w:pStyle w:val="FootnoteText"/>
        <w:spacing w:after="0"/>
        <w:contextualSpacing/>
      </w:pPr>
      <w:r>
        <w:rPr>
          <w:rStyle w:val="FootnoteReference"/>
        </w:rPr>
        <w:footnoteRef/>
      </w:r>
      <w:r>
        <w:t xml:space="preserve"> Draghi, M. (</w:t>
      </w:r>
      <w:hyperlink r:id="rId1" w:history="1">
        <w:r>
          <w:rPr>
            <w:rStyle w:val="Hyperlink"/>
          </w:rPr>
          <w:t>2024</w:t>
        </w:r>
      </w:hyperlink>
      <w:r>
        <w:t>), ibidem.</w:t>
      </w:r>
    </w:p>
  </w:footnote>
  <w:footnote w:id="5">
    <w:p w14:paraId="2A340BD6" w14:textId="5DC26D89" w:rsidR="00C918E0" w:rsidRPr="00C34F75" w:rsidRDefault="00C918E0" w:rsidP="00417879">
      <w:pPr>
        <w:pStyle w:val="FootnoteText"/>
        <w:spacing w:after="0"/>
        <w:ind w:left="0" w:firstLine="0"/>
        <w:contextualSpacing/>
        <w:rPr>
          <w:lang w:val="en-IE"/>
        </w:rPr>
      </w:pPr>
      <w:r>
        <w:rPr>
          <w:rStyle w:val="FootnoteReference"/>
        </w:rPr>
        <w:footnoteRef/>
      </w:r>
      <w:r>
        <w:t xml:space="preserve"> Banque européenne d’investissement (2024). </w:t>
      </w:r>
      <w:r w:rsidRPr="00C34F75">
        <w:rPr>
          <w:lang w:val="en-IE"/>
        </w:rPr>
        <w:t>The scale-up gap: Financial market constraints holding back innovative firms in the European Union.</w:t>
      </w:r>
    </w:p>
  </w:footnote>
  <w:footnote w:id="6">
    <w:p w14:paraId="472CBEB5" w14:textId="3A2505D0" w:rsidR="00D80B35" w:rsidRPr="00417879" w:rsidRDefault="00D80B35" w:rsidP="00417879">
      <w:pPr>
        <w:pStyle w:val="FootnoteText"/>
        <w:spacing w:after="0"/>
        <w:ind w:left="0" w:firstLine="0"/>
        <w:contextualSpacing/>
      </w:pPr>
      <w:r>
        <w:rPr>
          <w:rStyle w:val="FootnoteReference"/>
        </w:rPr>
        <w:footnoteRef/>
      </w:r>
      <w:r>
        <w:t xml:space="preserve"> Letta, E. (2023), Bien plus qu’un marché – Rapidité, sécurité, solidarité – Donner au marché unique les moyens d’offrir un avenir durable et la prospérité à tous les citoyens de l’UE.</w:t>
      </w:r>
    </w:p>
  </w:footnote>
  <w:footnote w:id="7">
    <w:p w14:paraId="702CE71D" w14:textId="2A35A0E6" w:rsidR="006D062D" w:rsidRPr="00417879" w:rsidRDefault="006D062D" w:rsidP="00417879">
      <w:pPr>
        <w:pStyle w:val="FootnoteText"/>
        <w:spacing w:after="0"/>
        <w:contextualSpacing/>
      </w:pPr>
      <w:r>
        <w:rPr>
          <w:rStyle w:val="FootnoteReference"/>
        </w:rPr>
        <w:footnoteRef/>
      </w:r>
      <w:r>
        <w:rPr>
          <w:rStyle w:val="FootnoteReference"/>
        </w:rPr>
        <w:t xml:space="preserve"> </w:t>
      </w:r>
      <w:r>
        <w:t>Dépenses militaires totales, prix constants. Source: base de données du SIPRI sur les dépenses militaires.</w:t>
      </w:r>
    </w:p>
  </w:footnote>
  <w:footnote w:id="8">
    <w:p w14:paraId="3B45E3A4" w14:textId="564EA48C" w:rsidR="00297ED0" w:rsidRPr="00C34F75" w:rsidRDefault="00297ED0" w:rsidP="00417879">
      <w:pPr>
        <w:pStyle w:val="FootnoteText"/>
        <w:spacing w:after="0"/>
        <w:contextualSpacing/>
        <w:rPr>
          <w:lang w:val="en-IE"/>
        </w:rPr>
      </w:pPr>
      <w:r>
        <w:rPr>
          <w:rStyle w:val="FootnoteReference"/>
        </w:rPr>
        <w:footnoteRef/>
      </w:r>
      <w:r w:rsidRPr="00C34F75">
        <w:rPr>
          <w:lang w:val="en-IE"/>
        </w:rPr>
        <w:t xml:space="preserve"> Niinistö, S. (2024) Safer Together: Strengthening Europe’s Civilian and Military Preparedness and Readiness.</w:t>
      </w:r>
    </w:p>
  </w:footnote>
  <w:footnote w:id="9">
    <w:p w14:paraId="194177A0" w14:textId="27921490" w:rsidR="004B418C" w:rsidRPr="00D747B0" w:rsidRDefault="004B418C" w:rsidP="00417879">
      <w:pPr>
        <w:pStyle w:val="FootnoteText"/>
        <w:spacing w:after="0"/>
        <w:contextualSpacing/>
        <w:rPr>
          <w:lang w:val="fr-BE"/>
        </w:rPr>
      </w:pPr>
      <w:r>
        <w:rPr>
          <w:rStyle w:val="FootnoteReference"/>
        </w:rPr>
        <w:footnoteRef/>
      </w:r>
      <w:r w:rsidRPr="00D747B0">
        <w:rPr>
          <w:lang w:val="fr-BE"/>
        </w:rPr>
        <w:t xml:space="preserve"> Niinistö, S. (2024), ibidem.</w:t>
      </w:r>
    </w:p>
  </w:footnote>
  <w:footnote w:id="10">
    <w:p w14:paraId="44C1C40E" w14:textId="1E7E6C96" w:rsidR="00367634" w:rsidRPr="00D747B0" w:rsidRDefault="00855E87" w:rsidP="00417879">
      <w:pPr>
        <w:pStyle w:val="FootnoteText"/>
        <w:spacing w:after="0"/>
        <w:ind w:left="0" w:firstLine="0"/>
        <w:contextualSpacing/>
        <w:rPr>
          <w:lang w:val="fr-BE"/>
        </w:rPr>
      </w:pPr>
      <w:r>
        <w:rPr>
          <w:rStyle w:val="FootnoteReference"/>
        </w:rPr>
        <w:footnoteRef/>
      </w:r>
      <w:r w:rsidRPr="00D747B0">
        <w:rPr>
          <w:lang w:val="fr-BE"/>
        </w:rPr>
        <w:t xml:space="preserve"> Letta, E. (2023), ibidem.</w:t>
      </w:r>
    </w:p>
  </w:footnote>
  <w:footnote w:id="11">
    <w:p w14:paraId="1A1BF9C8" w14:textId="18196390" w:rsidR="00367634" w:rsidRPr="00417879" w:rsidRDefault="00367634" w:rsidP="00417879">
      <w:pPr>
        <w:pStyle w:val="FootnoteText"/>
        <w:spacing w:after="0"/>
        <w:contextualSpacing/>
      </w:pPr>
      <w:r>
        <w:rPr>
          <w:rStyle w:val="FootnoteReference"/>
        </w:rPr>
        <w:footnoteRef/>
      </w:r>
      <w:r>
        <w:t xml:space="preserve"> Letta, E. (2023), ibidem.</w:t>
      </w:r>
    </w:p>
  </w:footnote>
  <w:footnote w:id="12">
    <w:p w14:paraId="17BAF801" w14:textId="77777777" w:rsidR="00BC6A72" w:rsidRPr="00417879" w:rsidRDefault="00BC6A72" w:rsidP="00417879">
      <w:pPr>
        <w:pStyle w:val="FootnoteText"/>
        <w:spacing w:after="0"/>
        <w:contextualSpacing/>
      </w:pPr>
      <w:r>
        <w:rPr>
          <w:rStyle w:val="FootnoteReference"/>
        </w:rPr>
        <w:footnoteRef/>
      </w:r>
      <w:r>
        <w:t xml:space="preserve"> 9</w:t>
      </w:r>
      <w:r>
        <w:rPr>
          <w:vertAlign w:val="superscript"/>
        </w:rPr>
        <w:t>e</w:t>
      </w:r>
      <w:r>
        <w:t xml:space="preserve"> rapport sur la cohésion, Faits marquants et enseignements politiques, p. ix.</w:t>
      </w:r>
    </w:p>
  </w:footnote>
  <w:footnote w:id="13">
    <w:p w14:paraId="3A1887E7" w14:textId="5F2D97E6" w:rsidR="005A7188" w:rsidRPr="00417879" w:rsidRDefault="005A7188" w:rsidP="00417879">
      <w:pPr>
        <w:pStyle w:val="FootnoteText"/>
        <w:spacing w:after="0"/>
        <w:ind w:left="0" w:firstLine="0"/>
        <w:contextualSpacing/>
      </w:pPr>
      <w:r>
        <w:rPr>
          <w:rStyle w:val="FootnoteReference"/>
        </w:rPr>
        <w:footnoteRef/>
      </w:r>
      <w:r>
        <w:t xml:space="preserve"> Commission européenne (2024), dialogue stratégique sur l’avenir de l’agriculture de l’UE.</w:t>
      </w:r>
    </w:p>
  </w:footnote>
  <w:footnote w:id="14">
    <w:p w14:paraId="1C6E59E5" w14:textId="374E298C" w:rsidR="000D198E" w:rsidRPr="00417879" w:rsidRDefault="000D198E" w:rsidP="00417879">
      <w:pPr>
        <w:pStyle w:val="FootnoteText"/>
        <w:spacing w:after="0"/>
        <w:ind w:left="0" w:firstLine="0"/>
        <w:contextualSpacing/>
      </w:pPr>
      <w:r>
        <w:rPr>
          <w:rStyle w:val="FootnoteReference"/>
        </w:rPr>
        <w:footnoteRef/>
      </w:r>
      <w:r>
        <w:t xml:space="preserve"> Commission européenne et Banque européenne d’investissement, 2023. Fiche d’information: Financing gap in the agriculture and the agri-food sectors in the EU (Déficit de financement dans les secteurs de l’agriculture et de l’agroalimentaire dans l’UE).</w:t>
      </w:r>
    </w:p>
  </w:footnote>
  <w:footnote w:id="15">
    <w:p w14:paraId="098C46A0" w14:textId="77777777" w:rsidR="00BF4A44" w:rsidRPr="00417879" w:rsidRDefault="00BF4A44" w:rsidP="00417879">
      <w:pPr>
        <w:pStyle w:val="FootnoteText"/>
        <w:spacing w:after="0"/>
        <w:contextualSpacing/>
      </w:pPr>
      <w:r>
        <w:rPr>
          <w:rStyle w:val="FootnoteReference"/>
        </w:rPr>
        <w:footnoteRef/>
      </w:r>
      <w:r>
        <w:t xml:space="preserve"> </w:t>
      </w:r>
      <w:hyperlink r:id="rId2" w:history="1">
        <w:r>
          <w:rPr>
            <w:rStyle w:val="Hyperlink"/>
          </w:rPr>
          <w:t>Economic losses from weather- and climate-related extremes in Europe</w:t>
        </w:r>
      </w:hyperlink>
      <w:r>
        <w:t xml:space="preserve"> (Pertes économiques dues aux conditions météorologiques et climatiques extrêmes en Europe). AEE, octobre 2024. </w:t>
      </w:r>
    </w:p>
  </w:footnote>
  <w:footnote w:id="16">
    <w:p w14:paraId="08AE7E96" w14:textId="28CCF1E7" w:rsidR="00126D61" w:rsidRPr="00126D61" w:rsidRDefault="00126D61" w:rsidP="00560078">
      <w:pPr>
        <w:pStyle w:val="FootnoteText"/>
        <w:spacing w:after="0"/>
        <w:ind w:left="0" w:firstLine="0"/>
      </w:pPr>
      <w:r>
        <w:rPr>
          <w:rStyle w:val="FootnoteReference"/>
        </w:rPr>
        <w:footnoteRef/>
      </w:r>
      <w:r>
        <w:t xml:space="preserve"> Cour des comptes européenne, Adaptation au changement climatique dans l’UE – Les actions ne sont pas à la hauteur des ambitions, rapport spécial 15/2024.</w:t>
      </w:r>
    </w:p>
  </w:footnote>
  <w:footnote w:id="17">
    <w:p w14:paraId="35B71631" w14:textId="77777777" w:rsidR="00D747B0" w:rsidRPr="00417879" w:rsidRDefault="00D747B0" w:rsidP="00D747B0">
      <w:pPr>
        <w:pStyle w:val="FootnoteText"/>
        <w:spacing w:after="0"/>
        <w:ind w:left="0" w:firstLine="0"/>
        <w:contextualSpacing/>
      </w:pPr>
      <w:r>
        <w:rPr>
          <w:rStyle w:val="FootnoteReference"/>
        </w:rPr>
        <w:footnoteRef/>
      </w:r>
      <w:r>
        <w:t xml:space="preserve"> Rapport 2024 des Nations unies sur les objectifs de développement durable.</w:t>
      </w:r>
    </w:p>
  </w:footnote>
  <w:footnote w:id="18">
    <w:p w14:paraId="4BDB3170" w14:textId="77777777" w:rsidR="00D747B0" w:rsidRPr="00417879" w:rsidRDefault="00D747B0" w:rsidP="00D747B0">
      <w:pPr>
        <w:pStyle w:val="FootnoteText"/>
        <w:spacing w:after="0"/>
        <w:ind w:left="0" w:firstLine="0"/>
        <w:contextualSpacing/>
      </w:pPr>
      <w:r>
        <w:rPr>
          <w:rStyle w:val="FootnoteReference"/>
        </w:rPr>
        <w:footnoteRef/>
      </w:r>
      <w:r>
        <w:t xml:space="preserve"> L’économie ukrainienne a continué de faire preuve de résilience, mais les risques restent exceptionnellement élevés compte tenu de l’incertitude quant à l’intensité et à la durée de la guerre, notamment en raison des attaques continues contre les infrastructures énergétiques; FMI, communiqué de presse nº PR24/425.</w:t>
      </w:r>
    </w:p>
  </w:footnote>
  <w:footnote w:id="19">
    <w:p w14:paraId="33047526" w14:textId="77777777" w:rsidR="00D747B0" w:rsidRPr="004E6EA0" w:rsidRDefault="00D747B0" w:rsidP="00D747B0">
      <w:pPr>
        <w:pStyle w:val="FootnoteText"/>
        <w:spacing w:after="0"/>
        <w:ind w:left="0" w:firstLine="0"/>
        <w:contextualSpacing/>
        <w:rPr>
          <w:lang w:val="en-US"/>
        </w:rPr>
      </w:pPr>
      <w:r>
        <w:rPr>
          <w:rStyle w:val="FootnoteReference"/>
        </w:rPr>
        <w:footnoteRef/>
      </w:r>
      <w:r>
        <w:t xml:space="preserve"> Commission européenne (2023) - Rapport annuel sur la gestion et la performance du budget de l’UE - Exercice 2022. </w:t>
      </w:r>
      <w:r w:rsidRPr="004E6EA0">
        <w:rPr>
          <w:lang w:val="en-US"/>
        </w:rPr>
        <w:t>Volume 1, COM(2023) 401 final.</w:t>
      </w:r>
    </w:p>
  </w:footnote>
  <w:footnote w:id="20">
    <w:p w14:paraId="4D0EF604" w14:textId="77777777" w:rsidR="00D747B0" w:rsidRPr="004E6EA0" w:rsidRDefault="00D747B0" w:rsidP="00D747B0">
      <w:pPr>
        <w:pStyle w:val="FootnoteText"/>
        <w:spacing w:after="0"/>
        <w:ind w:left="0" w:firstLine="0"/>
        <w:contextualSpacing/>
        <w:rPr>
          <w:lang w:val="en-US"/>
        </w:rPr>
      </w:pPr>
      <w:r>
        <w:rPr>
          <w:rStyle w:val="FootnoteReference"/>
        </w:rPr>
        <w:footnoteRef/>
      </w:r>
      <w:r w:rsidRPr="004E6EA0">
        <w:rPr>
          <w:lang w:val="en-US"/>
        </w:rPr>
        <w:t xml:space="preserve"> </w:t>
      </w:r>
      <w:hyperlink r:id="rId3">
        <w:r w:rsidRPr="004E6EA0">
          <w:rPr>
            <w:rStyle w:val="Hyperlink"/>
            <w:lang w:val="en-US"/>
          </w:rPr>
          <w:t>https://energy.ec.europa.eu/publications/repowereu-2-years_en</w:t>
        </w:r>
      </w:hyperlink>
      <w:r w:rsidRPr="004E6EA0">
        <w:rPr>
          <w:lang w:val="en-US"/>
        </w:rPr>
        <w:t xml:space="preserve"> </w:t>
      </w:r>
    </w:p>
  </w:footnote>
  <w:footnote w:id="21">
    <w:p w14:paraId="5200CEAB" w14:textId="77777777" w:rsidR="00D747B0" w:rsidRPr="00417879" w:rsidRDefault="00D747B0" w:rsidP="00D747B0">
      <w:pPr>
        <w:spacing w:after="0"/>
        <w:contextualSpacing/>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footnoteRef/>
      </w:r>
      <w:r>
        <w:rPr>
          <w:rFonts w:ascii="Times New Roman" w:hAnsi="Times New Roman"/>
          <w:sz w:val="20"/>
        </w:rPr>
        <w:t xml:space="preserve"> Cour des comptes européenne (2023). Le paysage financier de l’Union européenne - Un assemblage disparate nécessitant plus de simplification et un meilleur respect de l’obligation de rendre compte. Rapport spécial nº 05 de la Cour des comptes européenne.</w:t>
      </w:r>
    </w:p>
  </w:footnote>
  <w:footnote w:id="22">
    <w:p w14:paraId="04056073" w14:textId="77777777" w:rsidR="00D747B0" w:rsidRPr="004E6EA0" w:rsidRDefault="00D747B0" w:rsidP="00D747B0">
      <w:pPr>
        <w:pStyle w:val="FootnoteText"/>
        <w:spacing w:after="0"/>
        <w:rPr>
          <w:lang w:val="en-US"/>
        </w:rPr>
      </w:pPr>
      <w:r>
        <w:rPr>
          <w:rStyle w:val="FootnoteReference"/>
        </w:rPr>
        <w:footnoteRef/>
      </w:r>
      <w:r>
        <w:t xml:space="preserve"> Draghi, M. (2024: 4). </w:t>
      </w:r>
      <w:r w:rsidRPr="004E6EA0">
        <w:rPr>
          <w:i/>
          <w:lang w:val="en-US"/>
        </w:rPr>
        <w:t>The Future of European Competitiveness, Part A:</w:t>
      </w:r>
      <w:r w:rsidRPr="004E6EA0">
        <w:rPr>
          <w:lang w:val="en-US"/>
        </w:rPr>
        <w:t xml:space="preserve"> </w:t>
      </w:r>
      <w:r w:rsidRPr="004E6EA0">
        <w:rPr>
          <w:i/>
          <w:lang w:val="en-US"/>
        </w:rPr>
        <w:t>A competitiveness strategy for Europe.</w:t>
      </w:r>
    </w:p>
  </w:footnote>
  <w:footnote w:id="23">
    <w:p w14:paraId="5D51C596" w14:textId="77777777" w:rsidR="00D747B0" w:rsidRPr="00417879" w:rsidRDefault="00D747B0" w:rsidP="00D747B0">
      <w:pPr>
        <w:spacing w:after="0"/>
        <w:contextualSpacing/>
        <w:jc w:val="both"/>
        <w:rPr>
          <w:rStyle w:val="FootnoteReference"/>
          <w:rFonts w:ascii="Times New Roman" w:hAnsi="Times New Roman" w:cs="Times New Roman"/>
          <w:szCs w:val="20"/>
          <w:vertAlign w:val="baseline"/>
        </w:rPr>
      </w:pPr>
      <w:r>
        <w:rPr>
          <w:rStyle w:val="FootnoteReference"/>
          <w:rFonts w:ascii="Times New Roman" w:hAnsi="Times New Roman" w:cs="Times New Roman"/>
          <w:szCs w:val="20"/>
        </w:rPr>
        <w:footnoteRef/>
      </w:r>
      <w:r>
        <w:rPr>
          <w:rStyle w:val="FootnoteReference"/>
          <w:rFonts w:ascii="Times New Roman" w:hAnsi="Times New Roman"/>
        </w:rPr>
        <w:t xml:space="preserve"> </w:t>
      </w:r>
      <w:r>
        <w:rPr>
          <w:rStyle w:val="FootnoteReference"/>
          <w:rFonts w:ascii="Times New Roman" w:hAnsi="Times New Roman"/>
          <w:vertAlign w:val="baseline"/>
        </w:rPr>
        <w:t>Par exemple, plusieurs mesures de simplification ont été introduites dans les fonds de la politique de cohésion</w:t>
      </w:r>
      <w:r>
        <w:rPr>
          <w:rFonts w:ascii="Times New Roman" w:hAnsi="Times New Roman"/>
          <w:sz w:val="20"/>
        </w:rPr>
        <w:t>, principalement</w:t>
      </w:r>
      <w:r>
        <w:rPr>
          <w:rStyle w:val="FootnoteReference"/>
          <w:rFonts w:ascii="Times New Roman" w:hAnsi="Times New Roman"/>
          <w:vertAlign w:val="baseline"/>
        </w:rPr>
        <w:t xml:space="preserve"> au moyen du règlement portant </w:t>
      </w:r>
      <w:r>
        <w:rPr>
          <w:rFonts w:ascii="Times New Roman" w:hAnsi="Times New Roman"/>
          <w:sz w:val="20"/>
        </w:rPr>
        <w:t>dispositions communes: forte réduction des vérifications de gestion, «principe d’audit unique», dispositions proportionnées pour les audits, possibilité élargie d’utiliser des options simplifiées en matière de coûts et régimes de financement non liés aux coûts.</w:t>
      </w:r>
    </w:p>
  </w:footnote>
  <w:footnote w:id="24">
    <w:p w14:paraId="2515F2F8" w14:textId="77777777" w:rsidR="00D747B0" w:rsidRPr="00417879" w:rsidRDefault="00D747B0" w:rsidP="00D747B0">
      <w:pPr>
        <w:spacing w:after="0"/>
        <w:contextualSpacing/>
        <w:jc w:val="both"/>
        <w:rPr>
          <w:rFonts w:ascii="Times New Roman" w:eastAsia="Times New Roman" w:hAnsi="Times New Roman" w:cs="Times New Roman"/>
          <w:sz w:val="20"/>
          <w:szCs w:val="20"/>
        </w:rPr>
      </w:pPr>
      <w:r>
        <w:rPr>
          <w:rStyle w:val="FootnoteReference"/>
          <w:rFonts w:ascii="Times New Roman" w:hAnsi="Times New Roman" w:cs="Times New Roman"/>
          <w:szCs w:val="20"/>
        </w:rPr>
        <w:footnoteRef/>
      </w:r>
      <w:r>
        <w:rPr>
          <w:rFonts w:ascii="Times New Roman" w:hAnsi="Times New Roman"/>
          <w:sz w:val="20"/>
        </w:rPr>
        <w:t xml:space="preserve"> À cet effet, le portail STEP fournit un premier aperçu, quoique limité, des appels à propositions, en mettant l’accent sur les technologies innovantes, tant au niveau des États membres/des régions que pour les programmes gérés directement au niveau de l’UE. </w:t>
      </w:r>
    </w:p>
  </w:footnote>
  <w:footnote w:id="25">
    <w:p w14:paraId="5616E803" w14:textId="77777777" w:rsidR="00D747B0" w:rsidRPr="00417879" w:rsidRDefault="00D747B0" w:rsidP="00D747B0">
      <w:pPr>
        <w:pStyle w:val="FootnoteText"/>
        <w:spacing w:after="0"/>
        <w:ind w:left="0" w:firstLine="0"/>
        <w:contextualSpacing/>
      </w:pPr>
      <w:r>
        <w:rPr>
          <w:rStyle w:val="FootnoteReference"/>
        </w:rPr>
        <w:footnoteRef/>
      </w:r>
      <w:r>
        <w:t xml:space="preserve"> Les programmes suivants sont préalloués au niveau national: le Fonds de cohésion, le Fonds européen de développement régional, le Fonds social européen plus, le Fonds pour une transition juste, la facilité pour la reprise et la résilience, le Fonds européen agricole de garantie, le Fonds européen agricole pour le développement rural, le Fonds européen pour les affaires maritimes, la pêche et l’aquaculture, la réserve d’ajustement au Brexit et, en dehors du budget de l’UE ou du cadre financier pluriannuel, le Fonds social pour le climat (à partir de 2026) et le Fonds pour la modernisation.</w:t>
      </w:r>
    </w:p>
  </w:footnote>
  <w:footnote w:id="26">
    <w:p w14:paraId="47CFA5B6" w14:textId="77777777" w:rsidR="00D747B0" w:rsidRPr="00417879" w:rsidRDefault="00D747B0" w:rsidP="00D747B0">
      <w:pPr>
        <w:spacing w:after="0"/>
        <w:contextualSpacing/>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vertAlign w:val="superscript"/>
        </w:rPr>
        <w:t xml:space="preserve"> </w:t>
      </w:r>
      <w:r>
        <w:rPr>
          <w:rFonts w:ascii="Times New Roman" w:hAnsi="Times New Roman"/>
          <w:sz w:val="20"/>
        </w:rPr>
        <w:t>Des actes sectoriels ont été adoptés en juin 2021 et des programmes opérationnels des États membres au cours du second semestre de 2022. Malgré des feuilles de route ambitieuses des États membres prévoyant la présentation de leurs programmes à la Commission en vue de leur adoption pour la fin de 2020.</w:t>
      </w:r>
    </w:p>
  </w:footnote>
  <w:footnote w:id="27">
    <w:p w14:paraId="0415232B" w14:textId="77777777" w:rsidR="00D747B0" w:rsidRPr="00780170" w:rsidRDefault="00D747B0" w:rsidP="00D747B0">
      <w:pPr>
        <w:pStyle w:val="FootnoteText"/>
        <w:spacing w:after="0"/>
        <w:ind w:left="0" w:firstLine="0"/>
        <w:contextualSpacing/>
      </w:pPr>
      <w:r>
        <w:rPr>
          <w:rStyle w:val="FootnoteReference"/>
        </w:rPr>
        <w:footnoteRef/>
      </w:r>
      <w:r>
        <w:t xml:space="preserve"> </w:t>
      </w:r>
      <w:hyperlink r:id="rId4" w:history="1">
        <w:r>
          <w:rPr>
            <w:rStyle w:val="Hyperlink"/>
          </w:rPr>
          <w:t>https://cohesiondata.ec.europa.eu/cohesion_overview/21-27</w:t>
        </w:r>
      </w:hyperlink>
      <w:r>
        <w:t xml:space="preserve">. </w:t>
      </w:r>
    </w:p>
  </w:footnote>
  <w:footnote w:id="28">
    <w:p w14:paraId="39F2D940" w14:textId="77777777" w:rsidR="00D747B0" w:rsidRPr="004E6EA0" w:rsidRDefault="00D747B0" w:rsidP="00D747B0">
      <w:pPr>
        <w:pStyle w:val="FootnoteText"/>
        <w:spacing w:after="0"/>
        <w:contextualSpacing/>
        <w:rPr>
          <w:lang w:val="en-US"/>
        </w:rPr>
      </w:pPr>
      <w:r>
        <w:rPr>
          <w:rStyle w:val="FootnoteReference"/>
        </w:rPr>
        <w:footnoteRef/>
      </w:r>
      <w:r w:rsidRPr="004E6EA0">
        <w:rPr>
          <w:lang w:val="en-US"/>
        </w:rPr>
        <w:t xml:space="preserve"> Voir également COM(2024) 276 final. 26.6.2024.</w:t>
      </w:r>
    </w:p>
  </w:footnote>
  <w:footnote w:id="29">
    <w:p w14:paraId="58F83DD1" w14:textId="77777777" w:rsidR="00C34F75" w:rsidRPr="00743F45" w:rsidRDefault="00C34F75" w:rsidP="00C34F75">
      <w:pPr>
        <w:pStyle w:val="FootnoteText"/>
        <w:spacing w:after="0"/>
        <w:ind w:left="0" w:firstLine="0"/>
        <w:contextualSpacing/>
        <w:rPr>
          <w:lang w:val="en-IE"/>
        </w:rPr>
      </w:pPr>
      <w:r>
        <w:rPr>
          <w:rStyle w:val="FootnoteReference"/>
        </w:rPr>
        <w:footnoteRef/>
      </w:r>
      <w:r w:rsidRPr="00743F45">
        <w:rPr>
          <w:lang w:val="en-IE"/>
        </w:rPr>
        <w:t xml:space="preserve"> Draghi, M. (2024), The future of European competitiveness. Part A – A competitiveness strategy for Europe.</w:t>
      </w:r>
    </w:p>
  </w:footnote>
  <w:footnote w:id="30">
    <w:p w14:paraId="466871E9" w14:textId="77777777" w:rsidR="00C34F75" w:rsidRPr="00743F45" w:rsidRDefault="00C34F75" w:rsidP="00C34F75">
      <w:pPr>
        <w:spacing w:after="0"/>
        <w:contextualSpacing/>
        <w:rPr>
          <w:rFonts w:ascii="Times New Roman" w:eastAsia="Calibri" w:hAnsi="Times New Roman" w:cs="Times New Roman"/>
          <w:sz w:val="20"/>
          <w:szCs w:val="20"/>
          <w:lang w:val="en-IE"/>
        </w:rPr>
      </w:pPr>
      <w:r>
        <w:rPr>
          <w:rFonts w:ascii="Times New Roman" w:eastAsiaTheme="minorEastAsia" w:hAnsi="Times New Roman" w:cs="Times New Roman"/>
          <w:sz w:val="20"/>
          <w:szCs w:val="20"/>
          <w:vertAlign w:val="superscript"/>
        </w:rPr>
        <w:footnoteRef/>
      </w:r>
      <w:r w:rsidRPr="00743F45">
        <w:rPr>
          <w:rFonts w:ascii="Times New Roman" w:hAnsi="Times New Roman"/>
          <w:sz w:val="20"/>
          <w:lang w:val="en-IE"/>
        </w:rPr>
        <w:t xml:space="preserve"> SWD(2024) 229 final. </w:t>
      </w:r>
    </w:p>
  </w:footnote>
  <w:footnote w:id="31">
    <w:p w14:paraId="2FE6E292" w14:textId="77777777" w:rsidR="00C34F75" w:rsidRPr="00743F45" w:rsidRDefault="00C34F75" w:rsidP="00C34F75">
      <w:pPr>
        <w:pStyle w:val="FootnoteText"/>
        <w:spacing w:after="0"/>
        <w:rPr>
          <w:lang w:val="en-IE"/>
        </w:rPr>
      </w:pPr>
      <w:r>
        <w:rPr>
          <w:rStyle w:val="FootnoteReference"/>
        </w:rPr>
        <w:footnoteRef/>
      </w:r>
      <w:r w:rsidRPr="00743F45">
        <w:rPr>
          <w:lang w:val="en-IE"/>
        </w:rPr>
        <w:t xml:space="preserve"> Draghi, M. (2024), The future of European competitiveness. Part A – A competitiveness strategy for Europe.</w:t>
      </w:r>
    </w:p>
  </w:footnote>
  <w:footnote w:id="32">
    <w:p w14:paraId="478EB63B" w14:textId="77777777" w:rsidR="00C34F75" w:rsidRPr="00417879" w:rsidRDefault="00C34F75" w:rsidP="00C34F75">
      <w:pPr>
        <w:pStyle w:val="FootnoteText"/>
        <w:spacing w:after="0"/>
        <w:ind w:left="0" w:firstLine="0"/>
        <w:contextualSpacing/>
      </w:pPr>
      <w:r>
        <w:rPr>
          <w:rStyle w:val="FootnoteReference"/>
        </w:rPr>
        <w:footnoteRef/>
      </w:r>
      <w:r>
        <w:t xml:space="preserve"> Les montants sont calculés à titre d’approximation ex ante des coûts réels. C’est une possibilité pour les fonds de la politique de cohésion, et c’est une règle pour la facilité pour la reprise et la résilience, le Fonds social pour le climat, la facilité pour l’Ukraine ou la facilité pour les Balkans occidentaux.</w:t>
      </w:r>
    </w:p>
  </w:footnote>
  <w:footnote w:id="33">
    <w:p w14:paraId="48F1E24E" w14:textId="77777777" w:rsidR="00C34F75" w:rsidRPr="00417879" w:rsidRDefault="00C34F75" w:rsidP="00C34F75">
      <w:pPr>
        <w:pStyle w:val="FootnoteText"/>
        <w:spacing w:after="0"/>
        <w:ind w:left="0" w:firstLine="0"/>
        <w:contextualSpacing/>
      </w:pPr>
      <w:r>
        <w:rPr>
          <w:rStyle w:val="FootnoteReference"/>
        </w:rPr>
        <w:footnoteRef/>
      </w:r>
      <w:r>
        <w:t xml:space="preserve"> Conclusions du Conseil du 5 juin 2024 relatives à la communication sur le 9</w:t>
      </w:r>
      <w:r>
        <w:rPr>
          <w:vertAlign w:val="superscript"/>
        </w:rPr>
        <w:t>e</w:t>
      </w:r>
      <w:r>
        <w:t xml:space="preserve"> rapport sur la cohésion.</w:t>
      </w:r>
    </w:p>
  </w:footnote>
  <w:footnote w:id="34">
    <w:p w14:paraId="0283A142" w14:textId="77777777" w:rsidR="00C34F75" w:rsidRPr="00417879" w:rsidRDefault="00C34F75" w:rsidP="00C34F75">
      <w:pPr>
        <w:pStyle w:val="FootnoteText"/>
        <w:spacing w:after="0"/>
        <w:ind w:left="0" w:firstLine="0"/>
        <w:contextualSpacing/>
      </w:pPr>
      <w:r>
        <w:rPr>
          <w:rStyle w:val="FootnoteReference"/>
        </w:rPr>
        <w:footnoteRef/>
      </w:r>
      <w:r>
        <w:t xml:space="preserve"> Avis de la plateforme «Prêts pour l’avenir» sur l’évaluation du Fonds européen de développement régional, du Fonds de cohésion et du Fonds pour une transition juste et sur l’évaluation du Fonds social européen plus. </w:t>
      </w:r>
    </w:p>
  </w:footnote>
  <w:footnote w:id="35">
    <w:p w14:paraId="0ECE0911" w14:textId="77777777" w:rsidR="00C34F75" w:rsidRPr="006E21E4" w:rsidRDefault="00C34F75" w:rsidP="00C34F75">
      <w:pPr>
        <w:pStyle w:val="FootnoteText"/>
        <w:spacing w:after="0"/>
        <w:ind w:left="0" w:firstLine="0"/>
        <w:contextualSpacing/>
      </w:pPr>
      <w:r>
        <w:rPr>
          <w:rStyle w:val="FootnoteReference"/>
        </w:rPr>
        <w:footnoteRef/>
      </w:r>
      <w:r>
        <w:t xml:space="preserve"> COM(2024) 82 final.</w:t>
      </w:r>
    </w:p>
  </w:footnote>
  <w:footnote w:id="36">
    <w:p w14:paraId="113E8B7A" w14:textId="77777777" w:rsidR="00C34F75" w:rsidRPr="00D8010E" w:rsidRDefault="00C34F75" w:rsidP="00C34F75">
      <w:pPr>
        <w:pStyle w:val="FootnoteText"/>
        <w:spacing w:after="0"/>
        <w:ind w:left="0" w:firstLine="0"/>
        <w:contextualSpacing/>
      </w:pPr>
      <w:r>
        <w:rPr>
          <w:rStyle w:val="FootnoteReference"/>
        </w:rPr>
        <w:footnoteRef/>
      </w:r>
      <w:r>
        <w:t>Rapport spécial 07/2023: Conception du système de contrôle de la Commission relatif à la facilité pour la reprise et la résilience.</w:t>
      </w:r>
    </w:p>
  </w:footnote>
  <w:footnote w:id="37">
    <w:p w14:paraId="27797793" w14:textId="77777777" w:rsidR="00C34F75" w:rsidRPr="00D8010E" w:rsidRDefault="00C34F75" w:rsidP="00C34F75">
      <w:pPr>
        <w:pStyle w:val="FootnoteText"/>
        <w:spacing w:after="0"/>
        <w:ind w:left="0" w:firstLine="0"/>
        <w:contextualSpacing/>
      </w:pPr>
      <w:r>
        <w:rPr>
          <w:rStyle w:val="FootnoteReference"/>
        </w:rPr>
        <w:footnoteRef/>
      </w:r>
      <w:r>
        <w:t>Rapport spécial 26/2023: Le cadre de suivi de la performance de la facilité pour la reprise et la résilience – Efficace pour mesurer l’évolution de la mise en œuvre, mais insuffisant pour juger de la performance</w:t>
      </w:r>
    </w:p>
  </w:footnote>
  <w:footnote w:id="38">
    <w:p w14:paraId="79ED1B57" w14:textId="77777777" w:rsidR="00C34F75" w:rsidRPr="00417879" w:rsidRDefault="00C34F75" w:rsidP="00C34F75">
      <w:pPr>
        <w:pStyle w:val="FootnoteText"/>
        <w:spacing w:after="0"/>
        <w:ind w:left="0" w:firstLine="0"/>
        <w:contextualSpacing/>
      </w:pPr>
      <w:r>
        <w:rPr>
          <w:rStyle w:val="FootnoteReference"/>
        </w:rPr>
        <w:footnoteRef/>
      </w:r>
      <w:r>
        <w:t xml:space="preserve"> Les limites s’appliquent aux dépenses annuelles totales, mais aussi à chaque rubrique. </w:t>
      </w:r>
    </w:p>
  </w:footnote>
  <w:footnote w:id="39">
    <w:p w14:paraId="183EC9C0" w14:textId="77777777" w:rsidR="00C34F75" w:rsidRPr="00FB78DF" w:rsidRDefault="00C34F75" w:rsidP="00C34F75">
      <w:pPr>
        <w:pStyle w:val="FootnoteText"/>
        <w:spacing w:after="0"/>
        <w:ind w:left="0" w:firstLine="0"/>
        <w:contextualSpacing/>
        <w:jc w:val="left"/>
      </w:pPr>
      <w:r>
        <w:rPr>
          <w:rStyle w:val="FootnoteReference"/>
        </w:rPr>
        <w:footnoteRef/>
      </w:r>
      <w:r w:rsidRPr="00743F45">
        <w:rPr>
          <w:lang w:val="en-IE"/>
        </w:rPr>
        <w:t xml:space="preserve">  Integrated financial and accountability reporting. </w:t>
      </w:r>
      <w:r>
        <w:t xml:space="preserve">Overview : financial year 2023. Disponible à l’adresse: </w:t>
      </w:r>
      <w:hyperlink r:id="rId5" w:history="1">
        <w:r>
          <w:rPr>
            <w:rStyle w:val="Hyperlink"/>
          </w:rPr>
          <w:t>https://op.europa.eu/publication-detail/-/publication/0f519222-47ed-11ef-aea6-01aa75ed71a1</w:t>
        </w:r>
      </w:hyperlink>
      <w:r>
        <w:t xml:space="preserve"> </w:t>
      </w:r>
    </w:p>
  </w:footnote>
  <w:footnote w:id="40">
    <w:p w14:paraId="3BCE8904" w14:textId="77777777" w:rsidR="00C34F75" w:rsidRPr="00417879" w:rsidRDefault="00C34F75" w:rsidP="00C34F75">
      <w:pPr>
        <w:pStyle w:val="FootnoteText"/>
        <w:spacing w:after="0"/>
        <w:ind w:left="0" w:firstLine="0"/>
        <w:contextualSpacing/>
      </w:pPr>
      <w:r>
        <w:rPr>
          <w:rStyle w:val="FootnoteReference"/>
        </w:rPr>
        <w:footnoteRef/>
      </w:r>
      <w:r>
        <w:t xml:space="preserve"> Il s’agit: de la «réserve pour les défis et priorités émergents» (9 milliards d’EUR pour la période 2021-2027) dans le cadre de l’instrument de voisinage, de coopération au développement et de coopération internationale, de la réserve agricole au sein de la PAC (un peu moins de 500 millions d’EUR par an en 2021-2022 et au moins 450 millions d’EUR par an à partir de 2023); des instruments thématiques dans le cadre du Fonds «Asile, migration et intégration», de l’instrument relatif à la gestion des frontières et aux visas et du Fonds pour la sécurité intérieure.</w:t>
      </w:r>
    </w:p>
  </w:footnote>
  <w:footnote w:id="41">
    <w:p w14:paraId="7D6B361E" w14:textId="77777777" w:rsidR="00C34F75" w:rsidRPr="00417879" w:rsidRDefault="00C34F75" w:rsidP="00C34F75">
      <w:pPr>
        <w:pStyle w:val="FootnoteText"/>
        <w:spacing w:after="0"/>
        <w:ind w:left="0" w:firstLine="0"/>
        <w:contextualSpacing/>
      </w:pPr>
      <w:r>
        <w:rPr>
          <w:rStyle w:val="FootnoteReference"/>
        </w:rPr>
        <w:footnoteRef/>
      </w:r>
      <w:r>
        <w:t xml:space="preserve"> Marges non allouées et instruments spéciaux thématiques et non thématiques, ainsi que réserve pour les défis et priorités émergents et instruments thématiques.</w:t>
      </w:r>
    </w:p>
  </w:footnote>
  <w:footnote w:id="42">
    <w:p w14:paraId="67939382" w14:textId="77777777" w:rsidR="00745DD2" w:rsidRPr="00417879" w:rsidRDefault="00745DD2" w:rsidP="00745DD2">
      <w:pPr>
        <w:pStyle w:val="FootnoteText"/>
        <w:spacing w:after="0"/>
        <w:ind w:left="0" w:firstLine="0"/>
        <w:contextualSpacing/>
      </w:pPr>
      <w:r>
        <w:rPr>
          <w:rStyle w:val="FootnoteReference"/>
        </w:rPr>
        <w:footnoteRef/>
      </w:r>
      <w:r>
        <w:t xml:space="preserve"> Par l’intermédiaire de l’initiative d’investissement en réaction au coronavirus et de l’initiative d’investissement+ en réaction au coronavirus, ainsi que de REACT-EU.</w:t>
      </w:r>
    </w:p>
  </w:footnote>
  <w:footnote w:id="43">
    <w:p w14:paraId="238ED1F2" w14:textId="77777777" w:rsidR="00745DD2" w:rsidRPr="00692C73" w:rsidRDefault="00745DD2" w:rsidP="00745DD2">
      <w:pPr>
        <w:pStyle w:val="FootnoteText"/>
        <w:spacing w:after="0"/>
        <w:ind w:left="0" w:firstLine="0"/>
        <w:contextualSpacing/>
      </w:pPr>
      <w:r>
        <w:rPr>
          <w:rStyle w:val="FootnoteReference"/>
        </w:rPr>
        <w:footnoteRef/>
      </w:r>
      <w:r>
        <w:t xml:space="preserve"> Règlement (UE) 2022/562 du Parlement européen et du Conseil du 6 avril 2022 modifiant les règlements (UE) nº 1303/2013 et (UE) nº 223/2014 en ce qui concerne l’action de cohésion pour les réfugiés en Europe (CARE), JO L 109 du 8.4.2022, p. 1.</w:t>
      </w:r>
    </w:p>
  </w:footnote>
  <w:footnote w:id="44">
    <w:p w14:paraId="39190416" w14:textId="77777777" w:rsidR="00745DD2" w:rsidRPr="000F71AE" w:rsidRDefault="00745DD2" w:rsidP="00745DD2">
      <w:pPr>
        <w:pStyle w:val="FootnoteText"/>
        <w:spacing w:after="0"/>
        <w:ind w:left="0" w:firstLine="0"/>
        <w:contextualSpacing/>
      </w:pPr>
      <w:r>
        <w:rPr>
          <w:rStyle w:val="FootnoteReference"/>
        </w:rPr>
        <w:footnoteRef/>
      </w:r>
      <w:r>
        <w:t xml:space="preserve"> Règlement (UE) 2022/2039 du Parlement européen et du Conseil du 19 octobre 2022 modifiant le règlement (UE) nº 1303/2013 et le règlement (UE) 2021/1060 en ce qui concerne une flexibilité supplémentaire pour faire face aux conséquences de l’agression militaire menée par la Fédération de Russie FAST (Assistance flexible aux territoires) – CARE, JO L 275 du 25.10.2022, p. 23.</w:t>
      </w:r>
    </w:p>
  </w:footnote>
  <w:footnote w:id="45">
    <w:p w14:paraId="0FBE8B4C" w14:textId="77777777" w:rsidR="00745DD2" w:rsidRPr="00635CDA" w:rsidRDefault="00745DD2" w:rsidP="00745DD2">
      <w:pPr>
        <w:pStyle w:val="FootnoteText"/>
        <w:spacing w:after="0"/>
        <w:ind w:left="0" w:firstLine="0"/>
        <w:contextualSpacing/>
      </w:pPr>
      <w:r>
        <w:rPr>
          <w:rStyle w:val="FootnoteReference"/>
        </w:rPr>
        <w:footnoteRef/>
      </w:r>
      <w:r>
        <w:t xml:space="preserve"> Mesures de soutien à l’énergie abordable (Supporting Affordable Energy) au titre de la politique de cohésion, dans le cadre de REPowerEU. Règlement (UE) 2023/435 du Parlement européen et du Conseil du 27 février 2023 modifiant le règlement (UE) 2021/241 en ce qui concerne les chapitres REPowerEU des plans pour la reprise et la résilience et modifiant les règlements (UE) nº 1303/2013, (UE) 2021/1060 et (UE) 2021/1755, et la directive 2003/87/CE, JO L 63 du 28.2.2023, p. 1.</w:t>
      </w:r>
    </w:p>
  </w:footnote>
  <w:footnote w:id="46">
    <w:p w14:paraId="1BF2AB24" w14:textId="77777777" w:rsidR="00745DD2" w:rsidRPr="00417879" w:rsidRDefault="00745DD2" w:rsidP="00745DD2">
      <w:pPr>
        <w:pStyle w:val="FootnoteText"/>
        <w:spacing w:after="0"/>
        <w:ind w:left="0" w:firstLine="0"/>
        <w:contextualSpacing/>
      </w:pPr>
      <w:r>
        <w:rPr>
          <w:rStyle w:val="FootnoteReference"/>
        </w:rPr>
        <w:footnoteRef/>
      </w:r>
      <w:r>
        <w:t xml:space="preserve"> Communication de la Commission au Parlement européen, au Conseil, au Comité économique et social européen et au Comité des régions intitulée «Rapport 2024 sur l’état de droit – La situation de l’état de droit dans l’Union européenne». COM(2024) 800 final.</w:t>
      </w:r>
    </w:p>
  </w:footnote>
  <w:footnote w:id="47">
    <w:p w14:paraId="479C5753" w14:textId="77777777" w:rsidR="00745DD2" w:rsidRPr="007A195C" w:rsidRDefault="00745DD2" w:rsidP="00745DD2">
      <w:pPr>
        <w:pStyle w:val="FootnoteText"/>
        <w:spacing w:after="0"/>
        <w:ind w:left="0" w:firstLine="0"/>
        <w:contextualSpacing/>
      </w:pPr>
      <w:r>
        <w:rPr>
          <w:rStyle w:val="FootnoteReference"/>
        </w:rPr>
        <w:footnoteRef/>
      </w:r>
      <w:r>
        <w:t xml:space="preserve"> Accord interinstitutionnel sur la discipline budgétaire, la coopération en matière budgétaire et la bonne gestion financière, ainsi que sur de nouvelles ressources propres, comportant une feuille de route en vue de la mise en place de nouvelles ressources propres, JO L 433I du 22.12.2020, p. 28.</w:t>
      </w:r>
    </w:p>
  </w:footnote>
  <w:footnote w:id="48">
    <w:p w14:paraId="53CEDD6C" w14:textId="77777777" w:rsidR="00745DD2" w:rsidRPr="00417879" w:rsidRDefault="00745DD2" w:rsidP="00745DD2">
      <w:pPr>
        <w:pStyle w:val="FootnoteText"/>
        <w:spacing w:after="0"/>
        <w:contextualSpacing/>
      </w:pPr>
      <w:r>
        <w:rPr>
          <w:rStyle w:val="FootnoteReference"/>
        </w:rPr>
        <w:footnoteRef/>
      </w:r>
      <w:r>
        <w:t xml:space="preserve"> </w:t>
      </w:r>
      <w:hyperlink r:id="rId6" w:history="1">
        <w:r>
          <w:rPr>
            <w:rStyle w:val="Hyperlink"/>
          </w:rPr>
          <w:t>https://www.consilium.europa.eu/fr/press/press-releases/2024/11/08/the-budapest-declaration/</w:t>
        </w:r>
      </w:hyperlink>
      <w:r>
        <w:t xml:space="preserve"> </w:t>
      </w:r>
    </w:p>
  </w:footnote>
  <w:footnote w:id="49">
    <w:p w14:paraId="42116302" w14:textId="77777777" w:rsidR="00745DD2" w:rsidRPr="00FB78DF" w:rsidRDefault="00745DD2" w:rsidP="00745DD2">
      <w:pPr>
        <w:pStyle w:val="FootnoteText"/>
        <w:spacing w:after="0"/>
        <w:contextualSpacing/>
      </w:pPr>
      <w:r>
        <w:rPr>
          <w:rStyle w:val="FootnoteReference"/>
        </w:rPr>
        <w:footnoteRef/>
      </w:r>
      <w:r>
        <w:t xml:space="preserve"> Déclaration de Budapest sur le nouveau pacte pour la compétitivité européenne, 8 novembre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729EE" w14:textId="77777777" w:rsidR="00B464D4" w:rsidRPr="00B464D4" w:rsidRDefault="00B464D4" w:rsidP="00B464D4">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84EDE" w14:textId="77777777" w:rsidR="00B464D4" w:rsidRPr="00B464D4" w:rsidRDefault="00B464D4" w:rsidP="00B464D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A654" w14:textId="77777777" w:rsidR="00B464D4" w:rsidRPr="00B464D4" w:rsidRDefault="00B464D4" w:rsidP="00B464D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AF154" w14:textId="77777777" w:rsidR="00A30CE9" w:rsidRDefault="00A30C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85B29" w14:textId="5A318854" w:rsidR="00A30CE9" w:rsidRPr="008C3A4A" w:rsidRDefault="00A30CE9" w:rsidP="008C3A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26258" w14:textId="77777777" w:rsidR="00A30CE9" w:rsidRDefault="00A30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6E"/>
    <w:multiLevelType w:val="multilevel"/>
    <w:tmpl w:val="B6DA4B0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9162C"/>
    <w:multiLevelType w:val="multilevel"/>
    <w:tmpl w:val="94C0139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062C3E"/>
    <w:multiLevelType w:val="hybridMultilevel"/>
    <w:tmpl w:val="0D3E78E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7CA5FFC"/>
    <w:multiLevelType w:val="hybridMultilevel"/>
    <w:tmpl w:val="29DE9C5A"/>
    <w:lvl w:ilvl="0" w:tplc="A9243B3A">
      <w:start w:val="1"/>
      <w:numFmt w:val="bullet"/>
      <w:lvlText w:val=""/>
      <w:lvlJc w:val="left"/>
      <w:pPr>
        <w:ind w:left="2140" w:hanging="360"/>
      </w:pPr>
      <w:rPr>
        <w:rFonts w:ascii="Symbol" w:hAnsi="Symbol"/>
      </w:rPr>
    </w:lvl>
    <w:lvl w:ilvl="1" w:tplc="B33A66C2">
      <w:start w:val="1"/>
      <w:numFmt w:val="bullet"/>
      <w:lvlText w:val=""/>
      <w:lvlJc w:val="left"/>
      <w:pPr>
        <w:ind w:left="2140" w:hanging="360"/>
      </w:pPr>
      <w:rPr>
        <w:rFonts w:ascii="Symbol" w:hAnsi="Symbol"/>
      </w:rPr>
    </w:lvl>
    <w:lvl w:ilvl="2" w:tplc="957A05DA">
      <w:start w:val="1"/>
      <w:numFmt w:val="bullet"/>
      <w:lvlText w:val=""/>
      <w:lvlJc w:val="left"/>
      <w:pPr>
        <w:ind w:left="2140" w:hanging="360"/>
      </w:pPr>
      <w:rPr>
        <w:rFonts w:ascii="Symbol" w:hAnsi="Symbol"/>
      </w:rPr>
    </w:lvl>
    <w:lvl w:ilvl="3" w:tplc="CADE35C6">
      <w:start w:val="1"/>
      <w:numFmt w:val="bullet"/>
      <w:lvlText w:val=""/>
      <w:lvlJc w:val="left"/>
      <w:pPr>
        <w:ind w:left="2140" w:hanging="360"/>
      </w:pPr>
      <w:rPr>
        <w:rFonts w:ascii="Symbol" w:hAnsi="Symbol"/>
      </w:rPr>
    </w:lvl>
    <w:lvl w:ilvl="4" w:tplc="77CA260E">
      <w:start w:val="1"/>
      <w:numFmt w:val="bullet"/>
      <w:lvlText w:val=""/>
      <w:lvlJc w:val="left"/>
      <w:pPr>
        <w:ind w:left="2140" w:hanging="360"/>
      </w:pPr>
      <w:rPr>
        <w:rFonts w:ascii="Symbol" w:hAnsi="Symbol"/>
      </w:rPr>
    </w:lvl>
    <w:lvl w:ilvl="5" w:tplc="6298FFD4">
      <w:start w:val="1"/>
      <w:numFmt w:val="bullet"/>
      <w:lvlText w:val=""/>
      <w:lvlJc w:val="left"/>
      <w:pPr>
        <w:ind w:left="2140" w:hanging="360"/>
      </w:pPr>
      <w:rPr>
        <w:rFonts w:ascii="Symbol" w:hAnsi="Symbol"/>
      </w:rPr>
    </w:lvl>
    <w:lvl w:ilvl="6" w:tplc="09183F50">
      <w:start w:val="1"/>
      <w:numFmt w:val="bullet"/>
      <w:lvlText w:val=""/>
      <w:lvlJc w:val="left"/>
      <w:pPr>
        <w:ind w:left="2140" w:hanging="360"/>
      </w:pPr>
      <w:rPr>
        <w:rFonts w:ascii="Symbol" w:hAnsi="Symbol"/>
      </w:rPr>
    </w:lvl>
    <w:lvl w:ilvl="7" w:tplc="72B06CA0">
      <w:start w:val="1"/>
      <w:numFmt w:val="bullet"/>
      <w:lvlText w:val=""/>
      <w:lvlJc w:val="left"/>
      <w:pPr>
        <w:ind w:left="2140" w:hanging="360"/>
      </w:pPr>
      <w:rPr>
        <w:rFonts w:ascii="Symbol" w:hAnsi="Symbol"/>
      </w:rPr>
    </w:lvl>
    <w:lvl w:ilvl="8" w:tplc="D2742B74">
      <w:start w:val="1"/>
      <w:numFmt w:val="bullet"/>
      <w:lvlText w:val=""/>
      <w:lvlJc w:val="left"/>
      <w:pPr>
        <w:ind w:left="2140" w:hanging="360"/>
      </w:pPr>
      <w:rPr>
        <w:rFonts w:ascii="Symbol" w:hAnsi="Symbol"/>
      </w:rPr>
    </w:lvl>
  </w:abstractNum>
  <w:abstractNum w:abstractNumId="4" w15:restartNumberingAfterBreak="0">
    <w:nsid w:val="182860C3"/>
    <w:multiLevelType w:val="hybridMultilevel"/>
    <w:tmpl w:val="2EFE0B4C"/>
    <w:lvl w:ilvl="0" w:tplc="E32C978A">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650C6C"/>
    <w:multiLevelType w:val="multilevel"/>
    <w:tmpl w:val="9C24BEF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F9C4A80"/>
    <w:multiLevelType w:val="hybridMultilevel"/>
    <w:tmpl w:val="92CAE7FA"/>
    <w:lvl w:ilvl="0" w:tplc="F8E899A4">
      <w:start w:val="1"/>
      <w:numFmt w:val="bullet"/>
      <w:lvlText w:val="-"/>
      <w:lvlJc w:val="left"/>
      <w:pPr>
        <w:ind w:left="720" w:hanging="360"/>
      </w:pPr>
      <w:rPr>
        <w:rFonts w:ascii="Calibri" w:eastAsiaTheme="minorHAnsi" w:hAnsi="Calibri" w:cs="Calibri"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CC6565"/>
    <w:multiLevelType w:val="hybridMultilevel"/>
    <w:tmpl w:val="63F2BE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B26D45"/>
    <w:multiLevelType w:val="hybridMultilevel"/>
    <w:tmpl w:val="FFFFFFFF"/>
    <w:lvl w:ilvl="0" w:tplc="00841F88">
      <w:start w:val="1"/>
      <w:numFmt w:val="bullet"/>
      <w:lvlText w:val=""/>
      <w:lvlJc w:val="left"/>
      <w:pPr>
        <w:ind w:left="720" w:hanging="360"/>
      </w:pPr>
      <w:rPr>
        <w:rFonts w:ascii="Symbol" w:hAnsi="Symbol" w:hint="default"/>
      </w:rPr>
    </w:lvl>
    <w:lvl w:ilvl="1" w:tplc="1906831A">
      <w:start w:val="1"/>
      <w:numFmt w:val="bullet"/>
      <w:lvlText w:val="o"/>
      <w:lvlJc w:val="left"/>
      <w:pPr>
        <w:ind w:left="1440" w:hanging="360"/>
      </w:pPr>
      <w:rPr>
        <w:rFonts w:ascii="Courier New" w:hAnsi="Courier New" w:hint="default"/>
      </w:rPr>
    </w:lvl>
    <w:lvl w:ilvl="2" w:tplc="EF0EA35E">
      <w:start w:val="1"/>
      <w:numFmt w:val="bullet"/>
      <w:lvlText w:val=""/>
      <w:lvlJc w:val="left"/>
      <w:pPr>
        <w:ind w:left="2160" w:hanging="360"/>
      </w:pPr>
      <w:rPr>
        <w:rFonts w:ascii="Wingdings" w:hAnsi="Wingdings" w:hint="default"/>
      </w:rPr>
    </w:lvl>
    <w:lvl w:ilvl="3" w:tplc="DBCE2D24">
      <w:start w:val="1"/>
      <w:numFmt w:val="bullet"/>
      <w:lvlText w:val=""/>
      <w:lvlJc w:val="left"/>
      <w:pPr>
        <w:ind w:left="2880" w:hanging="360"/>
      </w:pPr>
      <w:rPr>
        <w:rFonts w:ascii="Symbol" w:hAnsi="Symbol" w:hint="default"/>
      </w:rPr>
    </w:lvl>
    <w:lvl w:ilvl="4" w:tplc="10864E42">
      <w:start w:val="1"/>
      <w:numFmt w:val="bullet"/>
      <w:lvlText w:val="o"/>
      <w:lvlJc w:val="left"/>
      <w:pPr>
        <w:ind w:left="3600" w:hanging="360"/>
      </w:pPr>
      <w:rPr>
        <w:rFonts w:ascii="Courier New" w:hAnsi="Courier New" w:hint="default"/>
      </w:rPr>
    </w:lvl>
    <w:lvl w:ilvl="5" w:tplc="C0260FBC">
      <w:start w:val="1"/>
      <w:numFmt w:val="bullet"/>
      <w:lvlText w:val=""/>
      <w:lvlJc w:val="left"/>
      <w:pPr>
        <w:ind w:left="4320" w:hanging="360"/>
      </w:pPr>
      <w:rPr>
        <w:rFonts w:ascii="Wingdings" w:hAnsi="Wingdings" w:hint="default"/>
      </w:rPr>
    </w:lvl>
    <w:lvl w:ilvl="6" w:tplc="12DCE828">
      <w:start w:val="1"/>
      <w:numFmt w:val="bullet"/>
      <w:lvlText w:val=""/>
      <w:lvlJc w:val="left"/>
      <w:pPr>
        <w:ind w:left="5040" w:hanging="360"/>
      </w:pPr>
      <w:rPr>
        <w:rFonts w:ascii="Symbol" w:hAnsi="Symbol" w:hint="default"/>
      </w:rPr>
    </w:lvl>
    <w:lvl w:ilvl="7" w:tplc="D2EC4C44">
      <w:start w:val="1"/>
      <w:numFmt w:val="bullet"/>
      <w:lvlText w:val="o"/>
      <w:lvlJc w:val="left"/>
      <w:pPr>
        <w:ind w:left="5760" w:hanging="360"/>
      </w:pPr>
      <w:rPr>
        <w:rFonts w:ascii="Courier New" w:hAnsi="Courier New" w:hint="default"/>
      </w:rPr>
    </w:lvl>
    <w:lvl w:ilvl="8" w:tplc="63842E16">
      <w:start w:val="1"/>
      <w:numFmt w:val="bullet"/>
      <w:lvlText w:val=""/>
      <w:lvlJc w:val="left"/>
      <w:pPr>
        <w:ind w:left="6480" w:hanging="360"/>
      </w:pPr>
      <w:rPr>
        <w:rFonts w:ascii="Wingdings" w:hAnsi="Wingdings" w:hint="default"/>
      </w:rPr>
    </w:lvl>
  </w:abstractNum>
  <w:abstractNum w:abstractNumId="9" w15:restartNumberingAfterBreak="0">
    <w:nsid w:val="292FA899"/>
    <w:multiLevelType w:val="hybridMultilevel"/>
    <w:tmpl w:val="FFFFFFFF"/>
    <w:lvl w:ilvl="0" w:tplc="F1BC7FAA">
      <w:start w:val="1"/>
      <w:numFmt w:val="decimal"/>
      <w:lvlText w:val="%1."/>
      <w:lvlJc w:val="left"/>
      <w:pPr>
        <w:ind w:left="720" w:hanging="360"/>
      </w:pPr>
    </w:lvl>
    <w:lvl w:ilvl="1" w:tplc="1952A22E">
      <w:start w:val="1"/>
      <w:numFmt w:val="lowerLetter"/>
      <w:lvlText w:val="%2."/>
      <w:lvlJc w:val="left"/>
      <w:pPr>
        <w:ind w:left="1440" w:hanging="360"/>
      </w:pPr>
    </w:lvl>
    <w:lvl w:ilvl="2" w:tplc="464A06B2">
      <w:start w:val="1"/>
      <w:numFmt w:val="lowerRoman"/>
      <w:lvlText w:val="%3."/>
      <w:lvlJc w:val="right"/>
      <w:pPr>
        <w:ind w:left="2160" w:hanging="180"/>
      </w:pPr>
    </w:lvl>
    <w:lvl w:ilvl="3" w:tplc="4AA623C2">
      <w:start w:val="1"/>
      <w:numFmt w:val="decimal"/>
      <w:lvlText w:val="%4."/>
      <w:lvlJc w:val="left"/>
      <w:pPr>
        <w:ind w:left="2880" w:hanging="360"/>
      </w:pPr>
    </w:lvl>
    <w:lvl w:ilvl="4" w:tplc="38381256">
      <w:start w:val="1"/>
      <w:numFmt w:val="lowerLetter"/>
      <w:lvlText w:val="%5."/>
      <w:lvlJc w:val="left"/>
      <w:pPr>
        <w:ind w:left="3600" w:hanging="360"/>
      </w:pPr>
    </w:lvl>
    <w:lvl w:ilvl="5" w:tplc="B11AC1F2">
      <w:start w:val="1"/>
      <w:numFmt w:val="lowerRoman"/>
      <w:lvlText w:val="%6."/>
      <w:lvlJc w:val="right"/>
      <w:pPr>
        <w:ind w:left="4320" w:hanging="180"/>
      </w:pPr>
    </w:lvl>
    <w:lvl w:ilvl="6" w:tplc="139A4D7E">
      <w:start w:val="1"/>
      <w:numFmt w:val="decimal"/>
      <w:lvlText w:val="%7."/>
      <w:lvlJc w:val="left"/>
      <w:pPr>
        <w:ind w:left="5040" w:hanging="360"/>
      </w:pPr>
    </w:lvl>
    <w:lvl w:ilvl="7" w:tplc="4C607260">
      <w:start w:val="1"/>
      <w:numFmt w:val="lowerLetter"/>
      <w:lvlText w:val="%8."/>
      <w:lvlJc w:val="left"/>
      <w:pPr>
        <w:ind w:left="5760" w:hanging="360"/>
      </w:pPr>
    </w:lvl>
    <w:lvl w:ilvl="8" w:tplc="53A0969E">
      <w:start w:val="1"/>
      <w:numFmt w:val="lowerRoman"/>
      <w:lvlText w:val="%9."/>
      <w:lvlJc w:val="right"/>
      <w:pPr>
        <w:ind w:left="6480" w:hanging="180"/>
      </w:pPr>
    </w:lvl>
  </w:abstractNum>
  <w:abstractNum w:abstractNumId="10" w15:restartNumberingAfterBreak="0">
    <w:nsid w:val="2C0D27F9"/>
    <w:multiLevelType w:val="multilevel"/>
    <w:tmpl w:val="48EE5A4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CAA3FC7"/>
    <w:multiLevelType w:val="hybridMultilevel"/>
    <w:tmpl w:val="84C851AC"/>
    <w:lvl w:ilvl="0" w:tplc="D0386A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20AA89"/>
    <w:multiLevelType w:val="hybridMultilevel"/>
    <w:tmpl w:val="FFFFFFFF"/>
    <w:lvl w:ilvl="0" w:tplc="096CB70E">
      <w:start w:val="1"/>
      <w:numFmt w:val="bullet"/>
      <w:lvlText w:val="·"/>
      <w:lvlJc w:val="left"/>
      <w:pPr>
        <w:ind w:left="720" w:hanging="360"/>
      </w:pPr>
      <w:rPr>
        <w:rFonts w:ascii="Symbol" w:hAnsi="Symbol" w:hint="default"/>
      </w:rPr>
    </w:lvl>
    <w:lvl w:ilvl="1" w:tplc="2724E122">
      <w:start w:val="1"/>
      <w:numFmt w:val="bullet"/>
      <w:lvlText w:val="o"/>
      <w:lvlJc w:val="left"/>
      <w:pPr>
        <w:ind w:left="1440" w:hanging="360"/>
      </w:pPr>
      <w:rPr>
        <w:rFonts w:ascii="Courier New" w:hAnsi="Courier New" w:hint="default"/>
      </w:rPr>
    </w:lvl>
    <w:lvl w:ilvl="2" w:tplc="7DB28DAA">
      <w:start w:val="1"/>
      <w:numFmt w:val="bullet"/>
      <w:lvlText w:val=""/>
      <w:lvlJc w:val="left"/>
      <w:pPr>
        <w:ind w:left="2160" w:hanging="360"/>
      </w:pPr>
      <w:rPr>
        <w:rFonts w:ascii="Wingdings" w:hAnsi="Wingdings" w:hint="default"/>
      </w:rPr>
    </w:lvl>
    <w:lvl w:ilvl="3" w:tplc="379A9734">
      <w:start w:val="1"/>
      <w:numFmt w:val="bullet"/>
      <w:lvlText w:val=""/>
      <w:lvlJc w:val="left"/>
      <w:pPr>
        <w:ind w:left="2880" w:hanging="360"/>
      </w:pPr>
      <w:rPr>
        <w:rFonts w:ascii="Symbol" w:hAnsi="Symbol" w:hint="default"/>
      </w:rPr>
    </w:lvl>
    <w:lvl w:ilvl="4" w:tplc="2F10F60C">
      <w:start w:val="1"/>
      <w:numFmt w:val="bullet"/>
      <w:lvlText w:val="o"/>
      <w:lvlJc w:val="left"/>
      <w:pPr>
        <w:ind w:left="3600" w:hanging="360"/>
      </w:pPr>
      <w:rPr>
        <w:rFonts w:ascii="Courier New" w:hAnsi="Courier New" w:hint="default"/>
      </w:rPr>
    </w:lvl>
    <w:lvl w:ilvl="5" w:tplc="F0A22E02">
      <w:start w:val="1"/>
      <w:numFmt w:val="bullet"/>
      <w:lvlText w:val=""/>
      <w:lvlJc w:val="left"/>
      <w:pPr>
        <w:ind w:left="4320" w:hanging="360"/>
      </w:pPr>
      <w:rPr>
        <w:rFonts w:ascii="Wingdings" w:hAnsi="Wingdings" w:hint="default"/>
      </w:rPr>
    </w:lvl>
    <w:lvl w:ilvl="6" w:tplc="513488B2">
      <w:start w:val="1"/>
      <w:numFmt w:val="bullet"/>
      <w:lvlText w:val=""/>
      <w:lvlJc w:val="left"/>
      <w:pPr>
        <w:ind w:left="5040" w:hanging="360"/>
      </w:pPr>
      <w:rPr>
        <w:rFonts w:ascii="Symbol" w:hAnsi="Symbol" w:hint="default"/>
      </w:rPr>
    </w:lvl>
    <w:lvl w:ilvl="7" w:tplc="B6AEA926">
      <w:start w:val="1"/>
      <w:numFmt w:val="bullet"/>
      <w:lvlText w:val="o"/>
      <w:lvlJc w:val="left"/>
      <w:pPr>
        <w:ind w:left="5760" w:hanging="360"/>
      </w:pPr>
      <w:rPr>
        <w:rFonts w:ascii="Courier New" w:hAnsi="Courier New" w:hint="default"/>
      </w:rPr>
    </w:lvl>
    <w:lvl w:ilvl="8" w:tplc="A99C6A3C">
      <w:start w:val="1"/>
      <w:numFmt w:val="bullet"/>
      <w:lvlText w:val=""/>
      <w:lvlJc w:val="left"/>
      <w:pPr>
        <w:ind w:left="6480" w:hanging="360"/>
      </w:pPr>
      <w:rPr>
        <w:rFonts w:ascii="Wingdings" w:hAnsi="Wingdings" w:hint="default"/>
      </w:rPr>
    </w:lvl>
  </w:abstractNum>
  <w:abstractNum w:abstractNumId="13" w15:restartNumberingAfterBreak="0">
    <w:nsid w:val="31D3E48B"/>
    <w:multiLevelType w:val="hybridMultilevel"/>
    <w:tmpl w:val="FFFFFFFF"/>
    <w:lvl w:ilvl="0" w:tplc="7FF45CBA">
      <w:start w:val="1"/>
      <w:numFmt w:val="decimal"/>
      <w:lvlText w:val="%1."/>
      <w:lvlJc w:val="left"/>
      <w:pPr>
        <w:ind w:left="720" w:hanging="360"/>
      </w:pPr>
    </w:lvl>
    <w:lvl w:ilvl="1" w:tplc="A6603A72">
      <w:start w:val="1"/>
      <w:numFmt w:val="lowerLetter"/>
      <w:lvlText w:val="%2."/>
      <w:lvlJc w:val="left"/>
      <w:pPr>
        <w:ind w:left="1440" w:hanging="360"/>
      </w:pPr>
    </w:lvl>
    <w:lvl w:ilvl="2" w:tplc="B484CB48">
      <w:start w:val="1"/>
      <w:numFmt w:val="lowerRoman"/>
      <w:lvlText w:val="%3."/>
      <w:lvlJc w:val="right"/>
      <w:pPr>
        <w:ind w:left="2160" w:hanging="180"/>
      </w:pPr>
    </w:lvl>
    <w:lvl w:ilvl="3" w:tplc="2D7C5A06">
      <w:start w:val="1"/>
      <w:numFmt w:val="decimal"/>
      <w:lvlText w:val="%4."/>
      <w:lvlJc w:val="left"/>
      <w:pPr>
        <w:ind w:left="2880" w:hanging="360"/>
      </w:pPr>
    </w:lvl>
    <w:lvl w:ilvl="4" w:tplc="17C64FE4">
      <w:start w:val="1"/>
      <w:numFmt w:val="lowerLetter"/>
      <w:lvlText w:val="%5."/>
      <w:lvlJc w:val="left"/>
      <w:pPr>
        <w:ind w:left="3600" w:hanging="360"/>
      </w:pPr>
    </w:lvl>
    <w:lvl w:ilvl="5" w:tplc="6A48B1A2">
      <w:start w:val="1"/>
      <w:numFmt w:val="lowerRoman"/>
      <w:lvlText w:val="%6."/>
      <w:lvlJc w:val="right"/>
      <w:pPr>
        <w:ind w:left="4320" w:hanging="180"/>
      </w:pPr>
    </w:lvl>
    <w:lvl w:ilvl="6" w:tplc="298891C4">
      <w:start w:val="1"/>
      <w:numFmt w:val="decimal"/>
      <w:lvlText w:val="%7."/>
      <w:lvlJc w:val="left"/>
      <w:pPr>
        <w:ind w:left="5040" w:hanging="360"/>
      </w:pPr>
    </w:lvl>
    <w:lvl w:ilvl="7" w:tplc="9D0C62C8">
      <w:start w:val="1"/>
      <w:numFmt w:val="lowerLetter"/>
      <w:lvlText w:val="%8."/>
      <w:lvlJc w:val="left"/>
      <w:pPr>
        <w:ind w:left="5760" w:hanging="360"/>
      </w:pPr>
    </w:lvl>
    <w:lvl w:ilvl="8" w:tplc="090A1E92">
      <w:start w:val="1"/>
      <w:numFmt w:val="lowerRoman"/>
      <w:lvlText w:val="%9."/>
      <w:lvlJc w:val="right"/>
      <w:pPr>
        <w:ind w:left="6480" w:hanging="180"/>
      </w:pPr>
    </w:lvl>
  </w:abstractNum>
  <w:abstractNum w:abstractNumId="14" w15:restartNumberingAfterBreak="0">
    <w:nsid w:val="3747684B"/>
    <w:multiLevelType w:val="hybridMultilevel"/>
    <w:tmpl w:val="A64A059A"/>
    <w:lvl w:ilvl="0" w:tplc="62A6FABC">
      <w:start w:val="1"/>
      <w:numFmt w:val="bullet"/>
      <w:lvlText w:val=""/>
      <w:lvlJc w:val="left"/>
      <w:pPr>
        <w:ind w:left="720" w:hanging="360"/>
      </w:pPr>
      <w:rPr>
        <w:rFonts w:ascii="Symbol" w:hAnsi="Symbol"/>
      </w:rPr>
    </w:lvl>
    <w:lvl w:ilvl="1" w:tplc="C980E4A8">
      <w:start w:val="1"/>
      <w:numFmt w:val="bullet"/>
      <w:lvlText w:val=""/>
      <w:lvlJc w:val="left"/>
      <w:pPr>
        <w:ind w:left="720" w:hanging="360"/>
      </w:pPr>
      <w:rPr>
        <w:rFonts w:ascii="Symbol" w:hAnsi="Symbol"/>
      </w:rPr>
    </w:lvl>
    <w:lvl w:ilvl="2" w:tplc="9EAA6CAA">
      <w:start w:val="1"/>
      <w:numFmt w:val="bullet"/>
      <w:lvlText w:val=""/>
      <w:lvlJc w:val="left"/>
      <w:pPr>
        <w:ind w:left="720" w:hanging="360"/>
      </w:pPr>
      <w:rPr>
        <w:rFonts w:ascii="Symbol" w:hAnsi="Symbol"/>
      </w:rPr>
    </w:lvl>
    <w:lvl w:ilvl="3" w:tplc="56EE7856">
      <w:start w:val="1"/>
      <w:numFmt w:val="bullet"/>
      <w:lvlText w:val=""/>
      <w:lvlJc w:val="left"/>
      <w:pPr>
        <w:ind w:left="720" w:hanging="360"/>
      </w:pPr>
      <w:rPr>
        <w:rFonts w:ascii="Symbol" w:hAnsi="Symbol"/>
      </w:rPr>
    </w:lvl>
    <w:lvl w:ilvl="4" w:tplc="FA682882">
      <w:start w:val="1"/>
      <w:numFmt w:val="bullet"/>
      <w:lvlText w:val=""/>
      <w:lvlJc w:val="left"/>
      <w:pPr>
        <w:ind w:left="720" w:hanging="360"/>
      </w:pPr>
      <w:rPr>
        <w:rFonts w:ascii="Symbol" w:hAnsi="Symbol"/>
      </w:rPr>
    </w:lvl>
    <w:lvl w:ilvl="5" w:tplc="7B643338">
      <w:start w:val="1"/>
      <w:numFmt w:val="bullet"/>
      <w:lvlText w:val=""/>
      <w:lvlJc w:val="left"/>
      <w:pPr>
        <w:ind w:left="720" w:hanging="360"/>
      </w:pPr>
      <w:rPr>
        <w:rFonts w:ascii="Symbol" w:hAnsi="Symbol"/>
      </w:rPr>
    </w:lvl>
    <w:lvl w:ilvl="6" w:tplc="352083F2">
      <w:start w:val="1"/>
      <w:numFmt w:val="bullet"/>
      <w:lvlText w:val=""/>
      <w:lvlJc w:val="left"/>
      <w:pPr>
        <w:ind w:left="720" w:hanging="360"/>
      </w:pPr>
      <w:rPr>
        <w:rFonts w:ascii="Symbol" w:hAnsi="Symbol"/>
      </w:rPr>
    </w:lvl>
    <w:lvl w:ilvl="7" w:tplc="4014B44A">
      <w:start w:val="1"/>
      <w:numFmt w:val="bullet"/>
      <w:lvlText w:val=""/>
      <w:lvlJc w:val="left"/>
      <w:pPr>
        <w:ind w:left="720" w:hanging="360"/>
      </w:pPr>
      <w:rPr>
        <w:rFonts w:ascii="Symbol" w:hAnsi="Symbol"/>
      </w:rPr>
    </w:lvl>
    <w:lvl w:ilvl="8" w:tplc="EE782938">
      <w:start w:val="1"/>
      <w:numFmt w:val="bullet"/>
      <w:lvlText w:val=""/>
      <w:lvlJc w:val="left"/>
      <w:pPr>
        <w:ind w:left="720" w:hanging="360"/>
      </w:pPr>
      <w:rPr>
        <w:rFonts w:ascii="Symbol" w:hAnsi="Symbol"/>
      </w:rPr>
    </w:lvl>
  </w:abstractNum>
  <w:abstractNum w:abstractNumId="15" w15:restartNumberingAfterBreak="0">
    <w:nsid w:val="3B5623B1"/>
    <w:multiLevelType w:val="multilevel"/>
    <w:tmpl w:val="21980AA6"/>
    <w:lvl w:ilvl="0">
      <w:start w:val="3"/>
      <w:numFmt w:val="decimal"/>
      <w:lvlText w:val="%1."/>
      <w:lvlJc w:val="left"/>
      <w:pPr>
        <w:tabs>
          <w:tab w:val="num" w:pos="1440"/>
        </w:tabs>
        <w:ind w:left="1440" w:hanging="360"/>
      </w:pPr>
      <w:rPr>
        <w:b/>
        <w:bCs/>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3B572780"/>
    <w:multiLevelType w:val="hybridMultilevel"/>
    <w:tmpl w:val="27E856C6"/>
    <w:lvl w:ilvl="0" w:tplc="3AEA80AA">
      <w:start w:val="1"/>
      <w:numFmt w:val="bullet"/>
      <w:lvlText w:val=""/>
      <w:lvlJc w:val="left"/>
      <w:pPr>
        <w:ind w:left="720" w:hanging="360"/>
      </w:pPr>
      <w:rPr>
        <w:rFonts w:ascii="Symbol" w:hAnsi="Symbol"/>
      </w:rPr>
    </w:lvl>
    <w:lvl w:ilvl="1" w:tplc="9EF24B62">
      <w:start w:val="1"/>
      <w:numFmt w:val="bullet"/>
      <w:lvlText w:val=""/>
      <w:lvlJc w:val="left"/>
      <w:pPr>
        <w:ind w:left="720" w:hanging="360"/>
      </w:pPr>
      <w:rPr>
        <w:rFonts w:ascii="Symbol" w:hAnsi="Symbol"/>
      </w:rPr>
    </w:lvl>
    <w:lvl w:ilvl="2" w:tplc="6960E198">
      <w:start w:val="1"/>
      <w:numFmt w:val="bullet"/>
      <w:lvlText w:val=""/>
      <w:lvlJc w:val="left"/>
      <w:pPr>
        <w:ind w:left="720" w:hanging="360"/>
      </w:pPr>
      <w:rPr>
        <w:rFonts w:ascii="Symbol" w:hAnsi="Symbol"/>
      </w:rPr>
    </w:lvl>
    <w:lvl w:ilvl="3" w:tplc="3BCC54F0">
      <w:start w:val="1"/>
      <w:numFmt w:val="bullet"/>
      <w:lvlText w:val=""/>
      <w:lvlJc w:val="left"/>
      <w:pPr>
        <w:ind w:left="720" w:hanging="360"/>
      </w:pPr>
      <w:rPr>
        <w:rFonts w:ascii="Symbol" w:hAnsi="Symbol"/>
      </w:rPr>
    </w:lvl>
    <w:lvl w:ilvl="4" w:tplc="09763AA2">
      <w:start w:val="1"/>
      <w:numFmt w:val="bullet"/>
      <w:lvlText w:val=""/>
      <w:lvlJc w:val="left"/>
      <w:pPr>
        <w:ind w:left="720" w:hanging="360"/>
      </w:pPr>
      <w:rPr>
        <w:rFonts w:ascii="Symbol" w:hAnsi="Symbol"/>
      </w:rPr>
    </w:lvl>
    <w:lvl w:ilvl="5" w:tplc="A46A12CC">
      <w:start w:val="1"/>
      <w:numFmt w:val="bullet"/>
      <w:lvlText w:val=""/>
      <w:lvlJc w:val="left"/>
      <w:pPr>
        <w:ind w:left="720" w:hanging="360"/>
      </w:pPr>
      <w:rPr>
        <w:rFonts w:ascii="Symbol" w:hAnsi="Symbol"/>
      </w:rPr>
    </w:lvl>
    <w:lvl w:ilvl="6" w:tplc="6F5C7426">
      <w:start w:val="1"/>
      <w:numFmt w:val="bullet"/>
      <w:lvlText w:val=""/>
      <w:lvlJc w:val="left"/>
      <w:pPr>
        <w:ind w:left="720" w:hanging="360"/>
      </w:pPr>
      <w:rPr>
        <w:rFonts w:ascii="Symbol" w:hAnsi="Symbol"/>
      </w:rPr>
    </w:lvl>
    <w:lvl w:ilvl="7" w:tplc="6F161DD0">
      <w:start w:val="1"/>
      <w:numFmt w:val="bullet"/>
      <w:lvlText w:val=""/>
      <w:lvlJc w:val="left"/>
      <w:pPr>
        <w:ind w:left="720" w:hanging="360"/>
      </w:pPr>
      <w:rPr>
        <w:rFonts w:ascii="Symbol" w:hAnsi="Symbol"/>
      </w:rPr>
    </w:lvl>
    <w:lvl w:ilvl="8" w:tplc="04DCC53E">
      <w:start w:val="1"/>
      <w:numFmt w:val="bullet"/>
      <w:lvlText w:val=""/>
      <w:lvlJc w:val="left"/>
      <w:pPr>
        <w:ind w:left="720" w:hanging="360"/>
      </w:pPr>
      <w:rPr>
        <w:rFonts w:ascii="Symbol" w:hAnsi="Symbol"/>
      </w:rPr>
    </w:lvl>
  </w:abstractNum>
  <w:abstractNum w:abstractNumId="17" w15:restartNumberingAfterBreak="0">
    <w:nsid w:val="3EB84F66"/>
    <w:multiLevelType w:val="multilevel"/>
    <w:tmpl w:val="A5705ED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48538F"/>
    <w:multiLevelType w:val="multilevel"/>
    <w:tmpl w:val="B6F8BE50"/>
    <w:lvl w:ilvl="0">
      <w:start w:val="1"/>
      <w:numFmt w:val="lowerLetter"/>
      <w:lvlText w:val="%1."/>
      <w:lvlJc w:val="left"/>
      <w:pPr>
        <w:tabs>
          <w:tab w:val="num" w:pos="-2160"/>
        </w:tabs>
        <w:ind w:left="-216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720"/>
        </w:tabs>
        <w:ind w:left="-720" w:hanging="360"/>
      </w:pPr>
    </w:lvl>
    <w:lvl w:ilvl="3" w:tentative="1">
      <w:start w:val="1"/>
      <w:numFmt w:val="lowerLetter"/>
      <w:lvlText w:val="%4."/>
      <w:lvlJc w:val="left"/>
      <w:pPr>
        <w:tabs>
          <w:tab w:val="num" w:pos="0"/>
        </w:tabs>
        <w:ind w:left="0" w:hanging="360"/>
      </w:pPr>
    </w:lvl>
    <w:lvl w:ilvl="4" w:tentative="1">
      <w:start w:val="1"/>
      <w:numFmt w:val="lowerLetter"/>
      <w:lvlText w:val="%5."/>
      <w:lvlJc w:val="left"/>
      <w:pPr>
        <w:tabs>
          <w:tab w:val="num" w:pos="720"/>
        </w:tabs>
        <w:ind w:left="720" w:hanging="360"/>
      </w:pPr>
    </w:lvl>
    <w:lvl w:ilvl="5" w:tentative="1">
      <w:start w:val="1"/>
      <w:numFmt w:val="lowerLetter"/>
      <w:lvlText w:val="%6."/>
      <w:lvlJc w:val="left"/>
      <w:pPr>
        <w:tabs>
          <w:tab w:val="num" w:pos="1440"/>
        </w:tabs>
        <w:ind w:left="1440" w:hanging="360"/>
      </w:pPr>
    </w:lvl>
    <w:lvl w:ilvl="6" w:tentative="1">
      <w:start w:val="1"/>
      <w:numFmt w:val="lowerLetter"/>
      <w:lvlText w:val="%7."/>
      <w:lvlJc w:val="left"/>
      <w:pPr>
        <w:tabs>
          <w:tab w:val="num" w:pos="2160"/>
        </w:tabs>
        <w:ind w:left="2160" w:hanging="360"/>
      </w:pPr>
    </w:lvl>
    <w:lvl w:ilvl="7" w:tentative="1">
      <w:start w:val="1"/>
      <w:numFmt w:val="lowerLetter"/>
      <w:lvlText w:val="%8."/>
      <w:lvlJc w:val="left"/>
      <w:pPr>
        <w:tabs>
          <w:tab w:val="num" w:pos="2880"/>
        </w:tabs>
        <w:ind w:left="2880" w:hanging="360"/>
      </w:pPr>
    </w:lvl>
    <w:lvl w:ilvl="8" w:tentative="1">
      <w:start w:val="1"/>
      <w:numFmt w:val="lowerLetter"/>
      <w:lvlText w:val="%9."/>
      <w:lvlJc w:val="left"/>
      <w:pPr>
        <w:tabs>
          <w:tab w:val="num" w:pos="3600"/>
        </w:tabs>
        <w:ind w:left="3600" w:hanging="360"/>
      </w:pPr>
    </w:lvl>
  </w:abstractNum>
  <w:abstractNum w:abstractNumId="19" w15:restartNumberingAfterBreak="0">
    <w:nsid w:val="41E64B5F"/>
    <w:multiLevelType w:val="multilevel"/>
    <w:tmpl w:val="935A58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2557F13"/>
    <w:multiLevelType w:val="multilevel"/>
    <w:tmpl w:val="C61465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3210C5E"/>
    <w:multiLevelType w:val="hybridMultilevel"/>
    <w:tmpl w:val="AF62B56C"/>
    <w:lvl w:ilvl="0" w:tplc="5718CCC8">
      <w:start w:val="1"/>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3D20612"/>
    <w:multiLevelType w:val="hybridMultilevel"/>
    <w:tmpl w:val="FFFFFFFF"/>
    <w:lvl w:ilvl="0" w:tplc="848E9AC0">
      <w:start w:val="1"/>
      <w:numFmt w:val="decimal"/>
      <w:lvlText w:val="%1."/>
      <w:lvlJc w:val="left"/>
      <w:pPr>
        <w:ind w:left="720" w:hanging="360"/>
      </w:pPr>
    </w:lvl>
    <w:lvl w:ilvl="1" w:tplc="30D819A0">
      <w:start w:val="1"/>
      <w:numFmt w:val="lowerLetter"/>
      <w:lvlText w:val="%2."/>
      <w:lvlJc w:val="left"/>
      <w:pPr>
        <w:ind w:left="1440" w:hanging="360"/>
      </w:pPr>
    </w:lvl>
    <w:lvl w:ilvl="2" w:tplc="6068077C">
      <w:start w:val="1"/>
      <w:numFmt w:val="lowerRoman"/>
      <w:lvlText w:val="%3."/>
      <w:lvlJc w:val="right"/>
      <w:pPr>
        <w:ind w:left="2160" w:hanging="180"/>
      </w:pPr>
    </w:lvl>
    <w:lvl w:ilvl="3" w:tplc="64B00FAE">
      <w:start w:val="1"/>
      <w:numFmt w:val="decimal"/>
      <w:lvlText w:val="%4."/>
      <w:lvlJc w:val="left"/>
      <w:pPr>
        <w:ind w:left="2880" w:hanging="360"/>
      </w:pPr>
    </w:lvl>
    <w:lvl w:ilvl="4" w:tplc="FABCB026">
      <w:start w:val="1"/>
      <w:numFmt w:val="lowerLetter"/>
      <w:lvlText w:val="%5."/>
      <w:lvlJc w:val="left"/>
      <w:pPr>
        <w:ind w:left="3600" w:hanging="360"/>
      </w:pPr>
    </w:lvl>
    <w:lvl w:ilvl="5" w:tplc="24BA7F86">
      <w:start w:val="1"/>
      <w:numFmt w:val="lowerRoman"/>
      <w:lvlText w:val="%6."/>
      <w:lvlJc w:val="right"/>
      <w:pPr>
        <w:ind w:left="4320" w:hanging="180"/>
      </w:pPr>
    </w:lvl>
    <w:lvl w:ilvl="6" w:tplc="DE840320">
      <w:start w:val="1"/>
      <w:numFmt w:val="decimal"/>
      <w:lvlText w:val="%7."/>
      <w:lvlJc w:val="left"/>
      <w:pPr>
        <w:ind w:left="5040" w:hanging="360"/>
      </w:pPr>
    </w:lvl>
    <w:lvl w:ilvl="7" w:tplc="47A86B20">
      <w:start w:val="1"/>
      <w:numFmt w:val="lowerLetter"/>
      <w:lvlText w:val="%8."/>
      <w:lvlJc w:val="left"/>
      <w:pPr>
        <w:ind w:left="5760" w:hanging="360"/>
      </w:pPr>
    </w:lvl>
    <w:lvl w:ilvl="8" w:tplc="3BC8BB98">
      <w:start w:val="1"/>
      <w:numFmt w:val="lowerRoman"/>
      <w:lvlText w:val="%9."/>
      <w:lvlJc w:val="right"/>
      <w:pPr>
        <w:ind w:left="6480" w:hanging="180"/>
      </w:pPr>
    </w:lvl>
  </w:abstractNum>
  <w:abstractNum w:abstractNumId="23" w15:restartNumberingAfterBreak="0">
    <w:nsid w:val="45E1170A"/>
    <w:multiLevelType w:val="multilevel"/>
    <w:tmpl w:val="08A62FE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237361"/>
    <w:multiLevelType w:val="multilevel"/>
    <w:tmpl w:val="32647D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E2A759B"/>
    <w:multiLevelType w:val="multilevel"/>
    <w:tmpl w:val="3E3005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FFE180D"/>
    <w:multiLevelType w:val="multilevel"/>
    <w:tmpl w:val="9E8271A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0321A6"/>
    <w:multiLevelType w:val="multilevel"/>
    <w:tmpl w:val="301644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170B938"/>
    <w:multiLevelType w:val="hybridMultilevel"/>
    <w:tmpl w:val="0E9A8038"/>
    <w:lvl w:ilvl="0" w:tplc="562408D6">
      <w:start w:val="1"/>
      <w:numFmt w:val="bullet"/>
      <w:lvlText w:val="·"/>
      <w:lvlJc w:val="left"/>
      <w:pPr>
        <w:ind w:left="720" w:hanging="360"/>
      </w:pPr>
      <w:rPr>
        <w:rFonts w:ascii="Symbol" w:hAnsi="Symbol" w:hint="default"/>
      </w:rPr>
    </w:lvl>
    <w:lvl w:ilvl="1" w:tplc="6FF0E7D0">
      <w:start w:val="1"/>
      <w:numFmt w:val="bullet"/>
      <w:lvlText w:val="o"/>
      <w:lvlJc w:val="left"/>
      <w:pPr>
        <w:ind w:left="1440" w:hanging="360"/>
      </w:pPr>
      <w:rPr>
        <w:rFonts w:ascii="Courier New" w:hAnsi="Courier New" w:hint="default"/>
      </w:rPr>
    </w:lvl>
    <w:lvl w:ilvl="2" w:tplc="C6E6F7A4">
      <w:start w:val="1"/>
      <w:numFmt w:val="bullet"/>
      <w:lvlText w:val=""/>
      <w:lvlJc w:val="left"/>
      <w:pPr>
        <w:ind w:left="2160" w:hanging="360"/>
      </w:pPr>
      <w:rPr>
        <w:rFonts w:ascii="Wingdings" w:hAnsi="Wingdings" w:hint="default"/>
      </w:rPr>
    </w:lvl>
    <w:lvl w:ilvl="3" w:tplc="0AA83D24">
      <w:start w:val="1"/>
      <w:numFmt w:val="bullet"/>
      <w:lvlText w:val=""/>
      <w:lvlJc w:val="left"/>
      <w:pPr>
        <w:ind w:left="2880" w:hanging="360"/>
      </w:pPr>
      <w:rPr>
        <w:rFonts w:ascii="Symbol" w:hAnsi="Symbol" w:hint="default"/>
      </w:rPr>
    </w:lvl>
    <w:lvl w:ilvl="4" w:tplc="080E7E30">
      <w:start w:val="1"/>
      <w:numFmt w:val="bullet"/>
      <w:lvlText w:val="o"/>
      <w:lvlJc w:val="left"/>
      <w:pPr>
        <w:ind w:left="3600" w:hanging="360"/>
      </w:pPr>
      <w:rPr>
        <w:rFonts w:ascii="Courier New" w:hAnsi="Courier New" w:hint="default"/>
      </w:rPr>
    </w:lvl>
    <w:lvl w:ilvl="5" w:tplc="62BAEEA4">
      <w:start w:val="1"/>
      <w:numFmt w:val="bullet"/>
      <w:lvlText w:val=""/>
      <w:lvlJc w:val="left"/>
      <w:pPr>
        <w:ind w:left="4320" w:hanging="360"/>
      </w:pPr>
      <w:rPr>
        <w:rFonts w:ascii="Wingdings" w:hAnsi="Wingdings" w:hint="default"/>
      </w:rPr>
    </w:lvl>
    <w:lvl w:ilvl="6" w:tplc="B260B6D8">
      <w:start w:val="1"/>
      <w:numFmt w:val="bullet"/>
      <w:lvlText w:val=""/>
      <w:lvlJc w:val="left"/>
      <w:pPr>
        <w:ind w:left="5040" w:hanging="360"/>
      </w:pPr>
      <w:rPr>
        <w:rFonts w:ascii="Symbol" w:hAnsi="Symbol" w:hint="default"/>
      </w:rPr>
    </w:lvl>
    <w:lvl w:ilvl="7" w:tplc="15E4332E">
      <w:start w:val="1"/>
      <w:numFmt w:val="bullet"/>
      <w:lvlText w:val="o"/>
      <w:lvlJc w:val="left"/>
      <w:pPr>
        <w:ind w:left="5760" w:hanging="360"/>
      </w:pPr>
      <w:rPr>
        <w:rFonts w:ascii="Courier New" w:hAnsi="Courier New" w:hint="default"/>
      </w:rPr>
    </w:lvl>
    <w:lvl w:ilvl="8" w:tplc="F2788518">
      <w:start w:val="1"/>
      <w:numFmt w:val="bullet"/>
      <w:lvlText w:val=""/>
      <w:lvlJc w:val="left"/>
      <w:pPr>
        <w:ind w:left="6480" w:hanging="360"/>
      </w:pPr>
      <w:rPr>
        <w:rFonts w:ascii="Wingdings" w:hAnsi="Wingdings" w:hint="default"/>
      </w:rPr>
    </w:lvl>
  </w:abstractNum>
  <w:abstractNum w:abstractNumId="29" w15:restartNumberingAfterBreak="0">
    <w:nsid w:val="52110DC1"/>
    <w:multiLevelType w:val="hybridMultilevel"/>
    <w:tmpl w:val="9630407C"/>
    <w:lvl w:ilvl="0" w:tplc="37A41DA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BA02AFF"/>
    <w:multiLevelType w:val="hybridMultilevel"/>
    <w:tmpl w:val="FFFFFFFF"/>
    <w:lvl w:ilvl="0" w:tplc="F4B8C8B8">
      <w:start w:val="1"/>
      <w:numFmt w:val="bullet"/>
      <w:lvlText w:val="-"/>
      <w:lvlJc w:val="left"/>
      <w:pPr>
        <w:ind w:left="720" w:hanging="360"/>
      </w:pPr>
      <w:rPr>
        <w:rFonts w:ascii="Aptos" w:hAnsi="Aptos" w:hint="default"/>
      </w:rPr>
    </w:lvl>
    <w:lvl w:ilvl="1" w:tplc="E0DE53D6">
      <w:start w:val="1"/>
      <w:numFmt w:val="bullet"/>
      <w:lvlText w:val="o"/>
      <w:lvlJc w:val="left"/>
      <w:pPr>
        <w:ind w:left="1440" w:hanging="360"/>
      </w:pPr>
      <w:rPr>
        <w:rFonts w:ascii="Courier New" w:hAnsi="Courier New" w:hint="default"/>
      </w:rPr>
    </w:lvl>
    <w:lvl w:ilvl="2" w:tplc="9780A8D6">
      <w:start w:val="1"/>
      <w:numFmt w:val="bullet"/>
      <w:lvlText w:val=""/>
      <w:lvlJc w:val="left"/>
      <w:pPr>
        <w:ind w:left="2160" w:hanging="360"/>
      </w:pPr>
      <w:rPr>
        <w:rFonts w:ascii="Wingdings" w:hAnsi="Wingdings" w:hint="default"/>
      </w:rPr>
    </w:lvl>
    <w:lvl w:ilvl="3" w:tplc="A948B742">
      <w:start w:val="1"/>
      <w:numFmt w:val="bullet"/>
      <w:lvlText w:val=""/>
      <w:lvlJc w:val="left"/>
      <w:pPr>
        <w:ind w:left="2880" w:hanging="360"/>
      </w:pPr>
      <w:rPr>
        <w:rFonts w:ascii="Symbol" w:hAnsi="Symbol" w:hint="default"/>
      </w:rPr>
    </w:lvl>
    <w:lvl w:ilvl="4" w:tplc="FAA08150">
      <w:start w:val="1"/>
      <w:numFmt w:val="bullet"/>
      <w:lvlText w:val="o"/>
      <w:lvlJc w:val="left"/>
      <w:pPr>
        <w:ind w:left="3600" w:hanging="360"/>
      </w:pPr>
      <w:rPr>
        <w:rFonts w:ascii="Courier New" w:hAnsi="Courier New" w:hint="default"/>
      </w:rPr>
    </w:lvl>
    <w:lvl w:ilvl="5" w:tplc="4AFE5A2E">
      <w:start w:val="1"/>
      <w:numFmt w:val="bullet"/>
      <w:lvlText w:val=""/>
      <w:lvlJc w:val="left"/>
      <w:pPr>
        <w:ind w:left="4320" w:hanging="360"/>
      </w:pPr>
      <w:rPr>
        <w:rFonts w:ascii="Wingdings" w:hAnsi="Wingdings" w:hint="default"/>
      </w:rPr>
    </w:lvl>
    <w:lvl w:ilvl="6" w:tplc="062C33E2">
      <w:start w:val="1"/>
      <w:numFmt w:val="bullet"/>
      <w:lvlText w:val=""/>
      <w:lvlJc w:val="left"/>
      <w:pPr>
        <w:ind w:left="5040" w:hanging="360"/>
      </w:pPr>
      <w:rPr>
        <w:rFonts w:ascii="Symbol" w:hAnsi="Symbol" w:hint="default"/>
      </w:rPr>
    </w:lvl>
    <w:lvl w:ilvl="7" w:tplc="DC682814">
      <w:start w:val="1"/>
      <w:numFmt w:val="bullet"/>
      <w:lvlText w:val="o"/>
      <w:lvlJc w:val="left"/>
      <w:pPr>
        <w:ind w:left="5760" w:hanging="360"/>
      </w:pPr>
      <w:rPr>
        <w:rFonts w:ascii="Courier New" w:hAnsi="Courier New" w:hint="default"/>
      </w:rPr>
    </w:lvl>
    <w:lvl w:ilvl="8" w:tplc="E5661EEC">
      <w:start w:val="1"/>
      <w:numFmt w:val="bullet"/>
      <w:lvlText w:val=""/>
      <w:lvlJc w:val="left"/>
      <w:pPr>
        <w:ind w:left="6480" w:hanging="360"/>
      </w:pPr>
      <w:rPr>
        <w:rFonts w:ascii="Wingdings" w:hAnsi="Wingdings" w:hint="default"/>
      </w:rPr>
    </w:lvl>
  </w:abstractNum>
  <w:abstractNum w:abstractNumId="31" w15:restartNumberingAfterBreak="0">
    <w:nsid w:val="5E164816"/>
    <w:multiLevelType w:val="multilevel"/>
    <w:tmpl w:val="1016A0E2"/>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7A063F"/>
    <w:multiLevelType w:val="multilevel"/>
    <w:tmpl w:val="BC94EE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3E7E620"/>
    <w:multiLevelType w:val="hybridMultilevel"/>
    <w:tmpl w:val="D05A8446"/>
    <w:lvl w:ilvl="0" w:tplc="0E622A4C">
      <w:start w:val="1"/>
      <w:numFmt w:val="bullet"/>
      <w:lvlText w:val="·"/>
      <w:lvlJc w:val="left"/>
      <w:pPr>
        <w:ind w:left="720" w:hanging="360"/>
      </w:pPr>
      <w:rPr>
        <w:rFonts w:ascii="Symbol" w:hAnsi="Symbol" w:hint="default"/>
      </w:rPr>
    </w:lvl>
    <w:lvl w:ilvl="1" w:tplc="1BDE9348">
      <w:start w:val="1"/>
      <w:numFmt w:val="bullet"/>
      <w:lvlText w:val="o"/>
      <w:lvlJc w:val="left"/>
      <w:pPr>
        <w:ind w:left="1440" w:hanging="360"/>
      </w:pPr>
      <w:rPr>
        <w:rFonts w:ascii="Courier New" w:hAnsi="Courier New" w:hint="default"/>
      </w:rPr>
    </w:lvl>
    <w:lvl w:ilvl="2" w:tplc="A7529C54">
      <w:start w:val="1"/>
      <w:numFmt w:val="bullet"/>
      <w:lvlText w:val=""/>
      <w:lvlJc w:val="left"/>
      <w:pPr>
        <w:ind w:left="2160" w:hanging="360"/>
      </w:pPr>
      <w:rPr>
        <w:rFonts w:ascii="Wingdings" w:hAnsi="Wingdings" w:hint="default"/>
      </w:rPr>
    </w:lvl>
    <w:lvl w:ilvl="3" w:tplc="E3F61A02">
      <w:start w:val="1"/>
      <w:numFmt w:val="bullet"/>
      <w:lvlText w:val=""/>
      <w:lvlJc w:val="left"/>
      <w:pPr>
        <w:ind w:left="2880" w:hanging="360"/>
      </w:pPr>
      <w:rPr>
        <w:rFonts w:ascii="Symbol" w:hAnsi="Symbol" w:hint="default"/>
      </w:rPr>
    </w:lvl>
    <w:lvl w:ilvl="4" w:tplc="17FA5380">
      <w:start w:val="1"/>
      <w:numFmt w:val="bullet"/>
      <w:lvlText w:val="o"/>
      <w:lvlJc w:val="left"/>
      <w:pPr>
        <w:ind w:left="3600" w:hanging="360"/>
      </w:pPr>
      <w:rPr>
        <w:rFonts w:ascii="Courier New" w:hAnsi="Courier New" w:hint="default"/>
      </w:rPr>
    </w:lvl>
    <w:lvl w:ilvl="5" w:tplc="BE3692AC">
      <w:start w:val="1"/>
      <w:numFmt w:val="bullet"/>
      <w:lvlText w:val=""/>
      <w:lvlJc w:val="left"/>
      <w:pPr>
        <w:ind w:left="4320" w:hanging="360"/>
      </w:pPr>
      <w:rPr>
        <w:rFonts w:ascii="Wingdings" w:hAnsi="Wingdings" w:hint="default"/>
      </w:rPr>
    </w:lvl>
    <w:lvl w:ilvl="6" w:tplc="4F62FAE4">
      <w:start w:val="1"/>
      <w:numFmt w:val="bullet"/>
      <w:lvlText w:val=""/>
      <w:lvlJc w:val="left"/>
      <w:pPr>
        <w:ind w:left="5040" w:hanging="360"/>
      </w:pPr>
      <w:rPr>
        <w:rFonts w:ascii="Symbol" w:hAnsi="Symbol" w:hint="default"/>
      </w:rPr>
    </w:lvl>
    <w:lvl w:ilvl="7" w:tplc="85C2C4F4">
      <w:start w:val="1"/>
      <w:numFmt w:val="bullet"/>
      <w:lvlText w:val="o"/>
      <w:lvlJc w:val="left"/>
      <w:pPr>
        <w:ind w:left="5760" w:hanging="360"/>
      </w:pPr>
      <w:rPr>
        <w:rFonts w:ascii="Courier New" w:hAnsi="Courier New" w:hint="default"/>
      </w:rPr>
    </w:lvl>
    <w:lvl w:ilvl="8" w:tplc="3EA25812">
      <w:start w:val="1"/>
      <w:numFmt w:val="bullet"/>
      <w:lvlText w:val=""/>
      <w:lvlJc w:val="left"/>
      <w:pPr>
        <w:ind w:left="6480" w:hanging="360"/>
      </w:pPr>
      <w:rPr>
        <w:rFonts w:ascii="Wingdings" w:hAnsi="Wingdings" w:hint="default"/>
      </w:rPr>
    </w:lvl>
  </w:abstractNum>
  <w:abstractNum w:abstractNumId="34" w15:restartNumberingAfterBreak="0">
    <w:nsid w:val="649038C5"/>
    <w:multiLevelType w:val="hybridMultilevel"/>
    <w:tmpl w:val="5AC485A4"/>
    <w:lvl w:ilvl="0" w:tplc="BCE2C768">
      <w:start w:val="1"/>
      <w:numFmt w:val="bullet"/>
      <w:lvlText w:val="-"/>
      <w:lvlJc w:val="left"/>
      <w:pPr>
        <w:ind w:left="360" w:hanging="360"/>
      </w:pPr>
      <w:rPr>
        <w:rFonts w:ascii="Times New Roman" w:eastAsiaTheme="minorEastAsia"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6EB0F90"/>
    <w:multiLevelType w:val="hybridMultilevel"/>
    <w:tmpl w:val="75AAA020"/>
    <w:lvl w:ilvl="0" w:tplc="894EDDDE">
      <w:start w:val="1"/>
      <w:numFmt w:val="bullet"/>
      <w:lvlText w:val=""/>
      <w:lvlJc w:val="left"/>
      <w:pPr>
        <w:ind w:left="720" w:hanging="360"/>
      </w:pPr>
      <w:rPr>
        <w:rFonts w:ascii="Symbol" w:hAnsi="Symbol"/>
      </w:rPr>
    </w:lvl>
    <w:lvl w:ilvl="1" w:tplc="523E8C6A">
      <w:start w:val="1"/>
      <w:numFmt w:val="bullet"/>
      <w:lvlText w:val=""/>
      <w:lvlJc w:val="left"/>
      <w:pPr>
        <w:ind w:left="720" w:hanging="360"/>
      </w:pPr>
      <w:rPr>
        <w:rFonts w:ascii="Symbol" w:hAnsi="Symbol"/>
      </w:rPr>
    </w:lvl>
    <w:lvl w:ilvl="2" w:tplc="4768C842">
      <w:start w:val="1"/>
      <w:numFmt w:val="bullet"/>
      <w:lvlText w:val=""/>
      <w:lvlJc w:val="left"/>
      <w:pPr>
        <w:ind w:left="720" w:hanging="360"/>
      </w:pPr>
      <w:rPr>
        <w:rFonts w:ascii="Symbol" w:hAnsi="Symbol"/>
      </w:rPr>
    </w:lvl>
    <w:lvl w:ilvl="3" w:tplc="375AF578">
      <w:start w:val="1"/>
      <w:numFmt w:val="bullet"/>
      <w:lvlText w:val=""/>
      <w:lvlJc w:val="left"/>
      <w:pPr>
        <w:ind w:left="720" w:hanging="360"/>
      </w:pPr>
      <w:rPr>
        <w:rFonts w:ascii="Symbol" w:hAnsi="Symbol"/>
      </w:rPr>
    </w:lvl>
    <w:lvl w:ilvl="4" w:tplc="7C540C6E">
      <w:start w:val="1"/>
      <w:numFmt w:val="bullet"/>
      <w:lvlText w:val=""/>
      <w:lvlJc w:val="left"/>
      <w:pPr>
        <w:ind w:left="720" w:hanging="360"/>
      </w:pPr>
      <w:rPr>
        <w:rFonts w:ascii="Symbol" w:hAnsi="Symbol"/>
      </w:rPr>
    </w:lvl>
    <w:lvl w:ilvl="5" w:tplc="399098FC">
      <w:start w:val="1"/>
      <w:numFmt w:val="bullet"/>
      <w:lvlText w:val=""/>
      <w:lvlJc w:val="left"/>
      <w:pPr>
        <w:ind w:left="720" w:hanging="360"/>
      </w:pPr>
      <w:rPr>
        <w:rFonts w:ascii="Symbol" w:hAnsi="Symbol"/>
      </w:rPr>
    </w:lvl>
    <w:lvl w:ilvl="6" w:tplc="709A5B02">
      <w:start w:val="1"/>
      <w:numFmt w:val="bullet"/>
      <w:lvlText w:val=""/>
      <w:lvlJc w:val="left"/>
      <w:pPr>
        <w:ind w:left="720" w:hanging="360"/>
      </w:pPr>
      <w:rPr>
        <w:rFonts w:ascii="Symbol" w:hAnsi="Symbol"/>
      </w:rPr>
    </w:lvl>
    <w:lvl w:ilvl="7" w:tplc="F0AC84EA">
      <w:start w:val="1"/>
      <w:numFmt w:val="bullet"/>
      <w:lvlText w:val=""/>
      <w:lvlJc w:val="left"/>
      <w:pPr>
        <w:ind w:left="720" w:hanging="360"/>
      </w:pPr>
      <w:rPr>
        <w:rFonts w:ascii="Symbol" w:hAnsi="Symbol"/>
      </w:rPr>
    </w:lvl>
    <w:lvl w:ilvl="8" w:tplc="6E54179C">
      <w:start w:val="1"/>
      <w:numFmt w:val="bullet"/>
      <w:lvlText w:val=""/>
      <w:lvlJc w:val="left"/>
      <w:pPr>
        <w:ind w:left="720" w:hanging="360"/>
      </w:pPr>
      <w:rPr>
        <w:rFonts w:ascii="Symbol" w:hAnsi="Symbol"/>
      </w:rPr>
    </w:lvl>
  </w:abstractNum>
  <w:abstractNum w:abstractNumId="36" w15:restartNumberingAfterBreak="0">
    <w:nsid w:val="689C6DB0"/>
    <w:multiLevelType w:val="multilevel"/>
    <w:tmpl w:val="969A11F6"/>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F0175D"/>
    <w:multiLevelType w:val="hybridMultilevel"/>
    <w:tmpl w:val="18D2702E"/>
    <w:lvl w:ilvl="0" w:tplc="12D60732">
      <w:start w:val="1"/>
      <w:numFmt w:val="bullet"/>
      <w:lvlText w:val=""/>
      <w:lvlJc w:val="left"/>
      <w:pPr>
        <w:ind w:left="2160" w:hanging="360"/>
      </w:pPr>
      <w:rPr>
        <w:rFonts w:ascii="Symbol" w:hAnsi="Symbol"/>
      </w:rPr>
    </w:lvl>
    <w:lvl w:ilvl="1" w:tplc="890C27D2">
      <w:start w:val="1"/>
      <w:numFmt w:val="bullet"/>
      <w:lvlText w:val=""/>
      <w:lvlJc w:val="left"/>
      <w:pPr>
        <w:ind w:left="2160" w:hanging="360"/>
      </w:pPr>
      <w:rPr>
        <w:rFonts w:ascii="Symbol" w:hAnsi="Symbol"/>
      </w:rPr>
    </w:lvl>
    <w:lvl w:ilvl="2" w:tplc="F7B8EDC0">
      <w:start w:val="1"/>
      <w:numFmt w:val="bullet"/>
      <w:lvlText w:val=""/>
      <w:lvlJc w:val="left"/>
      <w:pPr>
        <w:ind w:left="2160" w:hanging="360"/>
      </w:pPr>
      <w:rPr>
        <w:rFonts w:ascii="Symbol" w:hAnsi="Symbol"/>
      </w:rPr>
    </w:lvl>
    <w:lvl w:ilvl="3" w:tplc="A80E9272">
      <w:start w:val="1"/>
      <w:numFmt w:val="bullet"/>
      <w:lvlText w:val=""/>
      <w:lvlJc w:val="left"/>
      <w:pPr>
        <w:ind w:left="2160" w:hanging="360"/>
      </w:pPr>
      <w:rPr>
        <w:rFonts w:ascii="Symbol" w:hAnsi="Symbol"/>
      </w:rPr>
    </w:lvl>
    <w:lvl w:ilvl="4" w:tplc="81BA3B12">
      <w:start w:val="1"/>
      <w:numFmt w:val="bullet"/>
      <w:lvlText w:val=""/>
      <w:lvlJc w:val="left"/>
      <w:pPr>
        <w:ind w:left="2160" w:hanging="360"/>
      </w:pPr>
      <w:rPr>
        <w:rFonts w:ascii="Symbol" w:hAnsi="Symbol"/>
      </w:rPr>
    </w:lvl>
    <w:lvl w:ilvl="5" w:tplc="B3D227BE">
      <w:start w:val="1"/>
      <w:numFmt w:val="bullet"/>
      <w:lvlText w:val=""/>
      <w:lvlJc w:val="left"/>
      <w:pPr>
        <w:ind w:left="2160" w:hanging="360"/>
      </w:pPr>
      <w:rPr>
        <w:rFonts w:ascii="Symbol" w:hAnsi="Symbol"/>
      </w:rPr>
    </w:lvl>
    <w:lvl w:ilvl="6" w:tplc="F88EE512">
      <w:start w:val="1"/>
      <w:numFmt w:val="bullet"/>
      <w:lvlText w:val=""/>
      <w:lvlJc w:val="left"/>
      <w:pPr>
        <w:ind w:left="2160" w:hanging="360"/>
      </w:pPr>
      <w:rPr>
        <w:rFonts w:ascii="Symbol" w:hAnsi="Symbol"/>
      </w:rPr>
    </w:lvl>
    <w:lvl w:ilvl="7" w:tplc="75B89314">
      <w:start w:val="1"/>
      <w:numFmt w:val="bullet"/>
      <w:lvlText w:val=""/>
      <w:lvlJc w:val="left"/>
      <w:pPr>
        <w:ind w:left="2160" w:hanging="360"/>
      </w:pPr>
      <w:rPr>
        <w:rFonts w:ascii="Symbol" w:hAnsi="Symbol"/>
      </w:rPr>
    </w:lvl>
    <w:lvl w:ilvl="8" w:tplc="F398D2E2">
      <w:start w:val="1"/>
      <w:numFmt w:val="bullet"/>
      <w:lvlText w:val=""/>
      <w:lvlJc w:val="left"/>
      <w:pPr>
        <w:ind w:left="2160" w:hanging="360"/>
      </w:pPr>
      <w:rPr>
        <w:rFonts w:ascii="Symbol" w:hAnsi="Symbol"/>
      </w:rPr>
    </w:lvl>
  </w:abstractNum>
  <w:abstractNum w:abstractNumId="38" w15:restartNumberingAfterBreak="0">
    <w:nsid w:val="6E2D037B"/>
    <w:multiLevelType w:val="multilevel"/>
    <w:tmpl w:val="0290AF1A"/>
    <w:lvl w:ilvl="0">
      <w:start w:val="4"/>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F4E510E"/>
    <w:multiLevelType w:val="hybridMultilevel"/>
    <w:tmpl w:val="AB2641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FF1476F"/>
    <w:multiLevelType w:val="multilevel"/>
    <w:tmpl w:val="337A4EAE"/>
    <w:lvl w:ilvl="0">
      <w:start w:val="4"/>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76B54145"/>
    <w:multiLevelType w:val="hybridMultilevel"/>
    <w:tmpl w:val="50A65C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ABF4C6C"/>
    <w:multiLevelType w:val="multilevel"/>
    <w:tmpl w:val="3F6EDF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7F040850"/>
    <w:multiLevelType w:val="hybridMultilevel"/>
    <w:tmpl w:val="4992EAE0"/>
    <w:lvl w:ilvl="0" w:tplc="4BB4CCA8">
      <w:start w:val="1"/>
      <w:numFmt w:val="bullet"/>
      <w:lvlText w:val=""/>
      <w:lvlJc w:val="left"/>
      <w:pPr>
        <w:ind w:left="1440" w:hanging="360"/>
      </w:pPr>
      <w:rPr>
        <w:rFonts w:ascii="Symbol" w:hAnsi="Symbol"/>
      </w:rPr>
    </w:lvl>
    <w:lvl w:ilvl="1" w:tplc="D5BC0F96">
      <w:start w:val="1"/>
      <w:numFmt w:val="bullet"/>
      <w:lvlText w:val=""/>
      <w:lvlJc w:val="left"/>
      <w:pPr>
        <w:ind w:left="1440" w:hanging="360"/>
      </w:pPr>
      <w:rPr>
        <w:rFonts w:ascii="Symbol" w:hAnsi="Symbol"/>
      </w:rPr>
    </w:lvl>
    <w:lvl w:ilvl="2" w:tplc="52D6699C">
      <w:start w:val="1"/>
      <w:numFmt w:val="bullet"/>
      <w:lvlText w:val=""/>
      <w:lvlJc w:val="left"/>
      <w:pPr>
        <w:ind w:left="1440" w:hanging="360"/>
      </w:pPr>
      <w:rPr>
        <w:rFonts w:ascii="Symbol" w:hAnsi="Symbol"/>
      </w:rPr>
    </w:lvl>
    <w:lvl w:ilvl="3" w:tplc="E5906BE8">
      <w:start w:val="1"/>
      <w:numFmt w:val="bullet"/>
      <w:lvlText w:val=""/>
      <w:lvlJc w:val="left"/>
      <w:pPr>
        <w:ind w:left="1440" w:hanging="360"/>
      </w:pPr>
      <w:rPr>
        <w:rFonts w:ascii="Symbol" w:hAnsi="Symbol"/>
      </w:rPr>
    </w:lvl>
    <w:lvl w:ilvl="4" w:tplc="FE7454F2">
      <w:start w:val="1"/>
      <w:numFmt w:val="bullet"/>
      <w:lvlText w:val=""/>
      <w:lvlJc w:val="left"/>
      <w:pPr>
        <w:ind w:left="1440" w:hanging="360"/>
      </w:pPr>
      <w:rPr>
        <w:rFonts w:ascii="Symbol" w:hAnsi="Symbol"/>
      </w:rPr>
    </w:lvl>
    <w:lvl w:ilvl="5" w:tplc="2BA4B0BA">
      <w:start w:val="1"/>
      <w:numFmt w:val="bullet"/>
      <w:lvlText w:val=""/>
      <w:lvlJc w:val="left"/>
      <w:pPr>
        <w:ind w:left="1440" w:hanging="360"/>
      </w:pPr>
      <w:rPr>
        <w:rFonts w:ascii="Symbol" w:hAnsi="Symbol"/>
      </w:rPr>
    </w:lvl>
    <w:lvl w:ilvl="6" w:tplc="60261A46">
      <w:start w:val="1"/>
      <w:numFmt w:val="bullet"/>
      <w:lvlText w:val=""/>
      <w:lvlJc w:val="left"/>
      <w:pPr>
        <w:ind w:left="1440" w:hanging="360"/>
      </w:pPr>
      <w:rPr>
        <w:rFonts w:ascii="Symbol" w:hAnsi="Symbol"/>
      </w:rPr>
    </w:lvl>
    <w:lvl w:ilvl="7" w:tplc="5FB28CF2">
      <w:start w:val="1"/>
      <w:numFmt w:val="bullet"/>
      <w:lvlText w:val=""/>
      <w:lvlJc w:val="left"/>
      <w:pPr>
        <w:ind w:left="1440" w:hanging="360"/>
      </w:pPr>
      <w:rPr>
        <w:rFonts w:ascii="Symbol" w:hAnsi="Symbol"/>
      </w:rPr>
    </w:lvl>
    <w:lvl w:ilvl="8" w:tplc="B1CA0662">
      <w:start w:val="1"/>
      <w:numFmt w:val="bullet"/>
      <w:lvlText w:val=""/>
      <w:lvlJc w:val="left"/>
      <w:pPr>
        <w:ind w:left="1440" w:hanging="360"/>
      </w:pPr>
      <w:rPr>
        <w:rFonts w:ascii="Symbol" w:hAnsi="Symbol"/>
      </w:rPr>
    </w:lvl>
  </w:abstractNum>
  <w:num w:numId="1">
    <w:abstractNumId w:val="0"/>
  </w:num>
  <w:num w:numId="2">
    <w:abstractNumId w:val="36"/>
  </w:num>
  <w:num w:numId="3">
    <w:abstractNumId w:val="18"/>
  </w:num>
  <w:num w:numId="4">
    <w:abstractNumId w:val="32"/>
  </w:num>
  <w:num w:numId="5">
    <w:abstractNumId w:val="42"/>
  </w:num>
  <w:num w:numId="6">
    <w:abstractNumId w:val="5"/>
  </w:num>
  <w:num w:numId="7">
    <w:abstractNumId w:val="25"/>
  </w:num>
  <w:num w:numId="8">
    <w:abstractNumId w:val="24"/>
  </w:num>
  <w:num w:numId="9">
    <w:abstractNumId w:val="27"/>
  </w:num>
  <w:num w:numId="10">
    <w:abstractNumId w:val="23"/>
  </w:num>
  <w:num w:numId="11">
    <w:abstractNumId w:val="26"/>
  </w:num>
  <w:num w:numId="12">
    <w:abstractNumId w:val="10"/>
  </w:num>
  <w:num w:numId="13">
    <w:abstractNumId w:val="15"/>
  </w:num>
  <w:num w:numId="14">
    <w:abstractNumId w:val="20"/>
  </w:num>
  <w:num w:numId="15">
    <w:abstractNumId w:val="19"/>
  </w:num>
  <w:num w:numId="16">
    <w:abstractNumId w:val="17"/>
  </w:num>
  <w:num w:numId="17">
    <w:abstractNumId w:val="38"/>
  </w:num>
  <w:num w:numId="18">
    <w:abstractNumId w:val="1"/>
  </w:num>
  <w:num w:numId="19">
    <w:abstractNumId w:val="31"/>
  </w:num>
  <w:num w:numId="20">
    <w:abstractNumId w:val="28"/>
  </w:num>
  <w:num w:numId="21">
    <w:abstractNumId w:val="33"/>
  </w:num>
  <w:num w:numId="22">
    <w:abstractNumId w:val="12"/>
  </w:num>
  <w:num w:numId="23">
    <w:abstractNumId w:val="16"/>
  </w:num>
  <w:num w:numId="24">
    <w:abstractNumId w:val="2"/>
  </w:num>
  <w:num w:numId="25">
    <w:abstractNumId w:val="7"/>
  </w:num>
  <w:num w:numId="26">
    <w:abstractNumId w:val="29"/>
  </w:num>
  <w:num w:numId="27">
    <w:abstractNumId w:val="4"/>
  </w:num>
  <w:num w:numId="28">
    <w:abstractNumId w:val="13"/>
  </w:num>
  <w:num w:numId="29">
    <w:abstractNumId w:val="9"/>
  </w:num>
  <w:num w:numId="30">
    <w:abstractNumId w:val="30"/>
  </w:num>
  <w:num w:numId="31">
    <w:abstractNumId w:val="22"/>
  </w:num>
  <w:num w:numId="32">
    <w:abstractNumId w:val="8"/>
  </w:num>
  <w:num w:numId="33">
    <w:abstractNumId w:val="41"/>
  </w:num>
  <w:num w:numId="34">
    <w:abstractNumId w:val="39"/>
  </w:num>
  <w:num w:numId="35">
    <w:abstractNumId w:val="34"/>
  </w:num>
  <w:num w:numId="36">
    <w:abstractNumId w:val="21"/>
  </w:num>
  <w:num w:numId="37">
    <w:abstractNumId w:val="6"/>
  </w:num>
  <w:num w:numId="38">
    <w:abstractNumId w:val="14"/>
  </w:num>
  <w:num w:numId="39">
    <w:abstractNumId w:val="35"/>
  </w:num>
  <w:num w:numId="40">
    <w:abstractNumId w:val="40"/>
  </w:num>
  <w:num w:numId="41">
    <w:abstractNumId w:val="11"/>
  </w:num>
  <w:num w:numId="42">
    <w:abstractNumId w:val="37"/>
  </w:num>
  <w:num w:numId="43">
    <w:abstractNumId w:val="43"/>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ocumentProtection w:edit="trackedChanges" w:enforcement="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EPKit_DocumentHasBeenSaved" w:val="true"/>
    <w:docVar w:name="LW_CORRIGENDUM" w:val="&lt;UNUSED&gt;"/>
    <w:docVar w:name="LW_COVERPAGE_EXISTS" w:val="True"/>
    <w:docVar w:name="LW_COVERPAGE_GUID" w:val="D32A349D-1324-444B-8337-7BEC67E2FE4E"/>
    <w:docVar w:name="LW_COVERPAGE_TYPE" w:val="1"/>
    <w:docVar w:name="LW_CROSSREFERENCE" w:val="&lt;UNUSED&gt;"/>
    <w:docVar w:name="LW_DocType" w:val="NORMAL"/>
    <w:docVar w:name="LW_EMISSION" w:val="11.2.2025"/>
    <w:docVar w:name="LW_EMISSION_ISODATE" w:val="2025-02-11"/>
    <w:docVar w:name="LW_EMISSION_LOCATION" w:val="STR"/>
    <w:docVar w:name="LW_EMISSION_PREFIX" w:val="Strasbourg,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5) 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a voie vers le prochain cadre financier pluriannuel_x000d_&lt;FMT:Font=Tahoma&gt;_x000d__x000d__x000d__x000d_&lt;/FMT&gt;_x000d__x000d__x000d__x000d__x000b_"/>
    <w:docVar w:name="LW_TYPE.DOC.CP" w:val="COMMUNICATION DE LA COMMISSION"/>
    <w:docVar w:name="LW_TYPE.DOC.CP.USERTEXT" w:val=" AU PARLEMENT EUROPÉEN, AU CONSEIL EUROPÉEN, AU CONSEIL, AU COMITÉ ÉCONOMIQUE ET SOCIAL EUROPÉEN ET AU COMITÉ DES RÉGIONS"/>
    <w:docVar w:name="LwApiVersions" w:val="LW4CoDe 1.24.5.0; LW 9.0, Build 20240221"/>
  </w:docVars>
  <w:rsids>
    <w:rsidRoot w:val="00A735F3"/>
    <w:rsid w:val="00000479"/>
    <w:rsid w:val="000004FE"/>
    <w:rsid w:val="0000073F"/>
    <w:rsid w:val="00000777"/>
    <w:rsid w:val="00000ACF"/>
    <w:rsid w:val="00000B33"/>
    <w:rsid w:val="00000BE0"/>
    <w:rsid w:val="00000CE8"/>
    <w:rsid w:val="00000F3D"/>
    <w:rsid w:val="00000F3F"/>
    <w:rsid w:val="00001175"/>
    <w:rsid w:val="000013A9"/>
    <w:rsid w:val="0000156F"/>
    <w:rsid w:val="000016CB"/>
    <w:rsid w:val="00001943"/>
    <w:rsid w:val="00001D38"/>
    <w:rsid w:val="00001FE2"/>
    <w:rsid w:val="00002073"/>
    <w:rsid w:val="0000228D"/>
    <w:rsid w:val="0000233E"/>
    <w:rsid w:val="000023A3"/>
    <w:rsid w:val="00002777"/>
    <w:rsid w:val="0000296E"/>
    <w:rsid w:val="00002B12"/>
    <w:rsid w:val="000030A7"/>
    <w:rsid w:val="000033C3"/>
    <w:rsid w:val="00003565"/>
    <w:rsid w:val="0000356B"/>
    <w:rsid w:val="00003581"/>
    <w:rsid w:val="0000387A"/>
    <w:rsid w:val="000038EF"/>
    <w:rsid w:val="00003916"/>
    <w:rsid w:val="00003987"/>
    <w:rsid w:val="00003A90"/>
    <w:rsid w:val="00003E39"/>
    <w:rsid w:val="00004260"/>
    <w:rsid w:val="00004410"/>
    <w:rsid w:val="000045AE"/>
    <w:rsid w:val="00004789"/>
    <w:rsid w:val="00004CDB"/>
    <w:rsid w:val="00004CE9"/>
    <w:rsid w:val="00004FBB"/>
    <w:rsid w:val="00004FD3"/>
    <w:rsid w:val="00005019"/>
    <w:rsid w:val="000051B8"/>
    <w:rsid w:val="0000525E"/>
    <w:rsid w:val="0000526F"/>
    <w:rsid w:val="000052AE"/>
    <w:rsid w:val="00005463"/>
    <w:rsid w:val="00005543"/>
    <w:rsid w:val="0000564B"/>
    <w:rsid w:val="0000590C"/>
    <w:rsid w:val="00005AC5"/>
    <w:rsid w:val="00005C03"/>
    <w:rsid w:val="00006104"/>
    <w:rsid w:val="000061A5"/>
    <w:rsid w:val="000062EC"/>
    <w:rsid w:val="000063FF"/>
    <w:rsid w:val="0000654B"/>
    <w:rsid w:val="00006686"/>
    <w:rsid w:val="0000698D"/>
    <w:rsid w:val="00006A72"/>
    <w:rsid w:val="00006B9C"/>
    <w:rsid w:val="0000709E"/>
    <w:rsid w:val="000070C3"/>
    <w:rsid w:val="000072D1"/>
    <w:rsid w:val="00007699"/>
    <w:rsid w:val="000078D0"/>
    <w:rsid w:val="00007B42"/>
    <w:rsid w:val="00007DE4"/>
    <w:rsid w:val="00007DF6"/>
    <w:rsid w:val="000103FC"/>
    <w:rsid w:val="00010461"/>
    <w:rsid w:val="000105E9"/>
    <w:rsid w:val="0001072C"/>
    <w:rsid w:val="000107D0"/>
    <w:rsid w:val="00010ABA"/>
    <w:rsid w:val="00010E4D"/>
    <w:rsid w:val="00011033"/>
    <w:rsid w:val="000111EC"/>
    <w:rsid w:val="00011336"/>
    <w:rsid w:val="000113BA"/>
    <w:rsid w:val="00011732"/>
    <w:rsid w:val="000117D4"/>
    <w:rsid w:val="00011ACD"/>
    <w:rsid w:val="00011B4D"/>
    <w:rsid w:val="00011B62"/>
    <w:rsid w:val="00011CB9"/>
    <w:rsid w:val="00011DD0"/>
    <w:rsid w:val="00011F3C"/>
    <w:rsid w:val="0001245D"/>
    <w:rsid w:val="0001247C"/>
    <w:rsid w:val="000125B8"/>
    <w:rsid w:val="00012860"/>
    <w:rsid w:val="000128AE"/>
    <w:rsid w:val="000129A1"/>
    <w:rsid w:val="00012BEF"/>
    <w:rsid w:val="00012E92"/>
    <w:rsid w:val="000130F7"/>
    <w:rsid w:val="0001317D"/>
    <w:rsid w:val="00013350"/>
    <w:rsid w:val="0001340E"/>
    <w:rsid w:val="0001348C"/>
    <w:rsid w:val="00013803"/>
    <w:rsid w:val="00013B8B"/>
    <w:rsid w:val="0001406B"/>
    <w:rsid w:val="0001410A"/>
    <w:rsid w:val="000141DA"/>
    <w:rsid w:val="00014304"/>
    <w:rsid w:val="00014309"/>
    <w:rsid w:val="0001441E"/>
    <w:rsid w:val="0001442F"/>
    <w:rsid w:val="000145CB"/>
    <w:rsid w:val="00014615"/>
    <w:rsid w:val="0001465A"/>
    <w:rsid w:val="0001473F"/>
    <w:rsid w:val="00014A60"/>
    <w:rsid w:val="00014AD9"/>
    <w:rsid w:val="00014BDB"/>
    <w:rsid w:val="00014D3E"/>
    <w:rsid w:val="00014FA7"/>
    <w:rsid w:val="0001523D"/>
    <w:rsid w:val="0001528E"/>
    <w:rsid w:val="000153AB"/>
    <w:rsid w:val="000153FC"/>
    <w:rsid w:val="000155F7"/>
    <w:rsid w:val="00015781"/>
    <w:rsid w:val="000158CF"/>
    <w:rsid w:val="00015B04"/>
    <w:rsid w:val="000162C6"/>
    <w:rsid w:val="0001637D"/>
    <w:rsid w:val="0001647E"/>
    <w:rsid w:val="000164BA"/>
    <w:rsid w:val="000168E7"/>
    <w:rsid w:val="00016A17"/>
    <w:rsid w:val="00016B70"/>
    <w:rsid w:val="00016B8F"/>
    <w:rsid w:val="00016C5C"/>
    <w:rsid w:val="00016DC4"/>
    <w:rsid w:val="00016E5F"/>
    <w:rsid w:val="00017198"/>
    <w:rsid w:val="000171B5"/>
    <w:rsid w:val="000172AF"/>
    <w:rsid w:val="000173B1"/>
    <w:rsid w:val="00017496"/>
    <w:rsid w:val="00017648"/>
    <w:rsid w:val="00017BCD"/>
    <w:rsid w:val="00017C2B"/>
    <w:rsid w:val="00017C94"/>
    <w:rsid w:val="00017D71"/>
    <w:rsid w:val="00017F11"/>
    <w:rsid w:val="00017F2F"/>
    <w:rsid w:val="00017F4F"/>
    <w:rsid w:val="000201D6"/>
    <w:rsid w:val="0002028A"/>
    <w:rsid w:val="000202D5"/>
    <w:rsid w:val="000204C0"/>
    <w:rsid w:val="00020799"/>
    <w:rsid w:val="00020F5D"/>
    <w:rsid w:val="0002116F"/>
    <w:rsid w:val="000211B2"/>
    <w:rsid w:val="000211FA"/>
    <w:rsid w:val="00021409"/>
    <w:rsid w:val="00021480"/>
    <w:rsid w:val="00021676"/>
    <w:rsid w:val="000217D1"/>
    <w:rsid w:val="00021886"/>
    <w:rsid w:val="00021B3C"/>
    <w:rsid w:val="00021DE8"/>
    <w:rsid w:val="00021E88"/>
    <w:rsid w:val="00021FED"/>
    <w:rsid w:val="00022717"/>
    <w:rsid w:val="00022758"/>
    <w:rsid w:val="000227B9"/>
    <w:rsid w:val="00022852"/>
    <w:rsid w:val="00022C44"/>
    <w:rsid w:val="00022F39"/>
    <w:rsid w:val="000231F7"/>
    <w:rsid w:val="00023214"/>
    <w:rsid w:val="0002325F"/>
    <w:rsid w:val="000233D7"/>
    <w:rsid w:val="000234FE"/>
    <w:rsid w:val="00023674"/>
    <w:rsid w:val="000236F5"/>
    <w:rsid w:val="000237D7"/>
    <w:rsid w:val="0002398D"/>
    <w:rsid w:val="000239F9"/>
    <w:rsid w:val="00023A93"/>
    <w:rsid w:val="00023C98"/>
    <w:rsid w:val="00023DD1"/>
    <w:rsid w:val="00023FE4"/>
    <w:rsid w:val="000241C7"/>
    <w:rsid w:val="000243EA"/>
    <w:rsid w:val="00024466"/>
    <w:rsid w:val="00024AE3"/>
    <w:rsid w:val="000251F3"/>
    <w:rsid w:val="00025412"/>
    <w:rsid w:val="0002542B"/>
    <w:rsid w:val="00025505"/>
    <w:rsid w:val="0002552C"/>
    <w:rsid w:val="0002568B"/>
    <w:rsid w:val="00025972"/>
    <w:rsid w:val="00025BB5"/>
    <w:rsid w:val="00025F86"/>
    <w:rsid w:val="00026259"/>
    <w:rsid w:val="000264E9"/>
    <w:rsid w:val="00026541"/>
    <w:rsid w:val="00026648"/>
    <w:rsid w:val="000266FB"/>
    <w:rsid w:val="00026746"/>
    <w:rsid w:val="0002675A"/>
    <w:rsid w:val="00026830"/>
    <w:rsid w:val="00026936"/>
    <w:rsid w:val="00026B0D"/>
    <w:rsid w:val="00026C1F"/>
    <w:rsid w:val="00026D31"/>
    <w:rsid w:val="00026D45"/>
    <w:rsid w:val="000270CB"/>
    <w:rsid w:val="000271E0"/>
    <w:rsid w:val="0002721A"/>
    <w:rsid w:val="000272DC"/>
    <w:rsid w:val="0002730B"/>
    <w:rsid w:val="000273CF"/>
    <w:rsid w:val="0002799F"/>
    <w:rsid w:val="00027C20"/>
    <w:rsid w:val="00027D41"/>
    <w:rsid w:val="0003007C"/>
    <w:rsid w:val="00030257"/>
    <w:rsid w:val="0003033D"/>
    <w:rsid w:val="000303C0"/>
    <w:rsid w:val="000303FF"/>
    <w:rsid w:val="00030475"/>
    <w:rsid w:val="00030511"/>
    <w:rsid w:val="000305F4"/>
    <w:rsid w:val="00030713"/>
    <w:rsid w:val="000307E6"/>
    <w:rsid w:val="000309B9"/>
    <w:rsid w:val="00030DA9"/>
    <w:rsid w:val="00030F73"/>
    <w:rsid w:val="00030FA3"/>
    <w:rsid w:val="00031093"/>
    <w:rsid w:val="00031097"/>
    <w:rsid w:val="000311D5"/>
    <w:rsid w:val="0003122C"/>
    <w:rsid w:val="000312B9"/>
    <w:rsid w:val="00031402"/>
    <w:rsid w:val="000318C7"/>
    <w:rsid w:val="0003193C"/>
    <w:rsid w:val="00031D0A"/>
    <w:rsid w:val="00031DA2"/>
    <w:rsid w:val="00032174"/>
    <w:rsid w:val="00032372"/>
    <w:rsid w:val="00032577"/>
    <w:rsid w:val="0003283E"/>
    <w:rsid w:val="00032B7A"/>
    <w:rsid w:val="000332B2"/>
    <w:rsid w:val="00033D12"/>
    <w:rsid w:val="00033D83"/>
    <w:rsid w:val="00033EB0"/>
    <w:rsid w:val="0003401A"/>
    <w:rsid w:val="00034313"/>
    <w:rsid w:val="000343C5"/>
    <w:rsid w:val="000344E0"/>
    <w:rsid w:val="00034562"/>
    <w:rsid w:val="000346B7"/>
    <w:rsid w:val="000346CE"/>
    <w:rsid w:val="0003476D"/>
    <w:rsid w:val="000347CD"/>
    <w:rsid w:val="000347FD"/>
    <w:rsid w:val="00034A07"/>
    <w:rsid w:val="00034EA1"/>
    <w:rsid w:val="00034F94"/>
    <w:rsid w:val="00034FDD"/>
    <w:rsid w:val="000356DD"/>
    <w:rsid w:val="00035733"/>
    <w:rsid w:val="00035922"/>
    <w:rsid w:val="00035937"/>
    <w:rsid w:val="00035A00"/>
    <w:rsid w:val="00035C20"/>
    <w:rsid w:val="00035C27"/>
    <w:rsid w:val="00035E8A"/>
    <w:rsid w:val="00035EB9"/>
    <w:rsid w:val="00035FEF"/>
    <w:rsid w:val="0003608B"/>
    <w:rsid w:val="000362FE"/>
    <w:rsid w:val="00036349"/>
    <w:rsid w:val="0003681B"/>
    <w:rsid w:val="0003692B"/>
    <w:rsid w:val="00036ADD"/>
    <w:rsid w:val="00036D33"/>
    <w:rsid w:val="000370C6"/>
    <w:rsid w:val="00037238"/>
    <w:rsid w:val="0003735B"/>
    <w:rsid w:val="00037511"/>
    <w:rsid w:val="0003763A"/>
    <w:rsid w:val="0003773C"/>
    <w:rsid w:val="000378CB"/>
    <w:rsid w:val="00037DB8"/>
    <w:rsid w:val="00037EEC"/>
    <w:rsid w:val="00040003"/>
    <w:rsid w:val="0004019D"/>
    <w:rsid w:val="00040384"/>
    <w:rsid w:val="00040398"/>
    <w:rsid w:val="000403E6"/>
    <w:rsid w:val="0004046B"/>
    <w:rsid w:val="000404E7"/>
    <w:rsid w:val="000405FC"/>
    <w:rsid w:val="000406DB"/>
    <w:rsid w:val="00040734"/>
    <w:rsid w:val="000407CE"/>
    <w:rsid w:val="000407D1"/>
    <w:rsid w:val="00040A34"/>
    <w:rsid w:val="00040E41"/>
    <w:rsid w:val="00040F07"/>
    <w:rsid w:val="00040F3F"/>
    <w:rsid w:val="00040F71"/>
    <w:rsid w:val="00041099"/>
    <w:rsid w:val="00041165"/>
    <w:rsid w:val="000411F8"/>
    <w:rsid w:val="0004133A"/>
    <w:rsid w:val="00041432"/>
    <w:rsid w:val="000415AE"/>
    <w:rsid w:val="00041804"/>
    <w:rsid w:val="0004187C"/>
    <w:rsid w:val="000418DE"/>
    <w:rsid w:val="00041933"/>
    <w:rsid w:val="0004194F"/>
    <w:rsid w:val="00041AC7"/>
    <w:rsid w:val="00041AD5"/>
    <w:rsid w:val="00041E5B"/>
    <w:rsid w:val="000420D3"/>
    <w:rsid w:val="000421A9"/>
    <w:rsid w:val="00042252"/>
    <w:rsid w:val="000422E5"/>
    <w:rsid w:val="0004231F"/>
    <w:rsid w:val="00042452"/>
    <w:rsid w:val="00042556"/>
    <w:rsid w:val="000426FB"/>
    <w:rsid w:val="0004292E"/>
    <w:rsid w:val="00042B28"/>
    <w:rsid w:val="00042BCB"/>
    <w:rsid w:val="00042C67"/>
    <w:rsid w:val="00042DF4"/>
    <w:rsid w:val="00042F4F"/>
    <w:rsid w:val="0004319F"/>
    <w:rsid w:val="0004329B"/>
    <w:rsid w:val="000433E3"/>
    <w:rsid w:val="00043493"/>
    <w:rsid w:val="0004367E"/>
    <w:rsid w:val="00043702"/>
    <w:rsid w:val="00043753"/>
    <w:rsid w:val="00043A80"/>
    <w:rsid w:val="000442DC"/>
    <w:rsid w:val="000445E9"/>
    <w:rsid w:val="00044ADA"/>
    <w:rsid w:val="00044BB5"/>
    <w:rsid w:val="00044E0D"/>
    <w:rsid w:val="00045438"/>
    <w:rsid w:val="00045476"/>
    <w:rsid w:val="000455E6"/>
    <w:rsid w:val="00045A0A"/>
    <w:rsid w:val="00045A9B"/>
    <w:rsid w:val="00045BAE"/>
    <w:rsid w:val="00045D7E"/>
    <w:rsid w:val="00046136"/>
    <w:rsid w:val="0004619E"/>
    <w:rsid w:val="000463A7"/>
    <w:rsid w:val="000464A9"/>
    <w:rsid w:val="000469BD"/>
    <w:rsid w:val="00046AE1"/>
    <w:rsid w:val="00046C2D"/>
    <w:rsid w:val="000470CB"/>
    <w:rsid w:val="0004743A"/>
    <w:rsid w:val="00047B7C"/>
    <w:rsid w:val="00047BFA"/>
    <w:rsid w:val="00047E3B"/>
    <w:rsid w:val="00047F7B"/>
    <w:rsid w:val="00047F80"/>
    <w:rsid w:val="00050581"/>
    <w:rsid w:val="000505A5"/>
    <w:rsid w:val="000505D4"/>
    <w:rsid w:val="000505D6"/>
    <w:rsid w:val="000509E0"/>
    <w:rsid w:val="00050D65"/>
    <w:rsid w:val="0005102E"/>
    <w:rsid w:val="00051054"/>
    <w:rsid w:val="000516ED"/>
    <w:rsid w:val="00051763"/>
    <w:rsid w:val="0005179D"/>
    <w:rsid w:val="000518CC"/>
    <w:rsid w:val="00051A9B"/>
    <w:rsid w:val="00051BE7"/>
    <w:rsid w:val="00051C6E"/>
    <w:rsid w:val="00051C71"/>
    <w:rsid w:val="00051F92"/>
    <w:rsid w:val="000520D8"/>
    <w:rsid w:val="000521AA"/>
    <w:rsid w:val="00052368"/>
    <w:rsid w:val="00052412"/>
    <w:rsid w:val="00052B46"/>
    <w:rsid w:val="00052C69"/>
    <w:rsid w:val="00052F39"/>
    <w:rsid w:val="00052F5A"/>
    <w:rsid w:val="000530F2"/>
    <w:rsid w:val="0005351E"/>
    <w:rsid w:val="0005375A"/>
    <w:rsid w:val="00053761"/>
    <w:rsid w:val="00053996"/>
    <w:rsid w:val="00053F3F"/>
    <w:rsid w:val="0005411C"/>
    <w:rsid w:val="000541EB"/>
    <w:rsid w:val="000541F8"/>
    <w:rsid w:val="000542A6"/>
    <w:rsid w:val="00054339"/>
    <w:rsid w:val="0005450F"/>
    <w:rsid w:val="00054613"/>
    <w:rsid w:val="000546F0"/>
    <w:rsid w:val="000549FD"/>
    <w:rsid w:val="00054D5F"/>
    <w:rsid w:val="00054E17"/>
    <w:rsid w:val="0005530D"/>
    <w:rsid w:val="000553E7"/>
    <w:rsid w:val="000554AF"/>
    <w:rsid w:val="0005562F"/>
    <w:rsid w:val="0005589A"/>
    <w:rsid w:val="00055916"/>
    <w:rsid w:val="00055D0D"/>
    <w:rsid w:val="00055E6C"/>
    <w:rsid w:val="00055F42"/>
    <w:rsid w:val="00055F76"/>
    <w:rsid w:val="000560B0"/>
    <w:rsid w:val="000563F4"/>
    <w:rsid w:val="00056447"/>
    <w:rsid w:val="000568DE"/>
    <w:rsid w:val="000568EB"/>
    <w:rsid w:val="000569C0"/>
    <w:rsid w:val="00056B77"/>
    <w:rsid w:val="00056E98"/>
    <w:rsid w:val="00056EA4"/>
    <w:rsid w:val="00057494"/>
    <w:rsid w:val="00057668"/>
    <w:rsid w:val="000578DD"/>
    <w:rsid w:val="000579B2"/>
    <w:rsid w:val="00057A8A"/>
    <w:rsid w:val="00057A9C"/>
    <w:rsid w:val="00057B1C"/>
    <w:rsid w:val="00057C54"/>
    <w:rsid w:val="00057E93"/>
    <w:rsid w:val="00057F0D"/>
    <w:rsid w:val="00060164"/>
    <w:rsid w:val="0006020F"/>
    <w:rsid w:val="0006033D"/>
    <w:rsid w:val="00060495"/>
    <w:rsid w:val="0006074D"/>
    <w:rsid w:val="000609E8"/>
    <w:rsid w:val="00060AFC"/>
    <w:rsid w:val="00060C9E"/>
    <w:rsid w:val="00060CA3"/>
    <w:rsid w:val="00060E19"/>
    <w:rsid w:val="0006113B"/>
    <w:rsid w:val="000614BA"/>
    <w:rsid w:val="0006171B"/>
    <w:rsid w:val="000617E4"/>
    <w:rsid w:val="000619AD"/>
    <w:rsid w:val="00061B3A"/>
    <w:rsid w:val="00061E4D"/>
    <w:rsid w:val="00062297"/>
    <w:rsid w:val="000623C8"/>
    <w:rsid w:val="00062679"/>
    <w:rsid w:val="00062795"/>
    <w:rsid w:val="00062864"/>
    <w:rsid w:val="00062AFB"/>
    <w:rsid w:val="00062B09"/>
    <w:rsid w:val="00062D8E"/>
    <w:rsid w:val="00062E04"/>
    <w:rsid w:val="00062E48"/>
    <w:rsid w:val="00062F38"/>
    <w:rsid w:val="0006303C"/>
    <w:rsid w:val="00063825"/>
    <w:rsid w:val="00063AD0"/>
    <w:rsid w:val="00063B39"/>
    <w:rsid w:val="00063D8D"/>
    <w:rsid w:val="00063EB0"/>
    <w:rsid w:val="00064234"/>
    <w:rsid w:val="000643AC"/>
    <w:rsid w:val="00064512"/>
    <w:rsid w:val="000647A5"/>
    <w:rsid w:val="00064961"/>
    <w:rsid w:val="00064A8C"/>
    <w:rsid w:val="00064B37"/>
    <w:rsid w:val="00064B3D"/>
    <w:rsid w:val="00064B8C"/>
    <w:rsid w:val="00064C23"/>
    <w:rsid w:val="00064EB2"/>
    <w:rsid w:val="00064F32"/>
    <w:rsid w:val="00065135"/>
    <w:rsid w:val="00065149"/>
    <w:rsid w:val="00065162"/>
    <w:rsid w:val="00065341"/>
    <w:rsid w:val="00065415"/>
    <w:rsid w:val="00065463"/>
    <w:rsid w:val="000655C1"/>
    <w:rsid w:val="000655DC"/>
    <w:rsid w:val="00065B96"/>
    <w:rsid w:val="00065C1F"/>
    <w:rsid w:val="00065D87"/>
    <w:rsid w:val="000663CF"/>
    <w:rsid w:val="00066471"/>
    <w:rsid w:val="00066610"/>
    <w:rsid w:val="0006664B"/>
    <w:rsid w:val="0006688C"/>
    <w:rsid w:val="000668D0"/>
    <w:rsid w:val="00066B6E"/>
    <w:rsid w:val="00066D2E"/>
    <w:rsid w:val="00066F37"/>
    <w:rsid w:val="0006706A"/>
    <w:rsid w:val="00067158"/>
    <w:rsid w:val="000671EF"/>
    <w:rsid w:val="0006720D"/>
    <w:rsid w:val="00067557"/>
    <w:rsid w:val="000675CF"/>
    <w:rsid w:val="0006763B"/>
    <w:rsid w:val="00067754"/>
    <w:rsid w:val="00067BFC"/>
    <w:rsid w:val="00067C75"/>
    <w:rsid w:val="00067D54"/>
    <w:rsid w:val="00067FB3"/>
    <w:rsid w:val="0007016E"/>
    <w:rsid w:val="00070200"/>
    <w:rsid w:val="000704EC"/>
    <w:rsid w:val="000705E4"/>
    <w:rsid w:val="00070916"/>
    <w:rsid w:val="000709C2"/>
    <w:rsid w:val="000709F0"/>
    <w:rsid w:val="00070B2D"/>
    <w:rsid w:val="00070B8E"/>
    <w:rsid w:val="00070C4C"/>
    <w:rsid w:val="00070ED4"/>
    <w:rsid w:val="000713E4"/>
    <w:rsid w:val="0007151C"/>
    <w:rsid w:val="00071720"/>
    <w:rsid w:val="00071763"/>
    <w:rsid w:val="0007195E"/>
    <w:rsid w:val="000719C2"/>
    <w:rsid w:val="000719E6"/>
    <w:rsid w:val="00072271"/>
    <w:rsid w:val="00072331"/>
    <w:rsid w:val="0007241D"/>
    <w:rsid w:val="0007268C"/>
    <w:rsid w:val="00072985"/>
    <w:rsid w:val="00072F59"/>
    <w:rsid w:val="00072FB8"/>
    <w:rsid w:val="0007302A"/>
    <w:rsid w:val="00073083"/>
    <w:rsid w:val="0007308B"/>
    <w:rsid w:val="000732AC"/>
    <w:rsid w:val="00073486"/>
    <w:rsid w:val="000736EE"/>
    <w:rsid w:val="00073810"/>
    <w:rsid w:val="00073889"/>
    <w:rsid w:val="00073A3E"/>
    <w:rsid w:val="00073B66"/>
    <w:rsid w:val="00073BC1"/>
    <w:rsid w:val="00073D6F"/>
    <w:rsid w:val="000741C5"/>
    <w:rsid w:val="00074486"/>
    <w:rsid w:val="000744EF"/>
    <w:rsid w:val="00074A8E"/>
    <w:rsid w:val="00074C3E"/>
    <w:rsid w:val="00074C68"/>
    <w:rsid w:val="00074CAE"/>
    <w:rsid w:val="00074CD1"/>
    <w:rsid w:val="00074F14"/>
    <w:rsid w:val="00075213"/>
    <w:rsid w:val="000754A4"/>
    <w:rsid w:val="00075785"/>
    <w:rsid w:val="00075A90"/>
    <w:rsid w:val="00076168"/>
    <w:rsid w:val="0007692E"/>
    <w:rsid w:val="000769A9"/>
    <w:rsid w:val="00076C0E"/>
    <w:rsid w:val="00076FEB"/>
    <w:rsid w:val="000771D0"/>
    <w:rsid w:val="000778E9"/>
    <w:rsid w:val="00077B84"/>
    <w:rsid w:val="00077BFF"/>
    <w:rsid w:val="00077CF6"/>
    <w:rsid w:val="00077DA0"/>
    <w:rsid w:val="00077DDE"/>
    <w:rsid w:val="00077E69"/>
    <w:rsid w:val="00077E75"/>
    <w:rsid w:val="00077FC7"/>
    <w:rsid w:val="000800CA"/>
    <w:rsid w:val="000800E8"/>
    <w:rsid w:val="00080150"/>
    <w:rsid w:val="0008073F"/>
    <w:rsid w:val="00080A0D"/>
    <w:rsid w:val="00080D1D"/>
    <w:rsid w:val="0008100A"/>
    <w:rsid w:val="00081221"/>
    <w:rsid w:val="000812EB"/>
    <w:rsid w:val="0008161C"/>
    <w:rsid w:val="00081640"/>
    <w:rsid w:val="000818B9"/>
    <w:rsid w:val="00081B53"/>
    <w:rsid w:val="00081C28"/>
    <w:rsid w:val="00081D0D"/>
    <w:rsid w:val="00081DD3"/>
    <w:rsid w:val="00081ED0"/>
    <w:rsid w:val="00082006"/>
    <w:rsid w:val="00082101"/>
    <w:rsid w:val="000821AD"/>
    <w:rsid w:val="0008233F"/>
    <w:rsid w:val="0008239A"/>
    <w:rsid w:val="000823B2"/>
    <w:rsid w:val="00082C03"/>
    <w:rsid w:val="00082CAA"/>
    <w:rsid w:val="00082D37"/>
    <w:rsid w:val="00082F26"/>
    <w:rsid w:val="00082FD3"/>
    <w:rsid w:val="00082FED"/>
    <w:rsid w:val="00083093"/>
    <w:rsid w:val="000830EB"/>
    <w:rsid w:val="00083260"/>
    <w:rsid w:val="00083328"/>
    <w:rsid w:val="00083404"/>
    <w:rsid w:val="00083817"/>
    <w:rsid w:val="0008395A"/>
    <w:rsid w:val="0008395C"/>
    <w:rsid w:val="00083B23"/>
    <w:rsid w:val="00083CB5"/>
    <w:rsid w:val="00083DC5"/>
    <w:rsid w:val="00083E7C"/>
    <w:rsid w:val="0008411F"/>
    <w:rsid w:val="0008435E"/>
    <w:rsid w:val="0008468C"/>
    <w:rsid w:val="000846D3"/>
    <w:rsid w:val="00084C09"/>
    <w:rsid w:val="00084C32"/>
    <w:rsid w:val="00084CA8"/>
    <w:rsid w:val="00084DE4"/>
    <w:rsid w:val="00084E40"/>
    <w:rsid w:val="0008538F"/>
    <w:rsid w:val="0008566E"/>
    <w:rsid w:val="0008584F"/>
    <w:rsid w:val="000859C6"/>
    <w:rsid w:val="0008605F"/>
    <w:rsid w:val="000861E3"/>
    <w:rsid w:val="00086591"/>
    <w:rsid w:val="00086697"/>
    <w:rsid w:val="0008677D"/>
    <w:rsid w:val="00086C72"/>
    <w:rsid w:val="00086D08"/>
    <w:rsid w:val="00086DA9"/>
    <w:rsid w:val="00086E78"/>
    <w:rsid w:val="00086F7B"/>
    <w:rsid w:val="000877E7"/>
    <w:rsid w:val="000878B4"/>
    <w:rsid w:val="00087A57"/>
    <w:rsid w:val="00087AA4"/>
    <w:rsid w:val="00087BAC"/>
    <w:rsid w:val="00087D5D"/>
    <w:rsid w:val="00087E2B"/>
    <w:rsid w:val="00087FB4"/>
    <w:rsid w:val="0009008D"/>
    <w:rsid w:val="00090286"/>
    <w:rsid w:val="000903C9"/>
    <w:rsid w:val="0009069D"/>
    <w:rsid w:val="0009078C"/>
    <w:rsid w:val="00090B5D"/>
    <w:rsid w:val="00090BB3"/>
    <w:rsid w:val="00090CA2"/>
    <w:rsid w:val="00090CB1"/>
    <w:rsid w:val="00090DE5"/>
    <w:rsid w:val="00091193"/>
    <w:rsid w:val="000911C6"/>
    <w:rsid w:val="0009123C"/>
    <w:rsid w:val="00091338"/>
    <w:rsid w:val="0009143C"/>
    <w:rsid w:val="0009152F"/>
    <w:rsid w:val="000915C8"/>
    <w:rsid w:val="0009170A"/>
    <w:rsid w:val="0009183F"/>
    <w:rsid w:val="0009191A"/>
    <w:rsid w:val="00091BD3"/>
    <w:rsid w:val="00091C15"/>
    <w:rsid w:val="00091C45"/>
    <w:rsid w:val="00091E16"/>
    <w:rsid w:val="00091F80"/>
    <w:rsid w:val="0009203D"/>
    <w:rsid w:val="00092144"/>
    <w:rsid w:val="000921BD"/>
    <w:rsid w:val="0009242A"/>
    <w:rsid w:val="000924F0"/>
    <w:rsid w:val="000925F3"/>
    <w:rsid w:val="00092AA0"/>
    <w:rsid w:val="00092B69"/>
    <w:rsid w:val="00092CF1"/>
    <w:rsid w:val="00092F1A"/>
    <w:rsid w:val="0009307C"/>
    <w:rsid w:val="0009308A"/>
    <w:rsid w:val="0009321E"/>
    <w:rsid w:val="000932CB"/>
    <w:rsid w:val="0009332F"/>
    <w:rsid w:val="000933A3"/>
    <w:rsid w:val="00093818"/>
    <w:rsid w:val="000938DF"/>
    <w:rsid w:val="000939EE"/>
    <w:rsid w:val="00093A48"/>
    <w:rsid w:val="00093A6A"/>
    <w:rsid w:val="00093A6D"/>
    <w:rsid w:val="00093AC0"/>
    <w:rsid w:val="00093E27"/>
    <w:rsid w:val="00094257"/>
    <w:rsid w:val="00094327"/>
    <w:rsid w:val="00094382"/>
    <w:rsid w:val="0009479D"/>
    <w:rsid w:val="00094838"/>
    <w:rsid w:val="0009486F"/>
    <w:rsid w:val="000948DA"/>
    <w:rsid w:val="000949CB"/>
    <w:rsid w:val="00094A99"/>
    <w:rsid w:val="00094AD7"/>
    <w:rsid w:val="00094B37"/>
    <w:rsid w:val="00094CA2"/>
    <w:rsid w:val="00094D15"/>
    <w:rsid w:val="00094DE7"/>
    <w:rsid w:val="00094ED1"/>
    <w:rsid w:val="0009504A"/>
    <w:rsid w:val="000951A0"/>
    <w:rsid w:val="00095268"/>
    <w:rsid w:val="000953AF"/>
    <w:rsid w:val="000953D3"/>
    <w:rsid w:val="000954E7"/>
    <w:rsid w:val="000955EB"/>
    <w:rsid w:val="000959F9"/>
    <w:rsid w:val="00095BC3"/>
    <w:rsid w:val="000960C9"/>
    <w:rsid w:val="000960D1"/>
    <w:rsid w:val="00096125"/>
    <w:rsid w:val="00096336"/>
    <w:rsid w:val="0009671A"/>
    <w:rsid w:val="00096928"/>
    <w:rsid w:val="00096986"/>
    <w:rsid w:val="00096C72"/>
    <w:rsid w:val="00096D11"/>
    <w:rsid w:val="00096D1B"/>
    <w:rsid w:val="00096DA0"/>
    <w:rsid w:val="00096EDC"/>
    <w:rsid w:val="00097383"/>
    <w:rsid w:val="0009753F"/>
    <w:rsid w:val="000975D3"/>
    <w:rsid w:val="000976D9"/>
    <w:rsid w:val="00097754"/>
    <w:rsid w:val="000977D8"/>
    <w:rsid w:val="00097826"/>
    <w:rsid w:val="000978A2"/>
    <w:rsid w:val="00097CEC"/>
    <w:rsid w:val="00097E08"/>
    <w:rsid w:val="000A011A"/>
    <w:rsid w:val="000A02CB"/>
    <w:rsid w:val="000A070A"/>
    <w:rsid w:val="000A07C7"/>
    <w:rsid w:val="000A07F2"/>
    <w:rsid w:val="000A08AE"/>
    <w:rsid w:val="000A0A27"/>
    <w:rsid w:val="000A0BF6"/>
    <w:rsid w:val="000A0D86"/>
    <w:rsid w:val="000A0F13"/>
    <w:rsid w:val="000A1064"/>
    <w:rsid w:val="000A126E"/>
    <w:rsid w:val="000A128B"/>
    <w:rsid w:val="000A1397"/>
    <w:rsid w:val="000A14A7"/>
    <w:rsid w:val="000A14E1"/>
    <w:rsid w:val="000A1504"/>
    <w:rsid w:val="000A16E4"/>
    <w:rsid w:val="000A1CF4"/>
    <w:rsid w:val="000A1D2A"/>
    <w:rsid w:val="000A21CD"/>
    <w:rsid w:val="000A21CF"/>
    <w:rsid w:val="000A2406"/>
    <w:rsid w:val="000A244B"/>
    <w:rsid w:val="000A27D7"/>
    <w:rsid w:val="000A29BA"/>
    <w:rsid w:val="000A2BDE"/>
    <w:rsid w:val="000A2D85"/>
    <w:rsid w:val="000A2DDD"/>
    <w:rsid w:val="000A2E62"/>
    <w:rsid w:val="000A2EE7"/>
    <w:rsid w:val="000A2F08"/>
    <w:rsid w:val="000A3029"/>
    <w:rsid w:val="000A30E6"/>
    <w:rsid w:val="000A3169"/>
    <w:rsid w:val="000A3404"/>
    <w:rsid w:val="000A35CE"/>
    <w:rsid w:val="000A37BF"/>
    <w:rsid w:val="000A3DAC"/>
    <w:rsid w:val="000A3FF9"/>
    <w:rsid w:val="000A409F"/>
    <w:rsid w:val="000A42D5"/>
    <w:rsid w:val="000A4435"/>
    <w:rsid w:val="000A44E3"/>
    <w:rsid w:val="000A464E"/>
    <w:rsid w:val="000A475D"/>
    <w:rsid w:val="000A4AFD"/>
    <w:rsid w:val="000A4C20"/>
    <w:rsid w:val="000A4C77"/>
    <w:rsid w:val="000A4D64"/>
    <w:rsid w:val="000A4E40"/>
    <w:rsid w:val="000A5084"/>
    <w:rsid w:val="000A519D"/>
    <w:rsid w:val="000A5239"/>
    <w:rsid w:val="000A552A"/>
    <w:rsid w:val="000A5575"/>
    <w:rsid w:val="000A57FA"/>
    <w:rsid w:val="000A5851"/>
    <w:rsid w:val="000A58E7"/>
    <w:rsid w:val="000A5A0A"/>
    <w:rsid w:val="000A5A1E"/>
    <w:rsid w:val="000A5F9D"/>
    <w:rsid w:val="000A62AC"/>
    <w:rsid w:val="000A63BD"/>
    <w:rsid w:val="000A6A23"/>
    <w:rsid w:val="000A6A43"/>
    <w:rsid w:val="000A6C9E"/>
    <w:rsid w:val="000A6F66"/>
    <w:rsid w:val="000A708A"/>
    <w:rsid w:val="000A7433"/>
    <w:rsid w:val="000A7534"/>
    <w:rsid w:val="000A7735"/>
    <w:rsid w:val="000A7799"/>
    <w:rsid w:val="000A77AD"/>
    <w:rsid w:val="000A78C2"/>
    <w:rsid w:val="000A7A76"/>
    <w:rsid w:val="000A7C51"/>
    <w:rsid w:val="000A7E3C"/>
    <w:rsid w:val="000B0381"/>
    <w:rsid w:val="000B04E1"/>
    <w:rsid w:val="000B04FC"/>
    <w:rsid w:val="000B0588"/>
    <w:rsid w:val="000B060D"/>
    <w:rsid w:val="000B06C4"/>
    <w:rsid w:val="000B0994"/>
    <w:rsid w:val="000B0B9B"/>
    <w:rsid w:val="000B11BA"/>
    <w:rsid w:val="000B13A2"/>
    <w:rsid w:val="000B1619"/>
    <w:rsid w:val="000B16F8"/>
    <w:rsid w:val="000B1AEE"/>
    <w:rsid w:val="000B1C6E"/>
    <w:rsid w:val="000B1C93"/>
    <w:rsid w:val="000B1D32"/>
    <w:rsid w:val="000B1D35"/>
    <w:rsid w:val="000B1FD6"/>
    <w:rsid w:val="000B22F5"/>
    <w:rsid w:val="000B2345"/>
    <w:rsid w:val="000B23B7"/>
    <w:rsid w:val="000B23D9"/>
    <w:rsid w:val="000B2798"/>
    <w:rsid w:val="000B27C4"/>
    <w:rsid w:val="000B2860"/>
    <w:rsid w:val="000B2914"/>
    <w:rsid w:val="000B2AA9"/>
    <w:rsid w:val="000B2BAB"/>
    <w:rsid w:val="000B2C36"/>
    <w:rsid w:val="000B2CC2"/>
    <w:rsid w:val="000B322E"/>
    <w:rsid w:val="000B3613"/>
    <w:rsid w:val="000B365B"/>
    <w:rsid w:val="000B382F"/>
    <w:rsid w:val="000B3BF7"/>
    <w:rsid w:val="000B416C"/>
    <w:rsid w:val="000B41FE"/>
    <w:rsid w:val="000B420F"/>
    <w:rsid w:val="000B4216"/>
    <w:rsid w:val="000B43A0"/>
    <w:rsid w:val="000B442A"/>
    <w:rsid w:val="000B4A08"/>
    <w:rsid w:val="000B4C35"/>
    <w:rsid w:val="000B58CD"/>
    <w:rsid w:val="000B59D5"/>
    <w:rsid w:val="000B59F9"/>
    <w:rsid w:val="000B5C0D"/>
    <w:rsid w:val="000B609A"/>
    <w:rsid w:val="000B60A4"/>
    <w:rsid w:val="000B63C1"/>
    <w:rsid w:val="000B63FE"/>
    <w:rsid w:val="000B6501"/>
    <w:rsid w:val="000B659A"/>
    <w:rsid w:val="000B6678"/>
    <w:rsid w:val="000B66CC"/>
    <w:rsid w:val="000B6785"/>
    <w:rsid w:val="000B6795"/>
    <w:rsid w:val="000B67B0"/>
    <w:rsid w:val="000B685F"/>
    <w:rsid w:val="000B68FE"/>
    <w:rsid w:val="000B6A52"/>
    <w:rsid w:val="000B6C39"/>
    <w:rsid w:val="000B6D53"/>
    <w:rsid w:val="000B6EBA"/>
    <w:rsid w:val="000B6F7A"/>
    <w:rsid w:val="000B7069"/>
    <w:rsid w:val="000B70A1"/>
    <w:rsid w:val="000B7655"/>
    <w:rsid w:val="000B79C7"/>
    <w:rsid w:val="000B79CA"/>
    <w:rsid w:val="000B79E7"/>
    <w:rsid w:val="000B7C54"/>
    <w:rsid w:val="000B7CB5"/>
    <w:rsid w:val="000B7D41"/>
    <w:rsid w:val="000B7E4C"/>
    <w:rsid w:val="000C00C3"/>
    <w:rsid w:val="000C00D0"/>
    <w:rsid w:val="000C01B6"/>
    <w:rsid w:val="000C01C8"/>
    <w:rsid w:val="000C01CD"/>
    <w:rsid w:val="000C0216"/>
    <w:rsid w:val="000C025E"/>
    <w:rsid w:val="000C03D0"/>
    <w:rsid w:val="000C05C5"/>
    <w:rsid w:val="000C0A85"/>
    <w:rsid w:val="000C0EAA"/>
    <w:rsid w:val="000C0F31"/>
    <w:rsid w:val="000C1399"/>
    <w:rsid w:val="000C1B4A"/>
    <w:rsid w:val="000C1FDE"/>
    <w:rsid w:val="000C2153"/>
    <w:rsid w:val="000C26E7"/>
    <w:rsid w:val="000C2A79"/>
    <w:rsid w:val="000C2B0B"/>
    <w:rsid w:val="000C2BA2"/>
    <w:rsid w:val="000C2C77"/>
    <w:rsid w:val="000C2E5C"/>
    <w:rsid w:val="000C2F70"/>
    <w:rsid w:val="000C315D"/>
    <w:rsid w:val="000C3340"/>
    <w:rsid w:val="000C3374"/>
    <w:rsid w:val="000C3648"/>
    <w:rsid w:val="000C36A1"/>
    <w:rsid w:val="000C36DE"/>
    <w:rsid w:val="000C39A5"/>
    <w:rsid w:val="000C39DE"/>
    <w:rsid w:val="000C3BDA"/>
    <w:rsid w:val="000C3C98"/>
    <w:rsid w:val="000C3D27"/>
    <w:rsid w:val="000C3D56"/>
    <w:rsid w:val="000C40FE"/>
    <w:rsid w:val="000C4165"/>
    <w:rsid w:val="000C4781"/>
    <w:rsid w:val="000C48FC"/>
    <w:rsid w:val="000C49DC"/>
    <w:rsid w:val="000C4D18"/>
    <w:rsid w:val="000C4E05"/>
    <w:rsid w:val="000C4F46"/>
    <w:rsid w:val="000C4FEB"/>
    <w:rsid w:val="000C54DF"/>
    <w:rsid w:val="000C552C"/>
    <w:rsid w:val="000C5574"/>
    <w:rsid w:val="000C582A"/>
    <w:rsid w:val="000C58E3"/>
    <w:rsid w:val="000C59D2"/>
    <w:rsid w:val="000C5A73"/>
    <w:rsid w:val="000C5A76"/>
    <w:rsid w:val="000C5B81"/>
    <w:rsid w:val="000C5CA8"/>
    <w:rsid w:val="000C5EF0"/>
    <w:rsid w:val="000C5F1D"/>
    <w:rsid w:val="000C5FB5"/>
    <w:rsid w:val="000C6192"/>
    <w:rsid w:val="000C64A2"/>
    <w:rsid w:val="000C6643"/>
    <w:rsid w:val="000C673D"/>
    <w:rsid w:val="000C675E"/>
    <w:rsid w:val="000C67F9"/>
    <w:rsid w:val="000C6D61"/>
    <w:rsid w:val="000C7195"/>
    <w:rsid w:val="000C74C5"/>
    <w:rsid w:val="000C7570"/>
    <w:rsid w:val="000C775B"/>
    <w:rsid w:val="000C79FC"/>
    <w:rsid w:val="000C7A9E"/>
    <w:rsid w:val="000C7BFD"/>
    <w:rsid w:val="000C7E97"/>
    <w:rsid w:val="000D00E4"/>
    <w:rsid w:val="000D0173"/>
    <w:rsid w:val="000D04DC"/>
    <w:rsid w:val="000D06EB"/>
    <w:rsid w:val="000D0783"/>
    <w:rsid w:val="000D07DB"/>
    <w:rsid w:val="000D0913"/>
    <w:rsid w:val="000D098B"/>
    <w:rsid w:val="000D09B6"/>
    <w:rsid w:val="000D0C68"/>
    <w:rsid w:val="000D0D68"/>
    <w:rsid w:val="000D0D99"/>
    <w:rsid w:val="000D1060"/>
    <w:rsid w:val="000D16CB"/>
    <w:rsid w:val="000D198E"/>
    <w:rsid w:val="000D1AC4"/>
    <w:rsid w:val="000D1D16"/>
    <w:rsid w:val="000D1EB1"/>
    <w:rsid w:val="000D1FCA"/>
    <w:rsid w:val="000D246F"/>
    <w:rsid w:val="000D260A"/>
    <w:rsid w:val="000D2687"/>
    <w:rsid w:val="000D27A6"/>
    <w:rsid w:val="000D27D4"/>
    <w:rsid w:val="000D29B5"/>
    <w:rsid w:val="000D2B70"/>
    <w:rsid w:val="000D2D7F"/>
    <w:rsid w:val="000D2D8C"/>
    <w:rsid w:val="000D3271"/>
    <w:rsid w:val="000D3837"/>
    <w:rsid w:val="000D39A5"/>
    <w:rsid w:val="000D3A33"/>
    <w:rsid w:val="000D3C1D"/>
    <w:rsid w:val="000D3CC3"/>
    <w:rsid w:val="000D3FC4"/>
    <w:rsid w:val="000D4119"/>
    <w:rsid w:val="000D420C"/>
    <w:rsid w:val="000D44EF"/>
    <w:rsid w:val="000D4552"/>
    <w:rsid w:val="000D456D"/>
    <w:rsid w:val="000D46D5"/>
    <w:rsid w:val="000D481A"/>
    <w:rsid w:val="000D49AC"/>
    <w:rsid w:val="000D4BE8"/>
    <w:rsid w:val="000D4BF2"/>
    <w:rsid w:val="000D4F73"/>
    <w:rsid w:val="000D5041"/>
    <w:rsid w:val="000D5343"/>
    <w:rsid w:val="000D5852"/>
    <w:rsid w:val="000D58A4"/>
    <w:rsid w:val="000D5DF8"/>
    <w:rsid w:val="000D5FC4"/>
    <w:rsid w:val="000D6312"/>
    <w:rsid w:val="000D63F2"/>
    <w:rsid w:val="000D64C8"/>
    <w:rsid w:val="000D670F"/>
    <w:rsid w:val="000D6A10"/>
    <w:rsid w:val="000D6BA0"/>
    <w:rsid w:val="000D74DA"/>
    <w:rsid w:val="000D7781"/>
    <w:rsid w:val="000D7BE5"/>
    <w:rsid w:val="000D7F66"/>
    <w:rsid w:val="000D7FEF"/>
    <w:rsid w:val="000E01CB"/>
    <w:rsid w:val="000E0244"/>
    <w:rsid w:val="000E04F4"/>
    <w:rsid w:val="000E05F4"/>
    <w:rsid w:val="000E0648"/>
    <w:rsid w:val="000E0698"/>
    <w:rsid w:val="000E07E1"/>
    <w:rsid w:val="000E0987"/>
    <w:rsid w:val="000E09CB"/>
    <w:rsid w:val="000E0A41"/>
    <w:rsid w:val="000E0B6D"/>
    <w:rsid w:val="000E0C4F"/>
    <w:rsid w:val="000E0F8B"/>
    <w:rsid w:val="000E1080"/>
    <w:rsid w:val="000E1172"/>
    <w:rsid w:val="000E11E1"/>
    <w:rsid w:val="000E167E"/>
    <w:rsid w:val="000E17CA"/>
    <w:rsid w:val="000E17FD"/>
    <w:rsid w:val="000E182C"/>
    <w:rsid w:val="000E195E"/>
    <w:rsid w:val="000E1983"/>
    <w:rsid w:val="000E1985"/>
    <w:rsid w:val="000E1CAF"/>
    <w:rsid w:val="000E1CB8"/>
    <w:rsid w:val="000E1EBE"/>
    <w:rsid w:val="000E206D"/>
    <w:rsid w:val="000E2216"/>
    <w:rsid w:val="000E2296"/>
    <w:rsid w:val="000E233F"/>
    <w:rsid w:val="000E2472"/>
    <w:rsid w:val="000E24CF"/>
    <w:rsid w:val="000E25DB"/>
    <w:rsid w:val="000E2634"/>
    <w:rsid w:val="000E291C"/>
    <w:rsid w:val="000E297E"/>
    <w:rsid w:val="000E2B6D"/>
    <w:rsid w:val="000E3288"/>
    <w:rsid w:val="000E348D"/>
    <w:rsid w:val="000E34BD"/>
    <w:rsid w:val="000E350A"/>
    <w:rsid w:val="000E39C3"/>
    <w:rsid w:val="000E3A0D"/>
    <w:rsid w:val="000E3AA3"/>
    <w:rsid w:val="000E3E1A"/>
    <w:rsid w:val="000E3E21"/>
    <w:rsid w:val="000E3E8E"/>
    <w:rsid w:val="000E3EDD"/>
    <w:rsid w:val="000E406F"/>
    <w:rsid w:val="000E40DA"/>
    <w:rsid w:val="000E44CB"/>
    <w:rsid w:val="000E44CD"/>
    <w:rsid w:val="000E468C"/>
    <w:rsid w:val="000E4BBA"/>
    <w:rsid w:val="000E4C53"/>
    <w:rsid w:val="000E4DF5"/>
    <w:rsid w:val="000E4F10"/>
    <w:rsid w:val="000E4FE6"/>
    <w:rsid w:val="000E51BB"/>
    <w:rsid w:val="000E5216"/>
    <w:rsid w:val="000E5308"/>
    <w:rsid w:val="000E531C"/>
    <w:rsid w:val="000E5583"/>
    <w:rsid w:val="000E56BA"/>
    <w:rsid w:val="000E57D9"/>
    <w:rsid w:val="000E5CB1"/>
    <w:rsid w:val="000E5D3D"/>
    <w:rsid w:val="000E5DD7"/>
    <w:rsid w:val="000E5F8B"/>
    <w:rsid w:val="000E6033"/>
    <w:rsid w:val="000E6605"/>
    <w:rsid w:val="000E66E0"/>
    <w:rsid w:val="000E69B8"/>
    <w:rsid w:val="000E6A56"/>
    <w:rsid w:val="000E6AFA"/>
    <w:rsid w:val="000E6C42"/>
    <w:rsid w:val="000E6CD0"/>
    <w:rsid w:val="000E6D46"/>
    <w:rsid w:val="000E6D99"/>
    <w:rsid w:val="000E6E5A"/>
    <w:rsid w:val="000E74F3"/>
    <w:rsid w:val="000E74F8"/>
    <w:rsid w:val="000E7541"/>
    <w:rsid w:val="000E761C"/>
    <w:rsid w:val="000E78A0"/>
    <w:rsid w:val="000E7AA7"/>
    <w:rsid w:val="000E7AFE"/>
    <w:rsid w:val="000E7BF6"/>
    <w:rsid w:val="000E7E75"/>
    <w:rsid w:val="000F010B"/>
    <w:rsid w:val="000F0388"/>
    <w:rsid w:val="000F03BA"/>
    <w:rsid w:val="000F0503"/>
    <w:rsid w:val="000F054D"/>
    <w:rsid w:val="000F07BA"/>
    <w:rsid w:val="000F0A0E"/>
    <w:rsid w:val="000F0A7F"/>
    <w:rsid w:val="000F0B05"/>
    <w:rsid w:val="000F0BB6"/>
    <w:rsid w:val="000F0CD9"/>
    <w:rsid w:val="000F0EA1"/>
    <w:rsid w:val="000F0F3A"/>
    <w:rsid w:val="000F1060"/>
    <w:rsid w:val="000F171A"/>
    <w:rsid w:val="000F192A"/>
    <w:rsid w:val="000F193D"/>
    <w:rsid w:val="000F1B30"/>
    <w:rsid w:val="000F1B7B"/>
    <w:rsid w:val="000F1BC4"/>
    <w:rsid w:val="000F1CA2"/>
    <w:rsid w:val="000F1CFD"/>
    <w:rsid w:val="000F1EDB"/>
    <w:rsid w:val="000F1EE0"/>
    <w:rsid w:val="000F20A4"/>
    <w:rsid w:val="000F224C"/>
    <w:rsid w:val="000F2511"/>
    <w:rsid w:val="000F254F"/>
    <w:rsid w:val="000F2854"/>
    <w:rsid w:val="000F2AD5"/>
    <w:rsid w:val="000F2EB3"/>
    <w:rsid w:val="000F2FE5"/>
    <w:rsid w:val="000F334E"/>
    <w:rsid w:val="000F3421"/>
    <w:rsid w:val="000F355F"/>
    <w:rsid w:val="000F3605"/>
    <w:rsid w:val="000F366F"/>
    <w:rsid w:val="000F371F"/>
    <w:rsid w:val="000F3914"/>
    <w:rsid w:val="000F3A12"/>
    <w:rsid w:val="000F3BC3"/>
    <w:rsid w:val="000F3ED4"/>
    <w:rsid w:val="000F43F2"/>
    <w:rsid w:val="000F441B"/>
    <w:rsid w:val="000F46B3"/>
    <w:rsid w:val="000F46BA"/>
    <w:rsid w:val="000F4743"/>
    <w:rsid w:val="000F4782"/>
    <w:rsid w:val="000F47BE"/>
    <w:rsid w:val="000F4858"/>
    <w:rsid w:val="000F4894"/>
    <w:rsid w:val="000F499B"/>
    <w:rsid w:val="000F4BEC"/>
    <w:rsid w:val="000F4C5D"/>
    <w:rsid w:val="000F4CE7"/>
    <w:rsid w:val="000F4F7A"/>
    <w:rsid w:val="000F518A"/>
    <w:rsid w:val="000F51C4"/>
    <w:rsid w:val="000F527B"/>
    <w:rsid w:val="000F5373"/>
    <w:rsid w:val="000F543B"/>
    <w:rsid w:val="000F5480"/>
    <w:rsid w:val="000F5615"/>
    <w:rsid w:val="000F56D0"/>
    <w:rsid w:val="000F58F8"/>
    <w:rsid w:val="000F59A3"/>
    <w:rsid w:val="000F5E1F"/>
    <w:rsid w:val="000F5E4C"/>
    <w:rsid w:val="000F5EF4"/>
    <w:rsid w:val="000F5FB1"/>
    <w:rsid w:val="000F638A"/>
    <w:rsid w:val="000F6476"/>
    <w:rsid w:val="000F660F"/>
    <w:rsid w:val="000F664A"/>
    <w:rsid w:val="000F67B0"/>
    <w:rsid w:val="000F68A0"/>
    <w:rsid w:val="000F6C71"/>
    <w:rsid w:val="000F6C96"/>
    <w:rsid w:val="000F6DBF"/>
    <w:rsid w:val="000F6E8A"/>
    <w:rsid w:val="000F704B"/>
    <w:rsid w:val="000F713D"/>
    <w:rsid w:val="000F719E"/>
    <w:rsid w:val="000F71AE"/>
    <w:rsid w:val="000F7259"/>
    <w:rsid w:val="000F7517"/>
    <w:rsid w:val="000F7529"/>
    <w:rsid w:val="000F7537"/>
    <w:rsid w:val="000F75BF"/>
    <w:rsid w:val="000F75E8"/>
    <w:rsid w:val="000F7876"/>
    <w:rsid w:val="000F7B42"/>
    <w:rsid w:val="000F7E4E"/>
    <w:rsid w:val="000F7E5D"/>
    <w:rsid w:val="0010023E"/>
    <w:rsid w:val="001002C6"/>
    <w:rsid w:val="001003C4"/>
    <w:rsid w:val="0010058B"/>
    <w:rsid w:val="00100656"/>
    <w:rsid w:val="00100E17"/>
    <w:rsid w:val="001012FA"/>
    <w:rsid w:val="00101342"/>
    <w:rsid w:val="00101588"/>
    <w:rsid w:val="00102131"/>
    <w:rsid w:val="001021FD"/>
    <w:rsid w:val="00102222"/>
    <w:rsid w:val="00102387"/>
    <w:rsid w:val="00102500"/>
    <w:rsid w:val="0010254E"/>
    <w:rsid w:val="00102A29"/>
    <w:rsid w:val="00102BA2"/>
    <w:rsid w:val="00102F63"/>
    <w:rsid w:val="00103055"/>
    <w:rsid w:val="00103341"/>
    <w:rsid w:val="0010335C"/>
    <w:rsid w:val="001034BE"/>
    <w:rsid w:val="001037DA"/>
    <w:rsid w:val="00103872"/>
    <w:rsid w:val="001038C4"/>
    <w:rsid w:val="00103985"/>
    <w:rsid w:val="00103A82"/>
    <w:rsid w:val="00103C68"/>
    <w:rsid w:val="00103D20"/>
    <w:rsid w:val="00103D87"/>
    <w:rsid w:val="00103DA6"/>
    <w:rsid w:val="00103E35"/>
    <w:rsid w:val="00103EE9"/>
    <w:rsid w:val="0010400C"/>
    <w:rsid w:val="001042A4"/>
    <w:rsid w:val="00104689"/>
    <w:rsid w:val="0010490A"/>
    <w:rsid w:val="001049B7"/>
    <w:rsid w:val="00104B07"/>
    <w:rsid w:val="00104EDC"/>
    <w:rsid w:val="00105355"/>
    <w:rsid w:val="0010566D"/>
    <w:rsid w:val="001056DE"/>
    <w:rsid w:val="00105933"/>
    <w:rsid w:val="001059F7"/>
    <w:rsid w:val="00105E30"/>
    <w:rsid w:val="00105ED9"/>
    <w:rsid w:val="00105EE0"/>
    <w:rsid w:val="0010622F"/>
    <w:rsid w:val="00106380"/>
    <w:rsid w:val="0010671A"/>
    <w:rsid w:val="001067F7"/>
    <w:rsid w:val="001068AC"/>
    <w:rsid w:val="001068BA"/>
    <w:rsid w:val="001069AC"/>
    <w:rsid w:val="001069D0"/>
    <w:rsid w:val="00106A84"/>
    <w:rsid w:val="00106C00"/>
    <w:rsid w:val="00106CCB"/>
    <w:rsid w:val="00106E81"/>
    <w:rsid w:val="0010711E"/>
    <w:rsid w:val="00107155"/>
    <w:rsid w:val="001072BB"/>
    <w:rsid w:val="00107769"/>
    <w:rsid w:val="001078E0"/>
    <w:rsid w:val="00107C85"/>
    <w:rsid w:val="00107C8C"/>
    <w:rsid w:val="00107D04"/>
    <w:rsid w:val="00107D0C"/>
    <w:rsid w:val="00107D33"/>
    <w:rsid w:val="00107ECE"/>
    <w:rsid w:val="001101D4"/>
    <w:rsid w:val="00110236"/>
    <w:rsid w:val="0011029D"/>
    <w:rsid w:val="00110631"/>
    <w:rsid w:val="00110795"/>
    <w:rsid w:val="00110959"/>
    <w:rsid w:val="00110B90"/>
    <w:rsid w:val="00110DED"/>
    <w:rsid w:val="00110EAB"/>
    <w:rsid w:val="00111252"/>
    <w:rsid w:val="00111293"/>
    <w:rsid w:val="0011137E"/>
    <w:rsid w:val="00111683"/>
    <w:rsid w:val="0011188E"/>
    <w:rsid w:val="001118C6"/>
    <w:rsid w:val="001119A3"/>
    <w:rsid w:val="00111A57"/>
    <w:rsid w:val="00111BB5"/>
    <w:rsid w:val="00111CB9"/>
    <w:rsid w:val="00111DA0"/>
    <w:rsid w:val="00111E09"/>
    <w:rsid w:val="00111EE4"/>
    <w:rsid w:val="0011216D"/>
    <w:rsid w:val="00112368"/>
    <w:rsid w:val="00112486"/>
    <w:rsid w:val="00112775"/>
    <w:rsid w:val="00112880"/>
    <w:rsid w:val="00112A4F"/>
    <w:rsid w:val="00112AAE"/>
    <w:rsid w:val="00112ABB"/>
    <w:rsid w:val="00112DE8"/>
    <w:rsid w:val="00112DFF"/>
    <w:rsid w:val="00113291"/>
    <w:rsid w:val="0011342B"/>
    <w:rsid w:val="001136A2"/>
    <w:rsid w:val="0011381D"/>
    <w:rsid w:val="001138D8"/>
    <w:rsid w:val="00113A17"/>
    <w:rsid w:val="00113A33"/>
    <w:rsid w:val="00113B03"/>
    <w:rsid w:val="00113D66"/>
    <w:rsid w:val="00113E6A"/>
    <w:rsid w:val="001146C6"/>
    <w:rsid w:val="001147A2"/>
    <w:rsid w:val="00114C63"/>
    <w:rsid w:val="00114D9A"/>
    <w:rsid w:val="00114E7B"/>
    <w:rsid w:val="00115076"/>
    <w:rsid w:val="00115420"/>
    <w:rsid w:val="0011564E"/>
    <w:rsid w:val="00115954"/>
    <w:rsid w:val="00115ACF"/>
    <w:rsid w:val="00115D62"/>
    <w:rsid w:val="0011650F"/>
    <w:rsid w:val="00116936"/>
    <w:rsid w:val="00116A05"/>
    <w:rsid w:val="00116A36"/>
    <w:rsid w:val="00116AB7"/>
    <w:rsid w:val="00116C6E"/>
    <w:rsid w:val="00116E50"/>
    <w:rsid w:val="00116EF7"/>
    <w:rsid w:val="00117341"/>
    <w:rsid w:val="00117458"/>
    <w:rsid w:val="00117603"/>
    <w:rsid w:val="001179DD"/>
    <w:rsid w:val="00117AC9"/>
    <w:rsid w:val="00117C5F"/>
    <w:rsid w:val="001201A5"/>
    <w:rsid w:val="0012040A"/>
    <w:rsid w:val="001205CB"/>
    <w:rsid w:val="0012084D"/>
    <w:rsid w:val="0012098B"/>
    <w:rsid w:val="00120A9B"/>
    <w:rsid w:val="00120BB6"/>
    <w:rsid w:val="00120C2E"/>
    <w:rsid w:val="00120E7F"/>
    <w:rsid w:val="00120EE7"/>
    <w:rsid w:val="00120F4D"/>
    <w:rsid w:val="00120F79"/>
    <w:rsid w:val="00121057"/>
    <w:rsid w:val="001212BB"/>
    <w:rsid w:val="001214B8"/>
    <w:rsid w:val="00121685"/>
    <w:rsid w:val="001216A0"/>
    <w:rsid w:val="00121AC2"/>
    <w:rsid w:val="00121B25"/>
    <w:rsid w:val="00121B7E"/>
    <w:rsid w:val="00121CEF"/>
    <w:rsid w:val="00121E3C"/>
    <w:rsid w:val="00121E87"/>
    <w:rsid w:val="00121EA8"/>
    <w:rsid w:val="00122019"/>
    <w:rsid w:val="00122022"/>
    <w:rsid w:val="001220D8"/>
    <w:rsid w:val="00122397"/>
    <w:rsid w:val="001223E1"/>
    <w:rsid w:val="0012246C"/>
    <w:rsid w:val="00122F54"/>
    <w:rsid w:val="0012303C"/>
    <w:rsid w:val="00123160"/>
    <w:rsid w:val="00123188"/>
    <w:rsid w:val="00123301"/>
    <w:rsid w:val="00123452"/>
    <w:rsid w:val="0012382B"/>
    <w:rsid w:val="00123872"/>
    <w:rsid w:val="0012387A"/>
    <w:rsid w:val="001239DB"/>
    <w:rsid w:val="00123A8A"/>
    <w:rsid w:val="00123BC7"/>
    <w:rsid w:val="00123CAF"/>
    <w:rsid w:val="00123DA5"/>
    <w:rsid w:val="00124087"/>
    <w:rsid w:val="001241A6"/>
    <w:rsid w:val="00124590"/>
    <w:rsid w:val="0012476D"/>
    <w:rsid w:val="00124793"/>
    <w:rsid w:val="001247D4"/>
    <w:rsid w:val="001248B2"/>
    <w:rsid w:val="001249ED"/>
    <w:rsid w:val="00124DE2"/>
    <w:rsid w:val="00125037"/>
    <w:rsid w:val="00125109"/>
    <w:rsid w:val="0012518E"/>
    <w:rsid w:val="001251A2"/>
    <w:rsid w:val="001251C4"/>
    <w:rsid w:val="00125494"/>
    <w:rsid w:val="001254B9"/>
    <w:rsid w:val="00125A4E"/>
    <w:rsid w:val="00125A7C"/>
    <w:rsid w:val="00125AAC"/>
    <w:rsid w:val="00125ACE"/>
    <w:rsid w:val="00125C44"/>
    <w:rsid w:val="00125F58"/>
    <w:rsid w:val="00125F91"/>
    <w:rsid w:val="00126074"/>
    <w:rsid w:val="00126511"/>
    <w:rsid w:val="001265C6"/>
    <w:rsid w:val="001266AE"/>
    <w:rsid w:val="00126D61"/>
    <w:rsid w:val="00126D69"/>
    <w:rsid w:val="00126D8A"/>
    <w:rsid w:val="00126E81"/>
    <w:rsid w:val="00126F81"/>
    <w:rsid w:val="0012722F"/>
    <w:rsid w:val="00127AB8"/>
    <w:rsid w:val="00127E24"/>
    <w:rsid w:val="00127EB5"/>
    <w:rsid w:val="00127F2F"/>
    <w:rsid w:val="0013021C"/>
    <w:rsid w:val="001302FE"/>
    <w:rsid w:val="001303F5"/>
    <w:rsid w:val="0013085D"/>
    <w:rsid w:val="0013086E"/>
    <w:rsid w:val="00130A3F"/>
    <w:rsid w:val="00130BEC"/>
    <w:rsid w:val="00130DC3"/>
    <w:rsid w:val="00130ECC"/>
    <w:rsid w:val="00131192"/>
    <w:rsid w:val="00131337"/>
    <w:rsid w:val="001314D2"/>
    <w:rsid w:val="00131580"/>
    <w:rsid w:val="001318E0"/>
    <w:rsid w:val="001318E6"/>
    <w:rsid w:val="00131939"/>
    <w:rsid w:val="00131960"/>
    <w:rsid w:val="00131A1C"/>
    <w:rsid w:val="00131A92"/>
    <w:rsid w:val="00131D97"/>
    <w:rsid w:val="00131F0C"/>
    <w:rsid w:val="0013203D"/>
    <w:rsid w:val="0013206F"/>
    <w:rsid w:val="001322E3"/>
    <w:rsid w:val="00132384"/>
    <w:rsid w:val="001323E9"/>
    <w:rsid w:val="001327A4"/>
    <w:rsid w:val="00132904"/>
    <w:rsid w:val="00132A55"/>
    <w:rsid w:val="00132AF3"/>
    <w:rsid w:val="00132E7A"/>
    <w:rsid w:val="00132FEA"/>
    <w:rsid w:val="001330BD"/>
    <w:rsid w:val="001330DC"/>
    <w:rsid w:val="00133421"/>
    <w:rsid w:val="0013342E"/>
    <w:rsid w:val="00133646"/>
    <w:rsid w:val="00133689"/>
    <w:rsid w:val="001336DE"/>
    <w:rsid w:val="00133872"/>
    <w:rsid w:val="00133A8F"/>
    <w:rsid w:val="00133B58"/>
    <w:rsid w:val="00133FAA"/>
    <w:rsid w:val="001341AC"/>
    <w:rsid w:val="0013444E"/>
    <w:rsid w:val="001345E5"/>
    <w:rsid w:val="00134675"/>
    <w:rsid w:val="00134B7E"/>
    <w:rsid w:val="00134BE0"/>
    <w:rsid w:val="00134CC6"/>
    <w:rsid w:val="00134F28"/>
    <w:rsid w:val="00134F85"/>
    <w:rsid w:val="00135464"/>
    <w:rsid w:val="00135650"/>
    <w:rsid w:val="0013566A"/>
    <w:rsid w:val="00135703"/>
    <w:rsid w:val="00135C20"/>
    <w:rsid w:val="00135DA0"/>
    <w:rsid w:val="001360E2"/>
    <w:rsid w:val="0013612C"/>
    <w:rsid w:val="001361C8"/>
    <w:rsid w:val="001362AD"/>
    <w:rsid w:val="0013636A"/>
    <w:rsid w:val="00136B84"/>
    <w:rsid w:val="00136CE9"/>
    <w:rsid w:val="00136D61"/>
    <w:rsid w:val="00136DAC"/>
    <w:rsid w:val="00136DF0"/>
    <w:rsid w:val="001370AD"/>
    <w:rsid w:val="00137634"/>
    <w:rsid w:val="00137CE9"/>
    <w:rsid w:val="00137E4B"/>
    <w:rsid w:val="00137F6B"/>
    <w:rsid w:val="00140216"/>
    <w:rsid w:val="0014027C"/>
    <w:rsid w:val="001404FC"/>
    <w:rsid w:val="0014053D"/>
    <w:rsid w:val="00140580"/>
    <w:rsid w:val="001406F4"/>
    <w:rsid w:val="00140792"/>
    <w:rsid w:val="00140887"/>
    <w:rsid w:val="001408C5"/>
    <w:rsid w:val="00140978"/>
    <w:rsid w:val="00140A0D"/>
    <w:rsid w:val="00140B78"/>
    <w:rsid w:val="00140C69"/>
    <w:rsid w:val="00140E33"/>
    <w:rsid w:val="00140EFB"/>
    <w:rsid w:val="00141106"/>
    <w:rsid w:val="00141197"/>
    <w:rsid w:val="001412E5"/>
    <w:rsid w:val="00141416"/>
    <w:rsid w:val="00141546"/>
    <w:rsid w:val="00141636"/>
    <w:rsid w:val="00141852"/>
    <w:rsid w:val="00141B97"/>
    <w:rsid w:val="00141D73"/>
    <w:rsid w:val="00141E90"/>
    <w:rsid w:val="00141FE8"/>
    <w:rsid w:val="0014205D"/>
    <w:rsid w:val="0014274A"/>
    <w:rsid w:val="001427A1"/>
    <w:rsid w:val="00142984"/>
    <w:rsid w:val="00142A5D"/>
    <w:rsid w:val="00142AF1"/>
    <w:rsid w:val="00142B47"/>
    <w:rsid w:val="00142E3A"/>
    <w:rsid w:val="00142EA2"/>
    <w:rsid w:val="00142F83"/>
    <w:rsid w:val="001430EE"/>
    <w:rsid w:val="00143517"/>
    <w:rsid w:val="001436D7"/>
    <w:rsid w:val="00143824"/>
    <w:rsid w:val="0014396D"/>
    <w:rsid w:val="00143AD9"/>
    <w:rsid w:val="00143B2D"/>
    <w:rsid w:val="00143D54"/>
    <w:rsid w:val="00143E54"/>
    <w:rsid w:val="0014401B"/>
    <w:rsid w:val="001441D8"/>
    <w:rsid w:val="0014423C"/>
    <w:rsid w:val="00144885"/>
    <w:rsid w:val="001448AC"/>
    <w:rsid w:val="00144A71"/>
    <w:rsid w:val="00144B0C"/>
    <w:rsid w:val="00144DD4"/>
    <w:rsid w:val="00144ED5"/>
    <w:rsid w:val="00144FBE"/>
    <w:rsid w:val="00145090"/>
    <w:rsid w:val="00145313"/>
    <w:rsid w:val="00145318"/>
    <w:rsid w:val="00145433"/>
    <w:rsid w:val="001454A8"/>
    <w:rsid w:val="001455C0"/>
    <w:rsid w:val="001457C5"/>
    <w:rsid w:val="00145963"/>
    <w:rsid w:val="00145B43"/>
    <w:rsid w:val="00145B68"/>
    <w:rsid w:val="00145EA1"/>
    <w:rsid w:val="00145EBC"/>
    <w:rsid w:val="00145EDB"/>
    <w:rsid w:val="00145F10"/>
    <w:rsid w:val="001460B4"/>
    <w:rsid w:val="0014611D"/>
    <w:rsid w:val="00146466"/>
    <w:rsid w:val="001464F7"/>
    <w:rsid w:val="0014656F"/>
    <w:rsid w:val="00146675"/>
    <w:rsid w:val="001467E0"/>
    <w:rsid w:val="001468F0"/>
    <w:rsid w:val="00146B50"/>
    <w:rsid w:val="00146CA6"/>
    <w:rsid w:val="00146D53"/>
    <w:rsid w:val="00146D76"/>
    <w:rsid w:val="00147093"/>
    <w:rsid w:val="001470D2"/>
    <w:rsid w:val="001477BA"/>
    <w:rsid w:val="001479B9"/>
    <w:rsid w:val="00147B7C"/>
    <w:rsid w:val="00147D47"/>
    <w:rsid w:val="00150025"/>
    <w:rsid w:val="001501B2"/>
    <w:rsid w:val="0015021C"/>
    <w:rsid w:val="001505FF"/>
    <w:rsid w:val="0015066F"/>
    <w:rsid w:val="00150684"/>
    <w:rsid w:val="00150862"/>
    <w:rsid w:val="001508AB"/>
    <w:rsid w:val="00150929"/>
    <w:rsid w:val="00150B08"/>
    <w:rsid w:val="00150BFF"/>
    <w:rsid w:val="00150D8B"/>
    <w:rsid w:val="00150EA4"/>
    <w:rsid w:val="00151084"/>
    <w:rsid w:val="0015112F"/>
    <w:rsid w:val="001511D9"/>
    <w:rsid w:val="001512C3"/>
    <w:rsid w:val="00151462"/>
    <w:rsid w:val="00151700"/>
    <w:rsid w:val="00151706"/>
    <w:rsid w:val="0015175E"/>
    <w:rsid w:val="00151841"/>
    <w:rsid w:val="00151B3E"/>
    <w:rsid w:val="00151B4F"/>
    <w:rsid w:val="00151B53"/>
    <w:rsid w:val="00151D7D"/>
    <w:rsid w:val="00151E8D"/>
    <w:rsid w:val="00151FA5"/>
    <w:rsid w:val="001520DC"/>
    <w:rsid w:val="0015222B"/>
    <w:rsid w:val="00152236"/>
    <w:rsid w:val="001522DA"/>
    <w:rsid w:val="001525E2"/>
    <w:rsid w:val="001529A3"/>
    <w:rsid w:val="00152B46"/>
    <w:rsid w:val="00152D7C"/>
    <w:rsid w:val="00152DBB"/>
    <w:rsid w:val="00152EA2"/>
    <w:rsid w:val="00152FDF"/>
    <w:rsid w:val="0015308F"/>
    <w:rsid w:val="001530A3"/>
    <w:rsid w:val="0015310B"/>
    <w:rsid w:val="00153295"/>
    <w:rsid w:val="0015346B"/>
    <w:rsid w:val="001536C7"/>
    <w:rsid w:val="0015375D"/>
    <w:rsid w:val="00153925"/>
    <w:rsid w:val="00153B6B"/>
    <w:rsid w:val="00153D3A"/>
    <w:rsid w:val="00153EF0"/>
    <w:rsid w:val="001540B8"/>
    <w:rsid w:val="001542FE"/>
    <w:rsid w:val="00154586"/>
    <w:rsid w:val="00154B71"/>
    <w:rsid w:val="00154C03"/>
    <w:rsid w:val="00154C05"/>
    <w:rsid w:val="00154F58"/>
    <w:rsid w:val="00155121"/>
    <w:rsid w:val="001551B7"/>
    <w:rsid w:val="00155394"/>
    <w:rsid w:val="00155552"/>
    <w:rsid w:val="001558DA"/>
    <w:rsid w:val="00155A58"/>
    <w:rsid w:val="00155CA6"/>
    <w:rsid w:val="00155EB9"/>
    <w:rsid w:val="00155EF1"/>
    <w:rsid w:val="00156491"/>
    <w:rsid w:val="001564B4"/>
    <w:rsid w:val="00156580"/>
    <w:rsid w:val="0015665B"/>
    <w:rsid w:val="00156926"/>
    <w:rsid w:val="00156BD5"/>
    <w:rsid w:val="00156FF1"/>
    <w:rsid w:val="00156FFE"/>
    <w:rsid w:val="00157021"/>
    <w:rsid w:val="001572EB"/>
    <w:rsid w:val="0015743A"/>
    <w:rsid w:val="001577E7"/>
    <w:rsid w:val="00157DE8"/>
    <w:rsid w:val="00157EC6"/>
    <w:rsid w:val="0016003A"/>
    <w:rsid w:val="0016025D"/>
    <w:rsid w:val="0016027A"/>
    <w:rsid w:val="001603BF"/>
    <w:rsid w:val="00160889"/>
    <w:rsid w:val="001610A8"/>
    <w:rsid w:val="00161152"/>
    <w:rsid w:val="0016121E"/>
    <w:rsid w:val="0016172A"/>
    <w:rsid w:val="00161837"/>
    <w:rsid w:val="00161850"/>
    <w:rsid w:val="00161A4F"/>
    <w:rsid w:val="00161ACC"/>
    <w:rsid w:val="00162283"/>
    <w:rsid w:val="0016235F"/>
    <w:rsid w:val="0016259B"/>
    <w:rsid w:val="00162699"/>
    <w:rsid w:val="001627C6"/>
    <w:rsid w:val="00162D5B"/>
    <w:rsid w:val="00162FCB"/>
    <w:rsid w:val="00163084"/>
    <w:rsid w:val="001630B6"/>
    <w:rsid w:val="00163303"/>
    <w:rsid w:val="00163418"/>
    <w:rsid w:val="00163673"/>
    <w:rsid w:val="0016386E"/>
    <w:rsid w:val="00163902"/>
    <w:rsid w:val="00163AFF"/>
    <w:rsid w:val="00163B08"/>
    <w:rsid w:val="00163E71"/>
    <w:rsid w:val="00163EF7"/>
    <w:rsid w:val="00163F85"/>
    <w:rsid w:val="00164290"/>
    <w:rsid w:val="001643B8"/>
    <w:rsid w:val="00164488"/>
    <w:rsid w:val="001644AA"/>
    <w:rsid w:val="00164651"/>
    <w:rsid w:val="00164655"/>
    <w:rsid w:val="001646A8"/>
    <w:rsid w:val="00164C9E"/>
    <w:rsid w:val="00164E3C"/>
    <w:rsid w:val="00164E70"/>
    <w:rsid w:val="00164EB9"/>
    <w:rsid w:val="00165A01"/>
    <w:rsid w:val="00165A5E"/>
    <w:rsid w:val="00165AA1"/>
    <w:rsid w:val="00166038"/>
    <w:rsid w:val="0016640C"/>
    <w:rsid w:val="0016659E"/>
    <w:rsid w:val="001666AB"/>
    <w:rsid w:val="00166B67"/>
    <w:rsid w:val="00166BA4"/>
    <w:rsid w:val="00166BE1"/>
    <w:rsid w:val="00166D31"/>
    <w:rsid w:val="00167174"/>
    <w:rsid w:val="001671C0"/>
    <w:rsid w:val="001675A4"/>
    <w:rsid w:val="001677D3"/>
    <w:rsid w:val="00167B75"/>
    <w:rsid w:val="00167D4D"/>
    <w:rsid w:val="00167EC5"/>
    <w:rsid w:val="0017002F"/>
    <w:rsid w:val="00170167"/>
    <w:rsid w:val="001702CA"/>
    <w:rsid w:val="001704F7"/>
    <w:rsid w:val="00170665"/>
    <w:rsid w:val="0017090A"/>
    <w:rsid w:val="00170A29"/>
    <w:rsid w:val="00170BA5"/>
    <w:rsid w:val="00170C5C"/>
    <w:rsid w:val="00170D64"/>
    <w:rsid w:val="00170EAB"/>
    <w:rsid w:val="00170EE4"/>
    <w:rsid w:val="00170F79"/>
    <w:rsid w:val="00171166"/>
    <w:rsid w:val="00171236"/>
    <w:rsid w:val="001714E1"/>
    <w:rsid w:val="0017196D"/>
    <w:rsid w:val="00171E0C"/>
    <w:rsid w:val="00171E58"/>
    <w:rsid w:val="001722A0"/>
    <w:rsid w:val="0017250E"/>
    <w:rsid w:val="0017257F"/>
    <w:rsid w:val="00172890"/>
    <w:rsid w:val="001729CA"/>
    <w:rsid w:val="00172B1B"/>
    <w:rsid w:val="00172C9F"/>
    <w:rsid w:val="00172D1E"/>
    <w:rsid w:val="00172D2C"/>
    <w:rsid w:val="0017306B"/>
    <w:rsid w:val="00173236"/>
    <w:rsid w:val="001732B1"/>
    <w:rsid w:val="0017345D"/>
    <w:rsid w:val="00173629"/>
    <w:rsid w:val="0017366F"/>
    <w:rsid w:val="001736A5"/>
    <w:rsid w:val="001737D6"/>
    <w:rsid w:val="00173AD8"/>
    <w:rsid w:val="00173E17"/>
    <w:rsid w:val="001741FB"/>
    <w:rsid w:val="001746C9"/>
    <w:rsid w:val="00174750"/>
    <w:rsid w:val="001748BC"/>
    <w:rsid w:val="0017494D"/>
    <w:rsid w:val="00174A51"/>
    <w:rsid w:val="00174CF8"/>
    <w:rsid w:val="00174EDF"/>
    <w:rsid w:val="00174F08"/>
    <w:rsid w:val="00174F47"/>
    <w:rsid w:val="0017508E"/>
    <w:rsid w:val="00175105"/>
    <w:rsid w:val="0017541C"/>
    <w:rsid w:val="001754F6"/>
    <w:rsid w:val="001755B4"/>
    <w:rsid w:val="00175613"/>
    <w:rsid w:val="00175666"/>
    <w:rsid w:val="001759FD"/>
    <w:rsid w:val="00175A2A"/>
    <w:rsid w:val="00175B10"/>
    <w:rsid w:val="00175BF6"/>
    <w:rsid w:val="00175D00"/>
    <w:rsid w:val="00175DF8"/>
    <w:rsid w:val="00175ED7"/>
    <w:rsid w:val="00175EEF"/>
    <w:rsid w:val="00176044"/>
    <w:rsid w:val="001762CC"/>
    <w:rsid w:val="00176518"/>
    <w:rsid w:val="00176615"/>
    <w:rsid w:val="00176854"/>
    <w:rsid w:val="00176903"/>
    <w:rsid w:val="001769BA"/>
    <w:rsid w:val="00176AAF"/>
    <w:rsid w:val="00176D3B"/>
    <w:rsid w:val="00176E06"/>
    <w:rsid w:val="00176FB3"/>
    <w:rsid w:val="0017741F"/>
    <w:rsid w:val="001774AF"/>
    <w:rsid w:val="001775F0"/>
    <w:rsid w:val="0017771C"/>
    <w:rsid w:val="00177743"/>
    <w:rsid w:val="00177905"/>
    <w:rsid w:val="001779DB"/>
    <w:rsid w:val="00177E22"/>
    <w:rsid w:val="00177ECC"/>
    <w:rsid w:val="00180088"/>
    <w:rsid w:val="00180162"/>
    <w:rsid w:val="0018068C"/>
    <w:rsid w:val="001806F3"/>
    <w:rsid w:val="001808A7"/>
    <w:rsid w:val="001808AE"/>
    <w:rsid w:val="00180B2D"/>
    <w:rsid w:val="00180ED1"/>
    <w:rsid w:val="00180FF0"/>
    <w:rsid w:val="00181289"/>
    <w:rsid w:val="0018135F"/>
    <w:rsid w:val="00181950"/>
    <w:rsid w:val="00181CB4"/>
    <w:rsid w:val="00181CDE"/>
    <w:rsid w:val="00181E09"/>
    <w:rsid w:val="00181F77"/>
    <w:rsid w:val="00181F8E"/>
    <w:rsid w:val="001823E5"/>
    <w:rsid w:val="0018266D"/>
    <w:rsid w:val="001827EB"/>
    <w:rsid w:val="0018289D"/>
    <w:rsid w:val="00182911"/>
    <w:rsid w:val="00182B06"/>
    <w:rsid w:val="00182C00"/>
    <w:rsid w:val="00182DD8"/>
    <w:rsid w:val="00182FB0"/>
    <w:rsid w:val="00182FEF"/>
    <w:rsid w:val="00183063"/>
    <w:rsid w:val="00183179"/>
    <w:rsid w:val="00183254"/>
    <w:rsid w:val="001832EB"/>
    <w:rsid w:val="00183383"/>
    <w:rsid w:val="0018342C"/>
    <w:rsid w:val="00183A0E"/>
    <w:rsid w:val="00183AAB"/>
    <w:rsid w:val="00183B0F"/>
    <w:rsid w:val="00183B18"/>
    <w:rsid w:val="00183B26"/>
    <w:rsid w:val="00183C3B"/>
    <w:rsid w:val="00183CF4"/>
    <w:rsid w:val="00183E3F"/>
    <w:rsid w:val="00183F62"/>
    <w:rsid w:val="00184057"/>
    <w:rsid w:val="0018430D"/>
    <w:rsid w:val="00184391"/>
    <w:rsid w:val="0018443E"/>
    <w:rsid w:val="00184483"/>
    <w:rsid w:val="00184552"/>
    <w:rsid w:val="00184877"/>
    <w:rsid w:val="00184E18"/>
    <w:rsid w:val="001850AB"/>
    <w:rsid w:val="00185369"/>
    <w:rsid w:val="0018546A"/>
    <w:rsid w:val="00185678"/>
    <w:rsid w:val="00185936"/>
    <w:rsid w:val="00185AFB"/>
    <w:rsid w:val="00185B64"/>
    <w:rsid w:val="00185B6A"/>
    <w:rsid w:val="00185C9E"/>
    <w:rsid w:val="00185D5E"/>
    <w:rsid w:val="00186233"/>
    <w:rsid w:val="00186294"/>
    <w:rsid w:val="001864C4"/>
    <w:rsid w:val="001867AB"/>
    <w:rsid w:val="00186B3D"/>
    <w:rsid w:val="00186B45"/>
    <w:rsid w:val="00186B4E"/>
    <w:rsid w:val="00186C00"/>
    <w:rsid w:val="00186D49"/>
    <w:rsid w:val="00186E57"/>
    <w:rsid w:val="001870BE"/>
    <w:rsid w:val="001870EA"/>
    <w:rsid w:val="0018711F"/>
    <w:rsid w:val="0018720F"/>
    <w:rsid w:val="00187344"/>
    <w:rsid w:val="00187418"/>
    <w:rsid w:val="00187966"/>
    <w:rsid w:val="00187AB9"/>
    <w:rsid w:val="00187AC0"/>
    <w:rsid w:val="00187BD7"/>
    <w:rsid w:val="00187D80"/>
    <w:rsid w:val="00190168"/>
    <w:rsid w:val="001902B1"/>
    <w:rsid w:val="001907B2"/>
    <w:rsid w:val="001908A0"/>
    <w:rsid w:val="001909A7"/>
    <w:rsid w:val="00190AE0"/>
    <w:rsid w:val="00190E5E"/>
    <w:rsid w:val="00190EA9"/>
    <w:rsid w:val="001910F0"/>
    <w:rsid w:val="001912F9"/>
    <w:rsid w:val="001917A5"/>
    <w:rsid w:val="00191884"/>
    <w:rsid w:val="00191915"/>
    <w:rsid w:val="0019198A"/>
    <w:rsid w:val="001919D3"/>
    <w:rsid w:val="00191C4F"/>
    <w:rsid w:val="00191D31"/>
    <w:rsid w:val="00191EFF"/>
    <w:rsid w:val="00191FA3"/>
    <w:rsid w:val="001921AF"/>
    <w:rsid w:val="001922D6"/>
    <w:rsid w:val="0019239D"/>
    <w:rsid w:val="00192504"/>
    <w:rsid w:val="001925B3"/>
    <w:rsid w:val="00192676"/>
    <w:rsid w:val="00192805"/>
    <w:rsid w:val="0019282B"/>
    <w:rsid w:val="00192A47"/>
    <w:rsid w:val="00192E3A"/>
    <w:rsid w:val="001934C7"/>
    <w:rsid w:val="00193772"/>
    <w:rsid w:val="001937DE"/>
    <w:rsid w:val="00193979"/>
    <w:rsid w:val="001939AB"/>
    <w:rsid w:val="00193C42"/>
    <w:rsid w:val="00193CE4"/>
    <w:rsid w:val="00193EEB"/>
    <w:rsid w:val="00193FAD"/>
    <w:rsid w:val="0019401A"/>
    <w:rsid w:val="00194124"/>
    <w:rsid w:val="001943E9"/>
    <w:rsid w:val="0019456F"/>
    <w:rsid w:val="00194613"/>
    <w:rsid w:val="00194669"/>
    <w:rsid w:val="00194A5A"/>
    <w:rsid w:val="00194FE8"/>
    <w:rsid w:val="001950E1"/>
    <w:rsid w:val="0019528F"/>
    <w:rsid w:val="001955D7"/>
    <w:rsid w:val="00195618"/>
    <w:rsid w:val="0019593E"/>
    <w:rsid w:val="00195ABF"/>
    <w:rsid w:val="00195C80"/>
    <w:rsid w:val="00195FED"/>
    <w:rsid w:val="00196004"/>
    <w:rsid w:val="001960E3"/>
    <w:rsid w:val="001965BB"/>
    <w:rsid w:val="001965DC"/>
    <w:rsid w:val="001965F0"/>
    <w:rsid w:val="00196821"/>
    <w:rsid w:val="001968B0"/>
    <w:rsid w:val="0019693A"/>
    <w:rsid w:val="00196CC8"/>
    <w:rsid w:val="00196D6A"/>
    <w:rsid w:val="00196ECC"/>
    <w:rsid w:val="00196F91"/>
    <w:rsid w:val="0019701D"/>
    <w:rsid w:val="001971C5"/>
    <w:rsid w:val="00197380"/>
    <w:rsid w:val="001976C6"/>
    <w:rsid w:val="001977F6"/>
    <w:rsid w:val="001977FD"/>
    <w:rsid w:val="001A0189"/>
    <w:rsid w:val="001A0A8A"/>
    <w:rsid w:val="001A0E82"/>
    <w:rsid w:val="001A1110"/>
    <w:rsid w:val="001A1144"/>
    <w:rsid w:val="001A13CF"/>
    <w:rsid w:val="001A1468"/>
    <w:rsid w:val="001A1807"/>
    <w:rsid w:val="001A1A84"/>
    <w:rsid w:val="001A1E77"/>
    <w:rsid w:val="001A2013"/>
    <w:rsid w:val="001A2049"/>
    <w:rsid w:val="001A21C7"/>
    <w:rsid w:val="001A22AA"/>
    <w:rsid w:val="001A24F1"/>
    <w:rsid w:val="001A2558"/>
    <w:rsid w:val="001A25C9"/>
    <w:rsid w:val="001A2929"/>
    <w:rsid w:val="001A29FD"/>
    <w:rsid w:val="001A2F3F"/>
    <w:rsid w:val="001A2F73"/>
    <w:rsid w:val="001A3218"/>
    <w:rsid w:val="001A3224"/>
    <w:rsid w:val="001A34B2"/>
    <w:rsid w:val="001A34C5"/>
    <w:rsid w:val="001A374D"/>
    <w:rsid w:val="001A3972"/>
    <w:rsid w:val="001A3B31"/>
    <w:rsid w:val="001A3B58"/>
    <w:rsid w:val="001A3B6A"/>
    <w:rsid w:val="001A3C44"/>
    <w:rsid w:val="001A3C4F"/>
    <w:rsid w:val="001A3DED"/>
    <w:rsid w:val="001A3F26"/>
    <w:rsid w:val="001A3F67"/>
    <w:rsid w:val="001A4006"/>
    <w:rsid w:val="001A401D"/>
    <w:rsid w:val="001A41C7"/>
    <w:rsid w:val="001A443D"/>
    <w:rsid w:val="001A4506"/>
    <w:rsid w:val="001A45DF"/>
    <w:rsid w:val="001A469D"/>
    <w:rsid w:val="001A478C"/>
    <w:rsid w:val="001A4851"/>
    <w:rsid w:val="001A4895"/>
    <w:rsid w:val="001A4B56"/>
    <w:rsid w:val="001A4C47"/>
    <w:rsid w:val="001A4E47"/>
    <w:rsid w:val="001A5073"/>
    <w:rsid w:val="001A5085"/>
    <w:rsid w:val="001A534B"/>
    <w:rsid w:val="001A53B3"/>
    <w:rsid w:val="001A580D"/>
    <w:rsid w:val="001A5A76"/>
    <w:rsid w:val="001A619D"/>
    <w:rsid w:val="001A628D"/>
    <w:rsid w:val="001A64B5"/>
    <w:rsid w:val="001A64E0"/>
    <w:rsid w:val="001A654E"/>
    <w:rsid w:val="001A661C"/>
    <w:rsid w:val="001A66E1"/>
    <w:rsid w:val="001A67A6"/>
    <w:rsid w:val="001A688B"/>
    <w:rsid w:val="001A68A3"/>
    <w:rsid w:val="001A6AD6"/>
    <w:rsid w:val="001A6CFC"/>
    <w:rsid w:val="001A6E91"/>
    <w:rsid w:val="001A6FCB"/>
    <w:rsid w:val="001A7092"/>
    <w:rsid w:val="001A7177"/>
    <w:rsid w:val="001A76A4"/>
    <w:rsid w:val="001A76A7"/>
    <w:rsid w:val="001A78D6"/>
    <w:rsid w:val="001A7C88"/>
    <w:rsid w:val="001A7CA3"/>
    <w:rsid w:val="001A7D96"/>
    <w:rsid w:val="001A7E2A"/>
    <w:rsid w:val="001ACC5A"/>
    <w:rsid w:val="001ADB52"/>
    <w:rsid w:val="001B005C"/>
    <w:rsid w:val="001B0123"/>
    <w:rsid w:val="001B03E6"/>
    <w:rsid w:val="001B04AD"/>
    <w:rsid w:val="001B0634"/>
    <w:rsid w:val="001B0646"/>
    <w:rsid w:val="001B066D"/>
    <w:rsid w:val="001B075A"/>
    <w:rsid w:val="001B0780"/>
    <w:rsid w:val="001B090B"/>
    <w:rsid w:val="001B0E19"/>
    <w:rsid w:val="001B12D9"/>
    <w:rsid w:val="001B1464"/>
    <w:rsid w:val="001B1673"/>
    <w:rsid w:val="001B17F9"/>
    <w:rsid w:val="001B1B6B"/>
    <w:rsid w:val="001B1D0E"/>
    <w:rsid w:val="001B1D96"/>
    <w:rsid w:val="001B1F96"/>
    <w:rsid w:val="001B205E"/>
    <w:rsid w:val="001B2476"/>
    <w:rsid w:val="001B24F0"/>
    <w:rsid w:val="001B271E"/>
    <w:rsid w:val="001B2971"/>
    <w:rsid w:val="001B2B04"/>
    <w:rsid w:val="001B2CB6"/>
    <w:rsid w:val="001B2DCE"/>
    <w:rsid w:val="001B2DD8"/>
    <w:rsid w:val="001B2DEB"/>
    <w:rsid w:val="001B3054"/>
    <w:rsid w:val="001B314A"/>
    <w:rsid w:val="001B3243"/>
    <w:rsid w:val="001B344D"/>
    <w:rsid w:val="001B349F"/>
    <w:rsid w:val="001B34A0"/>
    <w:rsid w:val="001B3631"/>
    <w:rsid w:val="001B3817"/>
    <w:rsid w:val="001B392B"/>
    <w:rsid w:val="001B3951"/>
    <w:rsid w:val="001B3B3B"/>
    <w:rsid w:val="001B3B5B"/>
    <w:rsid w:val="001B3D22"/>
    <w:rsid w:val="001B3E0A"/>
    <w:rsid w:val="001B3E82"/>
    <w:rsid w:val="001B3EB3"/>
    <w:rsid w:val="001B4185"/>
    <w:rsid w:val="001B41B5"/>
    <w:rsid w:val="001B41C6"/>
    <w:rsid w:val="001B41F4"/>
    <w:rsid w:val="001B4565"/>
    <w:rsid w:val="001B464C"/>
    <w:rsid w:val="001B4778"/>
    <w:rsid w:val="001B4C34"/>
    <w:rsid w:val="001B4D68"/>
    <w:rsid w:val="001B4E31"/>
    <w:rsid w:val="001B4F4E"/>
    <w:rsid w:val="001B532B"/>
    <w:rsid w:val="001B53AB"/>
    <w:rsid w:val="001B5557"/>
    <w:rsid w:val="001B5638"/>
    <w:rsid w:val="001B56D4"/>
    <w:rsid w:val="001B5B2B"/>
    <w:rsid w:val="001B6206"/>
    <w:rsid w:val="001B63B4"/>
    <w:rsid w:val="001B63C9"/>
    <w:rsid w:val="001B642B"/>
    <w:rsid w:val="001B6652"/>
    <w:rsid w:val="001B68C3"/>
    <w:rsid w:val="001B6922"/>
    <w:rsid w:val="001B6AEF"/>
    <w:rsid w:val="001B6C6A"/>
    <w:rsid w:val="001B6EC9"/>
    <w:rsid w:val="001B72DD"/>
    <w:rsid w:val="001B7376"/>
    <w:rsid w:val="001B76A5"/>
    <w:rsid w:val="001B76E4"/>
    <w:rsid w:val="001B7766"/>
    <w:rsid w:val="001B7970"/>
    <w:rsid w:val="001B79B4"/>
    <w:rsid w:val="001B7D36"/>
    <w:rsid w:val="001B7FA1"/>
    <w:rsid w:val="001C020F"/>
    <w:rsid w:val="001C0313"/>
    <w:rsid w:val="001C03C6"/>
    <w:rsid w:val="001C0607"/>
    <w:rsid w:val="001C0802"/>
    <w:rsid w:val="001C0AD2"/>
    <w:rsid w:val="001C0C15"/>
    <w:rsid w:val="001C0F0E"/>
    <w:rsid w:val="001C100B"/>
    <w:rsid w:val="001C1309"/>
    <w:rsid w:val="001C16DA"/>
    <w:rsid w:val="001C172B"/>
    <w:rsid w:val="001C197B"/>
    <w:rsid w:val="001C1E6D"/>
    <w:rsid w:val="001C2468"/>
    <w:rsid w:val="001C29F7"/>
    <w:rsid w:val="001C2A2C"/>
    <w:rsid w:val="001C2CF5"/>
    <w:rsid w:val="001C2D2C"/>
    <w:rsid w:val="001C2F86"/>
    <w:rsid w:val="001C31B9"/>
    <w:rsid w:val="001C3210"/>
    <w:rsid w:val="001C3344"/>
    <w:rsid w:val="001C36A0"/>
    <w:rsid w:val="001C38B1"/>
    <w:rsid w:val="001C3A8D"/>
    <w:rsid w:val="001C3DC1"/>
    <w:rsid w:val="001C3DCF"/>
    <w:rsid w:val="001C3F3B"/>
    <w:rsid w:val="001C40C9"/>
    <w:rsid w:val="001C442E"/>
    <w:rsid w:val="001C484E"/>
    <w:rsid w:val="001C49BA"/>
    <w:rsid w:val="001C4B77"/>
    <w:rsid w:val="001C4C9B"/>
    <w:rsid w:val="001C4E24"/>
    <w:rsid w:val="001C4E3C"/>
    <w:rsid w:val="001C4ED0"/>
    <w:rsid w:val="001C4F44"/>
    <w:rsid w:val="001C4F5C"/>
    <w:rsid w:val="001C5074"/>
    <w:rsid w:val="001C5199"/>
    <w:rsid w:val="001C52F2"/>
    <w:rsid w:val="001C535F"/>
    <w:rsid w:val="001C53ED"/>
    <w:rsid w:val="001C5711"/>
    <w:rsid w:val="001C59CC"/>
    <w:rsid w:val="001C5A71"/>
    <w:rsid w:val="001C5A7D"/>
    <w:rsid w:val="001C5AE4"/>
    <w:rsid w:val="001C5B11"/>
    <w:rsid w:val="001C5F0D"/>
    <w:rsid w:val="001C5FDB"/>
    <w:rsid w:val="001C5FEA"/>
    <w:rsid w:val="001C626F"/>
    <w:rsid w:val="001C6352"/>
    <w:rsid w:val="001C6434"/>
    <w:rsid w:val="001C6563"/>
    <w:rsid w:val="001C65F2"/>
    <w:rsid w:val="001C6614"/>
    <w:rsid w:val="001C66CF"/>
    <w:rsid w:val="001C672A"/>
    <w:rsid w:val="001C6764"/>
    <w:rsid w:val="001C6911"/>
    <w:rsid w:val="001C69A8"/>
    <w:rsid w:val="001C6A45"/>
    <w:rsid w:val="001C6DCE"/>
    <w:rsid w:val="001C6EAB"/>
    <w:rsid w:val="001C6F0A"/>
    <w:rsid w:val="001C6F53"/>
    <w:rsid w:val="001C72AB"/>
    <w:rsid w:val="001C734D"/>
    <w:rsid w:val="001C7635"/>
    <w:rsid w:val="001C7952"/>
    <w:rsid w:val="001C7BD9"/>
    <w:rsid w:val="001C7E83"/>
    <w:rsid w:val="001C7FAB"/>
    <w:rsid w:val="001C7FEB"/>
    <w:rsid w:val="001D0047"/>
    <w:rsid w:val="001D0057"/>
    <w:rsid w:val="001D00BA"/>
    <w:rsid w:val="001D02D7"/>
    <w:rsid w:val="001D03CA"/>
    <w:rsid w:val="001D03F8"/>
    <w:rsid w:val="001D0404"/>
    <w:rsid w:val="001D04A4"/>
    <w:rsid w:val="001D0639"/>
    <w:rsid w:val="001D0749"/>
    <w:rsid w:val="001D098E"/>
    <w:rsid w:val="001D0ECB"/>
    <w:rsid w:val="001D10CD"/>
    <w:rsid w:val="001D110F"/>
    <w:rsid w:val="001D12B9"/>
    <w:rsid w:val="001D1478"/>
    <w:rsid w:val="001D14F8"/>
    <w:rsid w:val="001D1594"/>
    <w:rsid w:val="001D161F"/>
    <w:rsid w:val="001D175C"/>
    <w:rsid w:val="001D1862"/>
    <w:rsid w:val="001D187C"/>
    <w:rsid w:val="001D197C"/>
    <w:rsid w:val="001D19CB"/>
    <w:rsid w:val="001D19D0"/>
    <w:rsid w:val="001D1B18"/>
    <w:rsid w:val="001D1BE5"/>
    <w:rsid w:val="001D1E4B"/>
    <w:rsid w:val="001D1E60"/>
    <w:rsid w:val="001D1F5E"/>
    <w:rsid w:val="001D21FB"/>
    <w:rsid w:val="001D22A6"/>
    <w:rsid w:val="001D2378"/>
    <w:rsid w:val="001D2639"/>
    <w:rsid w:val="001D282E"/>
    <w:rsid w:val="001D29F2"/>
    <w:rsid w:val="001D2A65"/>
    <w:rsid w:val="001D2B7E"/>
    <w:rsid w:val="001D2C12"/>
    <w:rsid w:val="001D2C1E"/>
    <w:rsid w:val="001D3097"/>
    <w:rsid w:val="001D3199"/>
    <w:rsid w:val="001D3771"/>
    <w:rsid w:val="001D3B71"/>
    <w:rsid w:val="001D3FA9"/>
    <w:rsid w:val="001D40E9"/>
    <w:rsid w:val="001D4426"/>
    <w:rsid w:val="001D49F3"/>
    <w:rsid w:val="001D4A21"/>
    <w:rsid w:val="001D4D4D"/>
    <w:rsid w:val="001D4F73"/>
    <w:rsid w:val="001D5136"/>
    <w:rsid w:val="001D5503"/>
    <w:rsid w:val="001D5596"/>
    <w:rsid w:val="001D5604"/>
    <w:rsid w:val="001D56E9"/>
    <w:rsid w:val="001D578E"/>
    <w:rsid w:val="001D5ABC"/>
    <w:rsid w:val="001D5CD9"/>
    <w:rsid w:val="001D5F71"/>
    <w:rsid w:val="001D5FC3"/>
    <w:rsid w:val="001D614A"/>
    <w:rsid w:val="001D6467"/>
    <w:rsid w:val="001D67D9"/>
    <w:rsid w:val="001D6A9D"/>
    <w:rsid w:val="001D6CDA"/>
    <w:rsid w:val="001D6E97"/>
    <w:rsid w:val="001D6EC5"/>
    <w:rsid w:val="001D704A"/>
    <w:rsid w:val="001D710D"/>
    <w:rsid w:val="001D71C2"/>
    <w:rsid w:val="001D733A"/>
    <w:rsid w:val="001D73CA"/>
    <w:rsid w:val="001D74AF"/>
    <w:rsid w:val="001D7650"/>
    <w:rsid w:val="001D7A8C"/>
    <w:rsid w:val="001D7D88"/>
    <w:rsid w:val="001D7E40"/>
    <w:rsid w:val="001D7F7B"/>
    <w:rsid w:val="001E07AA"/>
    <w:rsid w:val="001E09AB"/>
    <w:rsid w:val="001E09C1"/>
    <w:rsid w:val="001E0E3A"/>
    <w:rsid w:val="001E1082"/>
    <w:rsid w:val="001E1211"/>
    <w:rsid w:val="001E1500"/>
    <w:rsid w:val="001E1556"/>
    <w:rsid w:val="001E1687"/>
    <w:rsid w:val="001E1691"/>
    <w:rsid w:val="001E175B"/>
    <w:rsid w:val="001E17EE"/>
    <w:rsid w:val="001E194C"/>
    <w:rsid w:val="001E1FF0"/>
    <w:rsid w:val="001E2101"/>
    <w:rsid w:val="001E2180"/>
    <w:rsid w:val="001E230A"/>
    <w:rsid w:val="001E250C"/>
    <w:rsid w:val="001E2655"/>
    <w:rsid w:val="001E276A"/>
    <w:rsid w:val="001E289E"/>
    <w:rsid w:val="001E29A8"/>
    <w:rsid w:val="001E29D9"/>
    <w:rsid w:val="001E2B06"/>
    <w:rsid w:val="001E2C65"/>
    <w:rsid w:val="001E2F05"/>
    <w:rsid w:val="001E2FF5"/>
    <w:rsid w:val="001E31D9"/>
    <w:rsid w:val="001E35FC"/>
    <w:rsid w:val="001E37F4"/>
    <w:rsid w:val="001E395B"/>
    <w:rsid w:val="001E3BA8"/>
    <w:rsid w:val="001E404C"/>
    <w:rsid w:val="001E42AE"/>
    <w:rsid w:val="001E42B8"/>
    <w:rsid w:val="001E42C4"/>
    <w:rsid w:val="001E4375"/>
    <w:rsid w:val="001E440C"/>
    <w:rsid w:val="001E4830"/>
    <w:rsid w:val="001E483D"/>
    <w:rsid w:val="001E4B03"/>
    <w:rsid w:val="001E4B83"/>
    <w:rsid w:val="001E4C65"/>
    <w:rsid w:val="001E5027"/>
    <w:rsid w:val="001E5057"/>
    <w:rsid w:val="001E51A3"/>
    <w:rsid w:val="001E51C9"/>
    <w:rsid w:val="001E57B6"/>
    <w:rsid w:val="001E5B7E"/>
    <w:rsid w:val="001E5C22"/>
    <w:rsid w:val="001E5C86"/>
    <w:rsid w:val="001E5DA5"/>
    <w:rsid w:val="001E5E8E"/>
    <w:rsid w:val="001E5FD4"/>
    <w:rsid w:val="001E6090"/>
    <w:rsid w:val="001E60AC"/>
    <w:rsid w:val="001E6120"/>
    <w:rsid w:val="001E6689"/>
    <w:rsid w:val="001E668E"/>
    <w:rsid w:val="001E6A7C"/>
    <w:rsid w:val="001E6B56"/>
    <w:rsid w:val="001E6B9D"/>
    <w:rsid w:val="001E6BA5"/>
    <w:rsid w:val="001E6C56"/>
    <w:rsid w:val="001E6CE5"/>
    <w:rsid w:val="001E6E1A"/>
    <w:rsid w:val="001E6E83"/>
    <w:rsid w:val="001E701F"/>
    <w:rsid w:val="001E7059"/>
    <w:rsid w:val="001E7237"/>
    <w:rsid w:val="001E749A"/>
    <w:rsid w:val="001E74E3"/>
    <w:rsid w:val="001E758D"/>
    <w:rsid w:val="001E761E"/>
    <w:rsid w:val="001E76B5"/>
    <w:rsid w:val="001E7812"/>
    <w:rsid w:val="001E7831"/>
    <w:rsid w:val="001E79C9"/>
    <w:rsid w:val="001E7AB5"/>
    <w:rsid w:val="001E7D6E"/>
    <w:rsid w:val="001E7DA2"/>
    <w:rsid w:val="001E7EF0"/>
    <w:rsid w:val="001F0081"/>
    <w:rsid w:val="001F0219"/>
    <w:rsid w:val="001F0445"/>
    <w:rsid w:val="001F0460"/>
    <w:rsid w:val="001F0841"/>
    <w:rsid w:val="001F0871"/>
    <w:rsid w:val="001F0B12"/>
    <w:rsid w:val="001F0B96"/>
    <w:rsid w:val="001F0CFE"/>
    <w:rsid w:val="001F0DC9"/>
    <w:rsid w:val="001F0EA0"/>
    <w:rsid w:val="001F1138"/>
    <w:rsid w:val="001F11C4"/>
    <w:rsid w:val="001F1262"/>
    <w:rsid w:val="001F12A2"/>
    <w:rsid w:val="001F15A0"/>
    <w:rsid w:val="001F169A"/>
    <w:rsid w:val="001F1E4F"/>
    <w:rsid w:val="001F1E6D"/>
    <w:rsid w:val="001F205D"/>
    <w:rsid w:val="001F21E8"/>
    <w:rsid w:val="001F230B"/>
    <w:rsid w:val="001F232E"/>
    <w:rsid w:val="001F248A"/>
    <w:rsid w:val="001F24A2"/>
    <w:rsid w:val="001F273A"/>
    <w:rsid w:val="001F27EF"/>
    <w:rsid w:val="001F2A2B"/>
    <w:rsid w:val="001F2B66"/>
    <w:rsid w:val="001F2B74"/>
    <w:rsid w:val="001F2BBD"/>
    <w:rsid w:val="001F2D60"/>
    <w:rsid w:val="001F2EB5"/>
    <w:rsid w:val="001F2F5D"/>
    <w:rsid w:val="001F3094"/>
    <w:rsid w:val="001F3214"/>
    <w:rsid w:val="001F33AC"/>
    <w:rsid w:val="001F361E"/>
    <w:rsid w:val="001F3A2B"/>
    <w:rsid w:val="001F3A31"/>
    <w:rsid w:val="001F3B47"/>
    <w:rsid w:val="001F3C9B"/>
    <w:rsid w:val="001F4035"/>
    <w:rsid w:val="001F4242"/>
    <w:rsid w:val="001F428A"/>
    <w:rsid w:val="001F431C"/>
    <w:rsid w:val="001F435B"/>
    <w:rsid w:val="001F4577"/>
    <w:rsid w:val="001F45A3"/>
    <w:rsid w:val="001F46F4"/>
    <w:rsid w:val="001F4D98"/>
    <w:rsid w:val="001F4DE8"/>
    <w:rsid w:val="001F4EFA"/>
    <w:rsid w:val="001F4F16"/>
    <w:rsid w:val="001F50D1"/>
    <w:rsid w:val="001F51B8"/>
    <w:rsid w:val="001F5211"/>
    <w:rsid w:val="001F53C7"/>
    <w:rsid w:val="001F56AE"/>
    <w:rsid w:val="001F5877"/>
    <w:rsid w:val="001F5D6D"/>
    <w:rsid w:val="001F6069"/>
    <w:rsid w:val="001F6460"/>
    <w:rsid w:val="001F6524"/>
    <w:rsid w:val="001F6D1B"/>
    <w:rsid w:val="001F6F4C"/>
    <w:rsid w:val="001F7018"/>
    <w:rsid w:val="001F722E"/>
    <w:rsid w:val="001F746D"/>
    <w:rsid w:val="001F747D"/>
    <w:rsid w:val="001F74B3"/>
    <w:rsid w:val="001F79D6"/>
    <w:rsid w:val="001F7AB4"/>
    <w:rsid w:val="00200041"/>
    <w:rsid w:val="00200782"/>
    <w:rsid w:val="002007AE"/>
    <w:rsid w:val="0020090B"/>
    <w:rsid w:val="00200917"/>
    <w:rsid w:val="00200CA9"/>
    <w:rsid w:val="00200D4F"/>
    <w:rsid w:val="00200E32"/>
    <w:rsid w:val="00200E55"/>
    <w:rsid w:val="00200FCF"/>
    <w:rsid w:val="00201051"/>
    <w:rsid w:val="002019EA"/>
    <w:rsid w:val="00201CB0"/>
    <w:rsid w:val="00201DFF"/>
    <w:rsid w:val="00202031"/>
    <w:rsid w:val="0020209E"/>
    <w:rsid w:val="002022C7"/>
    <w:rsid w:val="002022FC"/>
    <w:rsid w:val="0020232D"/>
    <w:rsid w:val="00202421"/>
    <w:rsid w:val="00202583"/>
    <w:rsid w:val="002026F1"/>
    <w:rsid w:val="00202738"/>
    <w:rsid w:val="00202910"/>
    <w:rsid w:val="00202B06"/>
    <w:rsid w:val="00202FE2"/>
    <w:rsid w:val="002031F7"/>
    <w:rsid w:val="00203369"/>
    <w:rsid w:val="00203492"/>
    <w:rsid w:val="00203668"/>
    <w:rsid w:val="00203724"/>
    <w:rsid w:val="002039B2"/>
    <w:rsid w:val="00203A3C"/>
    <w:rsid w:val="00203B6A"/>
    <w:rsid w:val="00203E31"/>
    <w:rsid w:val="00203E7E"/>
    <w:rsid w:val="00204020"/>
    <w:rsid w:val="00204474"/>
    <w:rsid w:val="002044F3"/>
    <w:rsid w:val="002046C2"/>
    <w:rsid w:val="0020497C"/>
    <w:rsid w:val="002049FF"/>
    <w:rsid w:val="00204B5E"/>
    <w:rsid w:val="00204C99"/>
    <w:rsid w:val="00204D4F"/>
    <w:rsid w:val="00204DDD"/>
    <w:rsid w:val="00204E11"/>
    <w:rsid w:val="00204EDB"/>
    <w:rsid w:val="00204EF5"/>
    <w:rsid w:val="0020508D"/>
    <w:rsid w:val="0020517D"/>
    <w:rsid w:val="002051A4"/>
    <w:rsid w:val="00205286"/>
    <w:rsid w:val="002054BD"/>
    <w:rsid w:val="0020563B"/>
    <w:rsid w:val="00205701"/>
    <w:rsid w:val="00205763"/>
    <w:rsid w:val="0020576A"/>
    <w:rsid w:val="0020593C"/>
    <w:rsid w:val="002059BA"/>
    <w:rsid w:val="00205A83"/>
    <w:rsid w:val="00205B70"/>
    <w:rsid w:val="00205E87"/>
    <w:rsid w:val="0020603B"/>
    <w:rsid w:val="00206184"/>
    <w:rsid w:val="002062CF"/>
    <w:rsid w:val="00206403"/>
    <w:rsid w:val="00206405"/>
    <w:rsid w:val="002066AC"/>
    <w:rsid w:val="00206734"/>
    <w:rsid w:val="00206816"/>
    <w:rsid w:val="002068FA"/>
    <w:rsid w:val="00206ABF"/>
    <w:rsid w:val="0020710C"/>
    <w:rsid w:val="0020749C"/>
    <w:rsid w:val="00207533"/>
    <w:rsid w:val="00207571"/>
    <w:rsid w:val="002079CB"/>
    <w:rsid w:val="00207BB3"/>
    <w:rsid w:val="00207C75"/>
    <w:rsid w:val="00207FBF"/>
    <w:rsid w:val="00207FF1"/>
    <w:rsid w:val="002100D9"/>
    <w:rsid w:val="00210173"/>
    <w:rsid w:val="00210197"/>
    <w:rsid w:val="002101A1"/>
    <w:rsid w:val="00210252"/>
    <w:rsid w:val="002104F1"/>
    <w:rsid w:val="00210991"/>
    <w:rsid w:val="00210B4E"/>
    <w:rsid w:val="00210B58"/>
    <w:rsid w:val="00210BA4"/>
    <w:rsid w:val="00210F8A"/>
    <w:rsid w:val="00211011"/>
    <w:rsid w:val="002110A3"/>
    <w:rsid w:val="002114FD"/>
    <w:rsid w:val="00211D1B"/>
    <w:rsid w:val="00211E36"/>
    <w:rsid w:val="002120DB"/>
    <w:rsid w:val="00212330"/>
    <w:rsid w:val="00212391"/>
    <w:rsid w:val="002125BF"/>
    <w:rsid w:val="0021285D"/>
    <w:rsid w:val="0021289E"/>
    <w:rsid w:val="002129B4"/>
    <w:rsid w:val="00212D05"/>
    <w:rsid w:val="00212E0F"/>
    <w:rsid w:val="0021317A"/>
    <w:rsid w:val="0021357F"/>
    <w:rsid w:val="00213820"/>
    <w:rsid w:val="00213981"/>
    <w:rsid w:val="00213A12"/>
    <w:rsid w:val="00213B15"/>
    <w:rsid w:val="00213B9A"/>
    <w:rsid w:val="00213CA0"/>
    <w:rsid w:val="00213E05"/>
    <w:rsid w:val="00213F59"/>
    <w:rsid w:val="00214258"/>
    <w:rsid w:val="002142B0"/>
    <w:rsid w:val="0021437D"/>
    <w:rsid w:val="00214391"/>
    <w:rsid w:val="00214402"/>
    <w:rsid w:val="00214627"/>
    <w:rsid w:val="00214979"/>
    <w:rsid w:val="00214ACB"/>
    <w:rsid w:val="00214BDE"/>
    <w:rsid w:val="00214BEE"/>
    <w:rsid w:val="00214C52"/>
    <w:rsid w:val="00214D59"/>
    <w:rsid w:val="00214D9D"/>
    <w:rsid w:val="00214E69"/>
    <w:rsid w:val="00215479"/>
    <w:rsid w:val="00215558"/>
    <w:rsid w:val="002155E4"/>
    <w:rsid w:val="002156BC"/>
    <w:rsid w:val="0021599E"/>
    <w:rsid w:val="00215CD6"/>
    <w:rsid w:val="00215CE7"/>
    <w:rsid w:val="00215E54"/>
    <w:rsid w:val="00215F5D"/>
    <w:rsid w:val="002160FA"/>
    <w:rsid w:val="00216152"/>
    <w:rsid w:val="002163B6"/>
    <w:rsid w:val="00216456"/>
    <w:rsid w:val="0021692C"/>
    <w:rsid w:val="0021698C"/>
    <w:rsid w:val="00216A6F"/>
    <w:rsid w:val="00216BB0"/>
    <w:rsid w:val="00216BBB"/>
    <w:rsid w:val="00216C1A"/>
    <w:rsid w:val="00216D29"/>
    <w:rsid w:val="00217477"/>
    <w:rsid w:val="0021753F"/>
    <w:rsid w:val="00217782"/>
    <w:rsid w:val="0021782A"/>
    <w:rsid w:val="00217A2D"/>
    <w:rsid w:val="00217B0B"/>
    <w:rsid w:val="00217C22"/>
    <w:rsid w:val="00217D14"/>
    <w:rsid w:val="002201A8"/>
    <w:rsid w:val="002202B5"/>
    <w:rsid w:val="002203A8"/>
    <w:rsid w:val="0022041A"/>
    <w:rsid w:val="00220466"/>
    <w:rsid w:val="0022060F"/>
    <w:rsid w:val="002206CA"/>
    <w:rsid w:val="002206E6"/>
    <w:rsid w:val="0022097D"/>
    <w:rsid w:val="00220A72"/>
    <w:rsid w:val="00220C35"/>
    <w:rsid w:val="00220C3A"/>
    <w:rsid w:val="00220EAB"/>
    <w:rsid w:val="002212BD"/>
    <w:rsid w:val="002217D5"/>
    <w:rsid w:val="00221A3B"/>
    <w:rsid w:val="00221B40"/>
    <w:rsid w:val="00221DA1"/>
    <w:rsid w:val="00221E3A"/>
    <w:rsid w:val="00221EAC"/>
    <w:rsid w:val="00221FF5"/>
    <w:rsid w:val="002221CA"/>
    <w:rsid w:val="002221EA"/>
    <w:rsid w:val="00222355"/>
    <w:rsid w:val="00222373"/>
    <w:rsid w:val="002224CA"/>
    <w:rsid w:val="0022268B"/>
    <w:rsid w:val="00222A4B"/>
    <w:rsid w:val="00222E6A"/>
    <w:rsid w:val="00222F2C"/>
    <w:rsid w:val="0022301B"/>
    <w:rsid w:val="0022303E"/>
    <w:rsid w:val="0022325F"/>
    <w:rsid w:val="0022367D"/>
    <w:rsid w:val="002236B3"/>
    <w:rsid w:val="00223F62"/>
    <w:rsid w:val="00223F87"/>
    <w:rsid w:val="002243D1"/>
    <w:rsid w:val="002244B9"/>
    <w:rsid w:val="002244C9"/>
    <w:rsid w:val="0022458D"/>
    <w:rsid w:val="002246DC"/>
    <w:rsid w:val="002248AC"/>
    <w:rsid w:val="00224A0D"/>
    <w:rsid w:val="00224B80"/>
    <w:rsid w:val="00224C48"/>
    <w:rsid w:val="00224CC4"/>
    <w:rsid w:val="00224ED5"/>
    <w:rsid w:val="00224F9F"/>
    <w:rsid w:val="0022509F"/>
    <w:rsid w:val="00225131"/>
    <w:rsid w:val="00225271"/>
    <w:rsid w:val="00225415"/>
    <w:rsid w:val="00225820"/>
    <w:rsid w:val="00225944"/>
    <w:rsid w:val="00225A6D"/>
    <w:rsid w:val="00225AF4"/>
    <w:rsid w:val="00225DDF"/>
    <w:rsid w:val="00225DE5"/>
    <w:rsid w:val="00225EDA"/>
    <w:rsid w:val="002260F4"/>
    <w:rsid w:val="00226112"/>
    <w:rsid w:val="00226552"/>
    <w:rsid w:val="002265BC"/>
    <w:rsid w:val="002269C2"/>
    <w:rsid w:val="002269E0"/>
    <w:rsid w:val="00226AFC"/>
    <w:rsid w:val="00227023"/>
    <w:rsid w:val="00227512"/>
    <w:rsid w:val="0022764A"/>
    <w:rsid w:val="00227716"/>
    <w:rsid w:val="0022771D"/>
    <w:rsid w:val="002278DC"/>
    <w:rsid w:val="00227A92"/>
    <w:rsid w:val="00227C0F"/>
    <w:rsid w:val="00227C1A"/>
    <w:rsid w:val="00227CF4"/>
    <w:rsid w:val="00227E80"/>
    <w:rsid w:val="00227E98"/>
    <w:rsid w:val="002301D8"/>
    <w:rsid w:val="0023067A"/>
    <w:rsid w:val="002308D4"/>
    <w:rsid w:val="0023090A"/>
    <w:rsid w:val="00230914"/>
    <w:rsid w:val="00230A30"/>
    <w:rsid w:val="00230A3D"/>
    <w:rsid w:val="00230AF0"/>
    <w:rsid w:val="00230B67"/>
    <w:rsid w:val="00230D85"/>
    <w:rsid w:val="00230DB2"/>
    <w:rsid w:val="00230F1E"/>
    <w:rsid w:val="00230F20"/>
    <w:rsid w:val="00231301"/>
    <w:rsid w:val="00231784"/>
    <w:rsid w:val="002317B5"/>
    <w:rsid w:val="002318C1"/>
    <w:rsid w:val="00231911"/>
    <w:rsid w:val="00231D74"/>
    <w:rsid w:val="00231F70"/>
    <w:rsid w:val="00232170"/>
    <w:rsid w:val="002323AA"/>
    <w:rsid w:val="00232466"/>
    <w:rsid w:val="0023280A"/>
    <w:rsid w:val="00232B3D"/>
    <w:rsid w:val="00232C0A"/>
    <w:rsid w:val="00232DA3"/>
    <w:rsid w:val="00232DF1"/>
    <w:rsid w:val="00232DF2"/>
    <w:rsid w:val="00233280"/>
    <w:rsid w:val="002332D4"/>
    <w:rsid w:val="002334C0"/>
    <w:rsid w:val="0023353C"/>
    <w:rsid w:val="00233616"/>
    <w:rsid w:val="002336B9"/>
    <w:rsid w:val="0023392A"/>
    <w:rsid w:val="00233A0A"/>
    <w:rsid w:val="00233B7D"/>
    <w:rsid w:val="00233B7F"/>
    <w:rsid w:val="00233CD2"/>
    <w:rsid w:val="0023407B"/>
    <w:rsid w:val="00234145"/>
    <w:rsid w:val="002341A0"/>
    <w:rsid w:val="002342E5"/>
    <w:rsid w:val="0023433A"/>
    <w:rsid w:val="00234494"/>
    <w:rsid w:val="00234565"/>
    <w:rsid w:val="0023467B"/>
    <w:rsid w:val="002346CE"/>
    <w:rsid w:val="002346F1"/>
    <w:rsid w:val="00234B0B"/>
    <w:rsid w:val="00234D3A"/>
    <w:rsid w:val="00234FDD"/>
    <w:rsid w:val="00234FFB"/>
    <w:rsid w:val="002350FD"/>
    <w:rsid w:val="0023519A"/>
    <w:rsid w:val="002351EF"/>
    <w:rsid w:val="002353AA"/>
    <w:rsid w:val="002354B4"/>
    <w:rsid w:val="00235516"/>
    <w:rsid w:val="00235539"/>
    <w:rsid w:val="00235692"/>
    <w:rsid w:val="002358FE"/>
    <w:rsid w:val="00235BFE"/>
    <w:rsid w:val="00235C4F"/>
    <w:rsid w:val="00235CAA"/>
    <w:rsid w:val="0023602C"/>
    <w:rsid w:val="00236040"/>
    <w:rsid w:val="0023606F"/>
    <w:rsid w:val="002360E9"/>
    <w:rsid w:val="002361CC"/>
    <w:rsid w:val="00236257"/>
    <w:rsid w:val="00236332"/>
    <w:rsid w:val="0023664F"/>
    <w:rsid w:val="00237146"/>
    <w:rsid w:val="002374FC"/>
    <w:rsid w:val="002375DB"/>
    <w:rsid w:val="00237669"/>
    <w:rsid w:val="00237836"/>
    <w:rsid w:val="00237E2A"/>
    <w:rsid w:val="00240534"/>
    <w:rsid w:val="002409B7"/>
    <w:rsid w:val="00240BFD"/>
    <w:rsid w:val="00240E5B"/>
    <w:rsid w:val="00240EE3"/>
    <w:rsid w:val="00240F44"/>
    <w:rsid w:val="0024144C"/>
    <w:rsid w:val="00241475"/>
    <w:rsid w:val="0024164F"/>
    <w:rsid w:val="00241654"/>
    <w:rsid w:val="0024173C"/>
    <w:rsid w:val="00241887"/>
    <w:rsid w:val="002418C7"/>
    <w:rsid w:val="00241B9D"/>
    <w:rsid w:val="00241BB1"/>
    <w:rsid w:val="00241C6C"/>
    <w:rsid w:val="00241F63"/>
    <w:rsid w:val="002422C1"/>
    <w:rsid w:val="002422EB"/>
    <w:rsid w:val="002423E8"/>
    <w:rsid w:val="0024265A"/>
    <w:rsid w:val="00242FC8"/>
    <w:rsid w:val="002430A6"/>
    <w:rsid w:val="002430CB"/>
    <w:rsid w:val="0024340B"/>
    <w:rsid w:val="002438B4"/>
    <w:rsid w:val="00243BB7"/>
    <w:rsid w:val="00243C39"/>
    <w:rsid w:val="00243D97"/>
    <w:rsid w:val="002442ED"/>
    <w:rsid w:val="002444D2"/>
    <w:rsid w:val="00244650"/>
    <w:rsid w:val="002446E7"/>
    <w:rsid w:val="0024488C"/>
    <w:rsid w:val="00244998"/>
    <w:rsid w:val="00244A66"/>
    <w:rsid w:val="00244BC2"/>
    <w:rsid w:val="00244C14"/>
    <w:rsid w:val="00244C98"/>
    <w:rsid w:val="00244E6F"/>
    <w:rsid w:val="00244EA6"/>
    <w:rsid w:val="00244EB7"/>
    <w:rsid w:val="00244FDC"/>
    <w:rsid w:val="0024571D"/>
    <w:rsid w:val="00245768"/>
    <w:rsid w:val="00245788"/>
    <w:rsid w:val="00245AA2"/>
    <w:rsid w:val="00245BA0"/>
    <w:rsid w:val="00245F0C"/>
    <w:rsid w:val="00245F81"/>
    <w:rsid w:val="0024601F"/>
    <w:rsid w:val="00246246"/>
    <w:rsid w:val="002462C1"/>
    <w:rsid w:val="002463EF"/>
    <w:rsid w:val="00246719"/>
    <w:rsid w:val="0024683F"/>
    <w:rsid w:val="00246ACE"/>
    <w:rsid w:val="00246C4B"/>
    <w:rsid w:val="00246C5A"/>
    <w:rsid w:val="00246D95"/>
    <w:rsid w:val="0024705C"/>
    <w:rsid w:val="00247196"/>
    <w:rsid w:val="002471EA"/>
    <w:rsid w:val="002473AA"/>
    <w:rsid w:val="0024752D"/>
    <w:rsid w:val="00247671"/>
    <w:rsid w:val="0024791B"/>
    <w:rsid w:val="00247A83"/>
    <w:rsid w:val="00247CAD"/>
    <w:rsid w:val="00247DF8"/>
    <w:rsid w:val="00247E3A"/>
    <w:rsid w:val="00247ED5"/>
    <w:rsid w:val="002500C2"/>
    <w:rsid w:val="00250596"/>
    <w:rsid w:val="002507BD"/>
    <w:rsid w:val="002508AC"/>
    <w:rsid w:val="002508DF"/>
    <w:rsid w:val="00250981"/>
    <w:rsid w:val="00250A0E"/>
    <w:rsid w:val="00250E71"/>
    <w:rsid w:val="00250E7C"/>
    <w:rsid w:val="002510F5"/>
    <w:rsid w:val="00251220"/>
    <w:rsid w:val="002513F8"/>
    <w:rsid w:val="00251451"/>
    <w:rsid w:val="0025162F"/>
    <w:rsid w:val="00251632"/>
    <w:rsid w:val="00251786"/>
    <w:rsid w:val="00251BF6"/>
    <w:rsid w:val="00251C9A"/>
    <w:rsid w:val="00251E59"/>
    <w:rsid w:val="00251EFD"/>
    <w:rsid w:val="00251FAA"/>
    <w:rsid w:val="00252186"/>
    <w:rsid w:val="002522AC"/>
    <w:rsid w:val="002522CB"/>
    <w:rsid w:val="002523BF"/>
    <w:rsid w:val="002523C3"/>
    <w:rsid w:val="00252528"/>
    <w:rsid w:val="0025269E"/>
    <w:rsid w:val="002526DB"/>
    <w:rsid w:val="002526FA"/>
    <w:rsid w:val="00252863"/>
    <w:rsid w:val="00252917"/>
    <w:rsid w:val="0025297C"/>
    <w:rsid w:val="00252B7D"/>
    <w:rsid w:val="00252CBC"/>
    <w:rsid w:val="00252E4C"/>
    <w:rsid w:val="00253087"/>
    <w:rsid w:val="002534C4"/>
    <w:rsid w:val="002534E1"/>
    <w:rsid w:val="002536D6"/>
    <w:rsid w:val="002539EF"/>
    <w:rsid w:val="00253AF5"/>
    <w:rsid w:val="00253B67"/>
    <w:rsid w:val="00253BB4"/>
    <w:rsid w:val="00253C27"/>
    <w:rsid w:val="00253F68"/>
    <w:rsid w:val="0025454E"/>
    <w:rsid w:val="002549C1"/>
    <w:rsid w:val="002549F8"/>
    <w:rsid w:val="00254B00"/>
    <w:rsid w:val="00254C89"/>
    <w:rsid w:val="00254CEE"/>
    <w:rsid w:val="00254D4B"/>
    <w:rsid w:val="00254E02"/>
    <w:rsid w:val="00254F3A"/>
    <w:rsid w:val="00254FA4"/>
    <w:rsid w:val="0025508D"/>
    <w:rsid w:val="002552C2"/>
    <w:rsid w:val="0025534A"/>
    <w:rsid w:val="00255452"/>
    <w:rsid w:val="00255624"/>
    <w:rsid w:val="0025573C"/>
    <w:rsid w:val="00255D1D"/>
    <w:rsid w:val="00255EFA"/>
    <w:rsid w:val="00255F88"/>
    <w:rsid w:val="00255FC4"/>
    <w:rsid w:val="00256072"/>
    <w:rsid w:val="0025613A"/>
    <w:rsid w:val="002563E4"/>
    <w:rsid w:val="002566E9"/>
    <w:rsid w:val="002566F5"/>
    <w:rsid w:val="0025685B"/>
    <w:rsid w:val="00256B68"/>
    <w:rsid w:val="00256BFD"/>
    <w:rsid w:val="00256ED5"/>
    <w:rsid w:val="00256F19"/>
    <w:rsid w:val="00256F3C"/>
    <w:rsid w:val="0025733E"/>
    <w:rsid w:val="002577A6"/>
    <w:rsid w:val="002577B2"/>
    <w:rsid w:val="0025782B"/>
    <w:rsid w:val="00257AEC"/>
    <w:rsid w:val="00257CCE"/>
    <w:rsid w:val="00257CEC"/>
    <w:rsid w:val="00257E00"/>
    <w:rsid w:val="00257E90"/>
    <w:rsid w:val="002600DC"/>
    <w:rsid w:val="0026014E"/>
    <w:rsid w:val="00260295"/>
    <w:rsid w:val="002602E8"/>
    <w:rsid w:val="00260365"/>
    <w:rsid w:val="00260489"/>
    <w:rsid w:val="002604B5"/>
    <w:rsid w:val="00260662"/>
    <w:rsid w:val="0026083A"/>
    <w:rsid w:val="00260B2B"/>
    <w:rsid w:val="00260C8E"/>
    <w:rsid w:val="00260E32"/>
    <w:rsid w:val="00261226"/>
    <w:rsid w:val="00261269"/>
    <w:rsid w:val="002613E9"/>
    <w:rsid w:val="002615B2"/>
    <w:rsid w:val="0026168A"/>
    <w:rsid w:val="002616A6"/>
    <w:rsid w:val="002616BB"/>
    <w:rsid w:val="00261945"/>
    <w:rsid w:val="00261971"/>
    <w:rsid w:val="00261B71"/>
    <w:rsid w:val="00261D7B"/>
    <w:rsid w:val="00261DCF"/>
    <w:rsid w:val="00261E49"/>
    <w:rsid w:val="00262564"/>
    <w:rsid w:val="00262576"/>
    <w:rsid w:val="00262633"/>
    <w:rsid w:val="0026266A"/>
    <w:rsid w:val="00262729"/>
    <w:rsid w:val="002627BB"/>
    <w:rsid w:val="00262848"/>
    <w:rsid w:val="00262A84"/>
    <w:rsid w:val="00263040"/>
    <w:rsid w:val="002630E0"/>
    <w:rsid w:val="002632E7"/>
    <w:rsid w:val="002635A0"/>
    <w:rsid w:val="00263744"/>
    <w:rsid w:val="0026378F"/>
    <w:rsid w:val="002637CA"/>
    <w:rsid w:val="00263C1F"/>
    <w:rsid w:val="00263C23"/>
    <w:rsid w:val="00263DBA"/>
    <w:rsid w:val="00264079"/>
    <w:rsid w:val="0026422A"/>
    <w:rsid w:val="00264331"/>
    <w:rsid w:val="00264336"/>
    <w:rsid w:val="002645A5"/>
    <w:rsid w:val="002647AC"/>
    <w:rsid w:val="002648EF"/>
    <w:rsid w:val="00264914"/>
    <w:rsid w:val="00264A13"/>
    <w:rsid w:val="00264BC6"/>
    <w:rsid w:val="00264E05"/>
    <w:rsid w:val="00264EB2"/>
    <w:rsid w:val="002653D7"/>
    <w:rsid w:val="00265889"/>
    <w:rsid w:val="002659C0"/>
    <w:rsid w:val="00265BA6"/>
    <w:rsid w:val="00265BAE"/>
    <w:rsid w:val="00265F50"/>
    <w:rsid w:val="002662A6"/>
    <w:rsid w:val="0026632F"/>
    <w:rsid w:val="00266436"/>
    <w:rsid w:val="00266777"/>
    <w:rsid w:val="00266865"/>
    <w:rsid w:val="002668BD"/>
    <w:rsid w:val="00266AFB"/>
    <w:rsid w:val="00266D5E"/>
    <w:rsid w:val="00266D6C"/>
    <w:rsid w:val="00266DDC"/>
    <w:rsid w:val="002670AD"/>
    <w:rsid w:val="00267398"/>
    <w:rsid w:val="00267753"/>
    <w:rsid w:val="002679FE"/>
    <w:rsid w:val="00267CD6"/>
    <w:rsid w:val="00267E6A"/>
    <w:rsid w:val="00267F86"/>
    <w:rsid w:val="0027018E"/>
    <w:rsid w:val="0027038A"/>
    <w:rsid w:val="00270495"/>
    <w:rsid w:val="00270AAD"/>
    <w:rsid w:val="00270B2F"/>
    <w:rsid w:val="00270B51"/>
    <w:rsid w:val="00271353"/>
    <w:rsid w:val="00271536"/>
    <w:rsid w:val="00271745"/>
    <w:rsid w:val="0027174E"/>
    <w:rsid w:val="002717C5"/>
    <w:rsid w:val="002719B3"/>
    <w:rsid w:val="00271B1F"/>
    <w:rsid w:val="00271D5F"/>
    <w:rsid w:val="00271D9A"/>
    <w:rsid w:val="00271DEA"/>
    <w:rsid w:val="00272073"/>
    <w:rsid w:val="0027265C"/>
    <w:rsid w:val="002728A5"/>
    <w:rsid w:val="002728AE"/>
    <w:rsid w:val="00272A4C"/>
    <w:rsid w:val="00272B79"/>
    <w:rsid w:val="00272D0C"/>
    <w:rsid w:val="00272EBA"/>
    <w:rsid w:val="00272F46"/>
    <w:rsid w:val="0027308D"/>
    <w:rsid w:val="002733FB"/>
    <w:rsid w:val="00273648"/>
    <w:rsid w:val="002737B4"/>
    <w:rsid w:val="0027385C"/>
    <w:rsid w:val="002738F6"/>
    <w:rsid w:val="00273A5B"/>
    <w:rsid w:val="00273C2B"/>
    <w:rsid w:val="00273CA8"/>
    <w:rsid w:val="00273D85"/>
    <w:rsid w:val="00273FEC"/>
    <w:rsid w:val="0027408E"/>
    <w:rsid w:val="00274145"/>
    <w:rsid w:val="00274186"/>
    <w:rsid w:val="00274672"/>
    <w:rsid w:val="002748B3"/>
    <w:rsid w:val="00274A57"/>
    <w:rsid w:val="00274B05"/>
    <w:rsid w:val="00274BEC"/>
    <w:rsid w:val="00274E66"/>
    <w:rsid w:val="00274E6A"/>
    <w:rsid w:val="002750B0"/>
    <w:rsid w:val="00275159"/>
    <w:rsid w:val="002751A2"/>
    <w:rsid w:val="002751DA"/>
    <w:rsid w:val="002752C4"/>
    <w:rsid w:val="002754BF"/>
    <w:rsid w:val="00275622"/>
    <w:rsid w:val="00275B20"/>
    <w:rsid w:val="00275DD8"/>
    <w:rsid w:val="002761C7"/>
    <w:rsid w:val="00276258"/>
    <w:rsid w:val="00276291"/>
    <w:rsid w:val="002762EE"/>
    <w:rsid w:val="00276449"/>
    <w:rsid w:val="0027651C"/>
    <w:rsid w:val="00276603"/>
    <w:rsid w:val="00276795"/>
    <w:rsid w:val="0027682A"/>
    <w:rsid w:val="0027684E"/>
    <w:rsid w:val="00276997"/>
    <w:rsid w:val="00276A74"/>
    <w:rsid w:val="00276B10"/>
    <w:rsid w:val="00276B92"/>
    <w:rsid w:val="00276C51"/>
    <w:rsid w:val="00276D42"/>
    <w:rsid w:val="00276EEF"/>
    <w:rsid w:val="00276F9A"/>
    <w:rsid w:val="002770C3"/>
    <w:rsid w:val="002772C7"/>
    <w:rsid w:val="00277316"/>
    <w:rsid w:val="002773D0"/>
    <w:rsid w:val="0027746D"/>
    <w:rsid w:val="002776A7"/>
    <w:rsid w:val="00277925"/>
    <w:rsid w:val="00277D6E"/>
    <w:rsid w:val="00277ED2"/>
    <w:rsid w:val="00280023"/>
    <w:rsid w:val="00280112"/>
    <w:rsid w:val="00280271"/>
    <w:rsid w:val="0028032E"/>
    <w:rsid w:val="002804E6"/>
    <w:rsid w:val="00280569"/>
    <w:rsid w:val="0028080F"/>
    <w:rsid w:val="0028086C"/>
    <w:rsid w:val="00280A14"/>
    <w:rsid w:val="00280B5B"/>
    <w:rsid w:val="00281157"/>
    <w:rsid w:val="00281180"/>
    <w:rsid w:val="00281273"/>
    <w:rsid w:val="002812AD"/>
    <w:rsid w:val="00281671"/>
    <w:rsid w:val="00281863"/>
    <w:rsid w:val="002819E5"/>
    <w:rsid w:val="00281AAA"/>
    <w:rsid w:val="00281AD3"/>
    <w:rsid w:val="00281B10"/>
    <w:rsid w:val="00281B15"/>
    <w:rsid w:val="00281E93"/>
    <w:rsid w:val="002820D8"/>
    <w:rsid w:val="002821A1"/>
    <w:rsid w:val="002821E6"/>
    <w:rsid w:val="002823CD"/>
    <w:rsid w:val="0028293F"/>
    <w:rsid w:val="0028297D"/>
    <w:rsid w:val="002829B7"/>
    <w:rsid w:val="00282BF1"/>
    <w:rsid w:val="00282C48"/>
    <w:rsid w:val="00282F2B"/>
    <w:rsid w:val="00282FAA"/>
    <w:rsid w:val="002832AB"/>
    <w:rsid w:val="0028349E"/>
    <w:rsid w:val="002834DB"/>
    <w:rsid w:val="002835AA"/>
    <w:rsid w:val="00283782"/>
    <w:rsid w:val="002837AF"/>
    <w:rsid w:val="00283970"/>
    <w:rsid w:val="00283B3E"/>
    <w:rsid w:val="00283EC6"/>
    <w:rsid w:val="002840D0"/>
    <w:rsid w:val="00284560"/>
    <w:rsid w:val="00284856"/>
    <w:rsid w:val="00284A7B"/>
    <w:rsid w:val="00284B6B"/>
    <w:rsid w:val="00284C03"/>
    <w:rsid w:val="00284F1F"/>
    <w:rsid w:val="00285378"/>
    <w:rsid w:val="002855F7"/>
    <w:rsid w:val="00285608"/>
    <w:rsid w:val="00285614"/>
    <w:rsid w:val="002857FF"/>
    <w:rsid w:val="00285CEE"/>
    <w:rsid w:val="0028605C"/>
    <w:rsid w:val="002860CE"/>
    <w:rsid w:val="002866CB"/>
    <w:rsid w:val="00286791"/>
    <w:rsid w:val="002868F2"/>
    <w:rsid w:val="0028699D"/>
    <w:rsid w:val="00286E9A"/>
    <w:rsid w:val="00286FA4"/>
    <w:rsid w:val="00287056"/>
    <w:rsid w:val="0028739D"/>
    <w:rsid w:val="002873B2"/>
    <w:rsid w:val="00287422"/>
    <w:rsid w:val="00287658"/>
    <w:rsid w:val="002876FA"/>
    <w:rsid w:val="00287882"/>
    <w:rsid w:val="00290107"/>
    <w:rsid w:val="002901A7"/>
    <w:rsid w:val="00290574"/>
    <w:rsid w:val="002905FB"/>
    <w:rsid w:val="002906DF"/>
    <w:rsid w:val="0029082E"/>
    <w:rsid w:val="002909A4"/>
    <w:rsid w:val="00290C46"/>
    <w:rsid w:val="00290D11"/>
    <w:rsid w:val="00290F33"/>
    <w:rsid w:val="0029106B"/>
    <w:rsid w:val="002910B5"/>
    <w:rsid w:val="00291383"/>
    <w:rsid w:val="002914C2"/>
    <w:rsid w:val="00291647"/>
    <w:rsid w:val="00291994"/>
    <w:rsid w:val="002919CD"/>
    <w:rsid w:val="00291AF2"/>
    <w:rsid w:val="00291BB0"/>
    <w:rsid w:val="00291D29"/>
    <w:rsid w:val="00291D40"/>
    <w:rsid w:val="00291D86"/>
    <w:rsid w:val="00292245"/>
    <w:rsid w:val="002924B4"/>
    <w:rsid w:val="0029273F"/>
    <w:rsid w:val="00292ACC"/>
    <w:rsid w:val="00292C14"/>
    <w:rsid w:val="00292C58"/>
    <w:rsid w:val="00292CC0"/>
    <w:rsid w:val="00292D13"/>
    <w:rsid w:val="00292E2F"/>
    <w:rsid w:val="002931C7"/>
    <w:rsid w:val="002931FE"/>
    <w:rsid w:val="00293314"/>
    <w:rsid w:val="002933D1"/>
    <w:rsid w:val="00293594"/>
    <w:rsid w:val="002937F2"/>
    <w:rsid w:val="002939D4"/>
    <w:rsid w:val="00293D07"/>
    <w:rsid w:val="00293D21"/>
    <w:rsid w:val="00293DD4"/>
    <w:rsid w:val="00293E11"/>
    <w:rsid w:val="00293EA8"/>
    <w:rsid w:val="00294210"/>
    <w:rsid w:val="0029463D"/>
    <w:rsid w:val="002946AC"/>
    <w:rsid w:val="002947F3"/>
    <w:rsid w:val="00294A00"/>
    <w:rsid w:val="00294A4C"/>
    <w:rsid w:val="00294BF4"/>
    <w:rsid w:val="00294D78"/>
    <w:rsid w:val="00294DAA"/>
    <w:rsid w:val="00294F10"/>
    <w:rsid w:val="0029514E"/>
    <w:rsid w:val="0029534D"/>
    <w:rsid w:val="00295497"/>
    <w:rsid w:val="00295680"/>
    <w:rsid w:val="0029573D"/>
    <w:rsid w:val="00295899"/>
    <w:rsid w:val="002958DF"/>
    <w:rsid w:val="00295D51"/>
    <w:rsid w:val="00295E6D"/>
    <w:rsid w:val="00295FCC"/>
    <w:rsid w:val="0029603E"/>
    <w:rsid w:val="00296361"/>
    <w:rsid w:val="00296406"/>
    <w:rsid w:val="00296539"/>
    <w:rsid w:val="0029671C"/>
    <w:rsid w:val="0029690F"/>
    <w:rsid w:val="002969B4"/>
    <w:rsid w:val="00296A10"/>
    <w:rsid w:val="00296CA8"/>
    <w:rsid w:val="00296D55"/>
    <w:rsid w:val="00296D91"/>
    <w:rsid w:val="00296DCF"/>
    <w:rsid w:val="00296E81"/>
    <w:rsid w:val="00296FD2"/>
    <w:rsid w:val="002971B7"/>
    <w:rsid w:val="00297252"/>
    <w:rsid w:val="00297317"/>
    <w:rsid w:val="00297533"/>
    <w:rsid w:val="00297572"/>
    <w:rsid w:val="0029782A"/>
    <w:rsid w:val="00297889"/>
    <w:rsid w:val="00297DA5"/>
    <w:rsid w:val="00297DF2"/>
    <w:rsid w:val="00297ED0"/>
    <w:rsid w:val="00297EDC"/>
    <w:rsid w:val="00297F1D"/>
    <w:rsid w:val="00297F49"/>
    <w:rsid w:val="00297F5B"/>
    <w:rsid w:val="00297F70"/>
    <w:rsid w:val="002A00EA"/>
    <w:rsid w:val="002A01DB"/>
    <w:rsid w:val="002A0328"/>
    <w:rsid w:val="002A061C"/>
    <w:rsid w:val="002A0E46"/>
    <w:rsid w:val="002A0FDD"/>
    <w:rsid w:val="002A116F"/>
    <w:rsid w:val="002A13A5"/>
    <w:rsid w:val="002A1423"/>
    <w:rsid w:val="002A14C4"/>
    <w:rsid w:val="002A1550"/>
    <w:rsid w:val="002A15D5"/>
    <w:rsid w:val="002A15F8"/>
    <w:rsid w:val="002A16F7"/>
    <w:rsid w:val="002A1753"/>
    <w:rsid w:val="002A17B5"/>
    <w:rsid w:val="002A17EB"/>
    <w:rsid w:val="002A1889"/>
    <w:rsid w:val="002A1AE9"/>
    <w:rsid w:val="002A1C88"/>
    <w:rsid w:val="002A1EB3"/>
    <w:rsid w:val="002A2087"/>
    <w:rsid w:val="002A20D4"/>
    <w:rsid w:val="002A21EF"/>
    <w:rsid w:val="002A224D"/>
    <w:rsid w:val="002A229A"/>
    <w:rsid w:val="002A243D"/>
    <w:rsid w:val="002A248A"/>
    <w:rsid w:val="002A26B8"/>
    <w:rsid w:val="002A26DA"/>
    <w:rsid w:val="002A2845"/>
    <w:rsid w:val="002A2C63"/>
    <w:rsid w:val="002A2C90"/>
    <w:rsid w:val="002A2E20"/>
    <w:rsid w:val="002A2EC0"/>
    <w:rsid w:val="002A3014"/>
    <w:rsid w:val="002A3036"/>
    <w:rsid w:val="002A31AE"/>
    <w:rsid w:val="002A31C4"/>
    <w:rsid w:val="002A3472"/>
    <w:rsid w:val="002A350D"/>
    <w:rsid w:val="002A35E0"/>
    <w:rsid w:val="002A3817"/>
    <w:rsid w:val="002A38A6"/>
    <w:rsid w:val="002A38CE"/>
    <w:rsid w:val="002A38FC"/>
    <w:rsid w:val="002A3AAF"/>
    <w:rsid w:val="002A3C87"/>
    <w:rsid w:val="002A3D38"/>
    <w:rsid w:val="002A42DB"/>
    <w:rsid w:val="002A4385"/>
    <w:rsid w:val="002A439A"/>
    <w:rsid w:val="002A471F"/>
    <w:rsid w:val="002A4829"/>
    <w:rsid w:val="002A4A13"/>
    <w:rsid w:val="002A4C3E"/>
    <w:rsid w:val="002A50A8"/>
    <w:rsid w:val="002A5170"/>
    <w:rsid w:val="002A55F3"/>
    <w:rsid w:val="002A5622"/>
    <w:rsid w:val="002A59F4"/>
    <w:rsid w:val="002A5CC4"/>
    <w:rsid w:val="002A5CD5"/>
    <w:rsid w:val="002A5E2E"/>
    <w:rsid w:val="002A613F"/>
    <w:rsid w:val="002A62B6"/>
    <w:rsid w:val="002A6333"/>
    <w:rsid w:val="002A63A1"/>
    <w:rsid w:val="002A6515"/>
    <w:rsid w:val="002A6664"/>
    <w:rsid w:val="002A66F9"/>
    <w:rsid w:val="002A6ABA"/>
    <w:rsid w:val="002A6F2E"/>
    <w:rsid w:val="002A7173"/>
    <w:rsid w:val="002A718B"/>
    <w:rsid w:val="002A7578"/>
    <w:rsid w:val="002A75DB"/>
    <w:rsid w:val="002A7624"/>
    <w:rsid w:val="002A7662"/>
    <w:rsid w:val="002A7672"/>
    <w:rsid w:val="002A7825"/>
    <w:rsid w:val="002A7827"/>
    <w:rsid w:val="002A78B0"/>
    <w:rsid w:val="002A7A2C"/>
    <w:rsid w:val="002A7BE8"/>
    <w:rsid w:val="002A7C57"/>
    <w:rsid w:val="002B003F"/>
    <w:rsid w:val="002B007F"/>
    <w:rsid w:val="002B01F5"/>
    <w:rsid w:val="002B03DA"/>
    <w:rsid w:val="002B05B7"/>
    <w:rsid w:val="002B06DE"/>
    <w:rsid w:val="002B06F3"/>
    <w:rsid w:val="002B08AA"/>
    <w:rsid w:val="002B098A"/>
    <w:rsid w:val="002B0EAC"/>
    <w:rsid w:val="002B1004"/>
    <w:rsid w:val="002B10F8"/>
    <w:rsid w:val="002B11FF"/>
    <w:rsid w:val="002B122E"/>
    <w:rsid w:val="002B1591"/>
    <w:rsid w:val="002B15DB"/>
    <w:rsid w:val="002B186A"/>
    <w:rsid w:val="002B1AF2"/>
    <w:rsid w:val="002B1B1E"/>
    <w:rsid w:val="002B1C74"/>
    <w:rsid w:val="002B1ED2"/>
    <w:rsid w:val="002B25C7"/>
    <w:rsid w:val="002B27ED"/>
    <w:rsid w:val="002B283E"/>
    <w:rsid w:val="002B2A70"/>
    <w:rsid w:val="002B2B37"/>
    <w:rsid w:val="002B2B73"/>
    <w:rsid w:val="002B2B82"/>
    <w:rsid w:val="002B2B94"/>
    <w:rsid w:val="002B2C08"/>
    <w:rsid w:val="002B2CA1"/>
    <w:rsid w:val="002B2CD5"/>
    <w:rsid w:val="002B2D4A"/>
    <w:rsid w:val="002B2EDD"/>
    <w:rsid w:val="002B30EE"/>
    <w:rsid w:val="002B3189"/>
    <w:rsid w:val="002B34A9"/>
    <w:rsid w:val="002B373D"/>
    <w:rsid w:val="002B37E5"/>
    <w:rsid w:val="002B3C7E"/>
    <w:rsid w:val="002B4004"/>
    <w:rsid w:val="002B44D5"/>
    <w:rsid w:val="002B471E"/>
    <w:rsid w:val="002B4A6A"/>
    <w:rsid w:val="002B4A89"/>
    <w:rsid w:val="002B4C2A"/>
    <w:rsid w:val="002B4C41"/>
    <w:rsid w:val="002B4E98"/>
    <w:rsid w:val="002B4EBF"/>
    <w:rsid w:val="002B4F8B"/>
    <w:rsid w:val="002B528F"/>
    <w:rsid w:val="002B574E"/>
    <w:rsid w:val="002B57D4"/>
    <w:rsid w:val="002B5CB2"/>
    <w:rsid w:val="002B5E0C"/>
    <w:rsid w:val="002B61D9"/>
    <w:rsid w:val="002B686E"/>
    <w:rsid w:val="002B6A33"/>
    <w:rsid w:val="002B6BA3"/>
    <w:rsid w:val="002B6BB0"/>
    <w:rsid w:val="002B70F1"/>
    <w:rsid w:val="002B716D"/>
    <w:rsid w:val="002B75D9"/>
    <w:rsid w:val="002B764F"/>
    <w:rsid w:val="002B7780"/>
    <w:rsid w:val="002B77BB"/>
    <w:rsid w:val="002B78D5"/>
    <w:rsid w:val="002B7CEE"/>
    <w:rsid w:val="002B7D62"/>
    <w:rsid w:val="002B7E3F"/>
    <w:rsid w:val="002B7FC4"/>
    <w:rsid w:val="002B8E6D"/>
    <w:rsid w:val="002C0070"/>
    <w:rsid w:val="002C0343"/>
    <w:rsid w:val="002C03E0"/>
    <w:rsid w:val="002C04D6"/>
    <w:rsid w:val="002C05E1"/>
    <w:rsid w:val="002C070C"/>
    <w:rsid w:val="002C0762"/>
    <w:rsid w:val="002C07F7"/>
    <w:rsid w:val="002C0943"/>
    <w:rsid w:val="002C0A52"/>
    <w:rsid w:val="002C0BAF"/>
    <w:rsid w:val="002C0C2B"/>
    <w:rsid w:val="002C0CA8"/>
    <w:rsid w:val="002C0D6D"/>
    <w:rsid w:val="002C13AF"/>
    <w:rsid w:val="002C146F"/>
    <w:rsid w:val="002C15A5"/>
    <w:rsid w:val="002C15BC"/>
    <w:rsid w:val="002C173D"/>
    <w:rsid w:val="002C1D5B"/>
    <w:rsid w:val="002C1D9E"/>
    <w:rsid w:val="002C1DBF"/>
    <w:rsid w:val="002C1FF1"/>
    <w:rsid w:val="002C206C"/>
    <w:rsid w:val="002C224A"/>
    <w:rsid w:val="002C23C0"/>
    <w:rsid w:val="002C24E6"/>
    <w:rsid w:val="002C24FB"/>
    <w:rsid w:val="002C2887"/>
    <w:rsid w:val="002C2A72"/>
    <w:rsid w:val="002C2A7D"/>
    <w:rsid w:val="002C2D3A"/>
    <w:rsid w:val="002C2D8B"/>
    <w:rsid w:val="002C2E26"/>
    <w:rsid w:val="002C2E64"/>
    <w:rsid w:val="002C3191"/>
    <w:rsid w:val="002C35B6"/>
    <w:rsid w:val="002C3A7C"/>
    <w:rsid w:val="002C3BD2"/>
    <w:rsid w:val="002C3BD6"/>
    <w:rsid w:val="002C3CA1"/>
    <w:rsid w:val="002C3E0C"/>
    <w:rsid w:val="002C3E25"/>
    <w:rsid w:val="002C3EE3"/>
    <w:rsid w:val="002C4268"/>
    <w:rsid w:val="002C4287"/>
    <w:rsid w:val="002C4676"/>
    <w:rsid w:val="002C46E4"/>
    <w:rsid w:val="002C4718"/>
    <w:rsid w:val="002C486F"/>
    <w:rsid w:val="002C4C32"/>
    <w:rsid w:val="002C4DDF"/>
    <w:rsid w:val="002C5031"/>
    <w:rsid w:val="002C512F"/>
    <w:rsid w:val="002C51EA"/>
    <w:rsid w:val="002C5246"/>
    <w:rsid w:val="002C5515"/>
    <w:rsid w:val="002C564D"/>
    <w:rsid w:val="002C5FCC"/>
    <w:rsid w:val="002C601A"/>
    <w:rsid w:val="002C620A"/>
    <w:rsid w:val="002C62F8"/>
    <w:rsid w:val="002C65E5"/>
    <w:rsid w:val="002C6860"/>
    <w:rsid w:val="002C6920"/>
    <w:rsid w:val="002C6A82"/>
    <w:rsid w:val="002C6BA7"/>
    <w:rsid w:val="002C6C7C"/>
    <w:rsid w:val="002C6CBB"/>
    <w:rsid w:val="002C6D2D"/>
    <w:rsid w:val="002C6ED8"/>
    <w:rsid w:val="002C746F"/>
    <w:rsid w:val="002C75FD"/>
    <w:rsid w:val="002C77F0"/>
    <w:rsid w:val="002C79D4"/>
    <w:rsid w:val="002C7C44"/>
    <w:rsid w:val="002C7EDC"/>
    <w:rsid w:val="002D0102"/>
    <w:rsid w:val="002D0392"/>
    <w:rsid w:val="002D042F"/>
    <w:rsid w:val="002D04E9"/>
    <w:rsid w:val="002D0788"/>
    <w:rsid w:val="002D07C9"/>
    <w:rsid w:val="002D0CDF"/>
    <w:rsid w:val="002D0E3E"/>
    <w:rsid w:val="002D1080"/>
    <w:rsid w:val="002D14B8"/>
    <w:rsid w:val="002D16FA"/>
    <w:rsid w:val="002D1717"/>
    <w:rsid w:val="002D1828"/>
    <w:rsid w:val="002D1901"/>
    <w:rsid w:val="002D1920"/>
    <w:rsid w:val="002D1B5C"/>
    <w:rsid w:val="002D1D37"/>
    <w:rsid w:val="002D2159"/>
    <w:rsid w:val="002D226E"/>
    <w:rsid w:val="002D246F"/>
    <w:rsid w:val="002D2552"/>
    <w:rsid w:val="002D28A3"/>
    <w:rsid w:val="002D2B4A"/>
    <w:rsid w:val="002D2C11"/>
    <w:rsid w:val="002D2CA6"/>
    <w:rsid w:val="002D2E55"/>
    <w:rsid w:val="002D2F88"/>
    <w:rsid w:val="002D2F9C"/>
    <w:rsid w:val="002D3013"/>
    <w:rsid w:val="002D310F"/>
    <w:rsid w:val="002D333D"/>
    <w:rsid w:val="002D3474"/>
    <w:rsid w:val="002D34B1"/>
    <w:rsid w:val="002D3674"/>
    <w:rsid w:val="002D3982"/>
    <w:rsid w:val="002D3A7F"/>
    <w:rsid w:val="002D3BE7"/>
    <w:rsid w:val="002D3E55"/>
    <w:rsid w:val="002D3F32"/>
    <w:rsid w:val="002D3FA1"/>
    <w:rsid w:val="002D3FDA"/>
    <w:rsid w:val="002D4105"/>
    <w:rsid w:val="002D417E"/>
    <w:rsid w:val="002D4281"/>
    <w:rsid w:val="002D43F3"/>
    <w:rsid w:val="002D4457"/>
    <w:rsid w:val="002D467E"/>
    <w:rsid w:val="002D46C9"/>
    <w:rsid w:val="002D46F7"/>
    <w:rsid w:val="002D4896"/>
    <w:rsid w:val="002D48AA"/>
    <w:rsid w:val="002D49BF"/>
    <w:rsid w:val="002D4C7C"/>
    <w:rsid w:val="002D4CEE"/>
    <w:rsid w:val="002D4F99"/>
    <w:rsid w:val="002D5177"/>
    <w:rsid w:val="002D518C"/>
    <w:rsid w:val="002D5257"/>
    <w:rsid w:val="002D52C6"/>
    <w:rsid w:val="002D5457"/>
    <w:rsid w:val="002D56AF"/>
    <w:rsid w:val="002D596D"/>
    <w:rsid w:val="002D5B05"/>
    <w:rsid w:val="002D5B63"/>
    <w:rsid w:val="002D5C4A"/>
    <w:rsid w:val="002D5EB0"/>
    <w:rsid w:val="002D5FA9"/>
    <w:rsid w:val="002D6147"/>
    <w:rsid w:val="002D614B"/>
    <w:rsid w:val="002D6736"/>
    <w:rsid w:val="002D690F"/>
    <w:rsid w:val="002D6C4E"/>
    <w:rsid w:val="002D6C5A"/>
    <w:rsid w:val="002D6C7F"/>
    <w:rsid w:val="002D6C8A"/>
    <w:rsid w:val="002D6C8C"/>
    <w:rsid w:val="002D6D4D"/>
    <w:rsid w:val="002D6E23"/>
    <w:rsid w:val="002D6FC5"/>
    <w:rsid w:val="002D70AE"/>
    <w:rsid w:val="002D718A"/>
    <w:rsid w:val="002D72BB"/>
    <w:rsid w:val="002D7345"/>
    <w:rsid w:val="002D7398"/>
    <w:rsid w:val="002D7471"/>
    <w:rsid w:val="002D7591"/>
    <w:rsid w:val="002D7614"/>
    <w:rsid w:val="002D76FC"/>
    <w:rsid w:val="002D771B"/>
    <w:rsid w:val="002D7BD3"/>
    <w:rsid w:val="002D7F61"/>
    <w:rsid w:val="002D7F8C"/>
    <w:rsid w:val="002D7F99"/>
    <w:rsid w:val="002D7FEB"/>
    <w:rsid w:val="002E0158"/>
    <w:rsid w:val="002E0298"/>
    <w:rsid w:val="002E04DD"/>
    <w:rsid w:val="002E08B5"/>
    <w:rsid w:val="002E0ABB"/>
    <w:rsid w:val="002E0B8C"/>
    <w:rsid w:val="002E0C89"/>
    <w:rsid w:val="002E0E7A"/>
    <w:rsid w:val="002E0FEF"/>
    <w:rsid w:val="002E1142"/>
    <w:rsid w:val="002E1429"/>
    <w:rsid w:val="002E16C7"/>
    <w:rsid w:val="002E16D1"/>
    <w:rsid w:val="002E184C"/>
    <w:rsid w:val="002E18A6"/>
    <w:rsid w:val="002E19A6"/>
    <w:rsid w:val="002E1A65"/>
    <w:rsid w:val="002E1AFD"/>
    <w:rsid w:val="002E1EB4"/>
    <w:rsid w:val="002E1F64"/>
    <w:rsid w:val="002E21C5"/>
    <w:rsid w:val="002E23DF"/>
    <w:rsid w:val="002E24F9"/>
    <w:rsid w:val="002E2541"/>
    <w:rsid w:val="002E29AE"/>
    <w:rsid w:val="002E2A3C"/>
    <w:rsid w:val="002E2B0C"/>
    <w:rsid w:val="002E2B29"/>
    <w:rsid w:val="002E2D96"/>
    <w:rsid w:val="002E2E78"/>
    <w:rsid w:val="002E2F59"/>
    <w:rsid w:val="002E2F7B"/>
    <w:rsid w:val="002E321C"/>
    <w:rsid w:val="002E3501"/>
    <w:rsid w:val="002E36D5"/>
    <w:rsid w:val="002E3701"/>
    <w:rsid w:val="002E37C5"/>
    <w:rsid w:val="002E39B4"/>
    <w:rsid w:val="002E3D8F"/>
    <w:rsid w:val="002E3DB8"/>
    <w:rsid w:val="002E3F24"/>
    <w:rsid w:val="002E406F"/>
    <w:rsid w:val="002E41A6"/>
    <w:rsid w:val="002E4881"/>
    <w:rsid w:val="002E48DD"/>
    <w:rsid w:val="002E4AD6"/>
    <w:rsid w:val="002E4B0B"/>
    <w:rsid w:val="002E4B25"/>
    <w:rsid w:val="002E4B72"/>
    <w:rsid w:val="002E4BB2"/>
    <w:rsid w:val="002E4C7F"/>
    <w:rsid w:val="002E4CA7"/>
    <w:rsid w:val="002E4CD5"/>
    <w:rsid w:val="002E4EC2"/>
    <w:rsid w:val="002E5132"/>
    <w:rsid w:val="002E51B4"/>
    <w:rsid w:val="002E53C0"/>
    <w:rsid w:val="002E59D0"/>
    <w:rsid w:val="002E5E2F"/>
    <w:rsid w:val="002E6035"/>
    <w:rsid w:val="002E6153"/>
    <w:rsid w:val="002E6394"/>
    <w:rsid w:val="002E63E2"/>
    <w:rsid w:val="002E64D5"/>
    <w:rsid w:val="002E6993"/>
    <w:rsid w:val="002E6BB6"/>
    <w:rsid w:val="002E6BB9"/>
    <w:rsid w:val="002E6D44"/>
    <w:rsid w:val="002E6D5E"/>
    <w:rsid w:val="002E6F9D"/>
    <w:rsid w:val="002E6FD5"/>
    <w:rsid w:val="002E70E1"/>
    <w:rsid w:val="002E7174"/>
    <w:rsid w:val="002E71F5"/>
    <w:rsid w:val="002E723C"/>
    <w:rsid w:val="002E7343"/>
    <w:rsid w:val="002E73F6"/>
    <w:rsid w:val="002E7476"/>
    <w:rsid w:val="002E79FD"/>
    <w:rsid w:val="002E7B14"/>
    <w:rsid w:val="002E7D43"/>
    <w:rsid w:val="002E7FEE"/>
    <w:rsid w:val="002F0115"/>
    <w:rsid w:val="002F015E"/>
    <w:rsid w:val="002F02C5"/>
    <w:rsid w:val="002F0357"/>
    <w:rsid w:val="002F051B"/>
    <w:rsid w:val="002F0907"/>
    <w:rsid w:val="002F0C50"/>
    <w:rsid w:val="002F0C62"/>
    <w:rsid w:val="002F0E3B"/>
    <w:rsid w:val="002F0E45"/>
    <w:rsid w:val="002F0FE9"/>
    <w:rsid w:val="002F10C8"/>
    <w:rsid w:val="002F1337"/>
    <w:rsid w:val="002F134B"/>
    <w:rsid w:val="002F1406"/>
    <w:rsid w:val="002F1506"/>
    <w:rsid w:val="002F182C"/>
    <w:rsid w:val="002F18F0"/>
    <w:rsid w:val="002F1B5F"/>
    <w:rsid w:val="002F1CEE"/>
    <w:rsid w:val="002F1D2B"/>
    <w:rsid w:val="002F204E"/>
    <w:rsid w:val="002F2185"/>
    <w:rsid w:val="002F2282"/>
    <w:rsid w:val="002F242F"/>
    <w:rsid w:val="002F255E"/>
    <w:rsid w:val="002F2589"/>
    <w:rsid w:val="002F25D2"/>
    <w:rsid w:val="002F273D"/>
    <w:rsid w:val="002F28AA"/>
    <w:rsid w:val="002F293E"/>
    <w:rsid w:val="002F29F0"/>
    <w:rsid w:val="002F2B12"/>
    <w:rsid w:val="002F2D70"/>
    <w:rsid w:val="002F2DFD"/>
    <w:rsid w:val="002F32D3"/>
    <w:rsid w:val="002F3447"/>
    <w:rsid w:val="002F371B"/>
    <w:rsid w:val="002F38B6"/>
    <w:rsid w:val="002F39FF"/>
    <w:rsid w:val="002F3A46"/>
    <w:rsid w:val="002F3A6A"/>
    <w:rsid w:val="002F3C1F"/>
    <w:rsid w:val="002F3D51"/>
    <w:rsid w:val="002F3EB8"/>
    <w:rsid w:val="002F4024"/>
    <w:rsid w:val="002F41E8"/>
    <w:rsid w:val="002F4216"/>
    <w:rsid w:val="002F4337"/>
    <w:rsid w:val="002F4389"/>
    <w:rsid w:val="002F43FE"/>
    <w:rsid w:val="002F4F62"/>
    <w:rsid w:val="002F5025"/>
    <w:rsid w:val="002F51BE"/>
    <w:rsid w:val="002F53B8"/>
    <w:rsid w:val="002F5C3C"/>
    <w:rsid w:val="002F5C42"/>
    <w:rsid w:val="002F5F47"/>
    <w:rsid w:val="002F601D"/>
    <w:rsid w:val="002F6342"/>
    <w:rsid w:val="002F645B"/>
    <w:rsid w:val="002F6516"/>
    <w:rsid w:val="002F65C1"/>
    <w:rsid w:val="002F66E7"/>
    <w:rsid w:val="002F69A9"/>
    <w:rsid w:val="002F6C6C"/>
    <w:rsid w:val="002F6D3A"/>
    <w:rsid w:val="002F7244"/>
    <w:rsid w:val="002F7756"/>
    <w:rsid w:val="002F79DB"/>
    <w:rsid w:val="002F7BA4"/>
    <w:rsid w:val="002F7E2A"/>
    <w:rsid w:val="002F7EC6"/>
    <w:rsid w:val="0030043F"/>
    <w:rsid w:val="003004E1"/>
    <w:rsid w:val="00300605"/>
    <w:rsid w:val="00300619"/>
    <w:rsid w:val="003006B7"/>
    <w:rsid w:val="00300782"/>
    <w:rsid w:val="00300912"/>
    <w:rsid w:val="00300B9F"/>
    <w:rsid w:val="00300C72"/>
    <w:rsid w:val="00300C86"/>
    <w:rsid w:val="00300D0E"/>
    <w:rsid w:val="00300DD8"/>
    <w:rsid w:val="00300DE8"/>
    <w:rsid w:val="00300ED0"/>
    <w:rsid w:val="0030102A"/>
    <w:rsid w:val="0030108F"/>
    <w:rsid w:val="0030113F"/>
    <w:rsid w:val="00301383"/>
    <w:rsid w:val="0030144E"/>
    <w:rsid w:val="00301849"/>
    <w:rsid w:val="00301922"/>
    <w:rsid w:val="00301994"/>
    <w:rsid w:val="00301A2E"/>
    <w:rsid w:val="00301B39"/>
    <w:rsid w:val="003020EE"/>
    <w:rsid w:val="003022E9"/>
    <w:rsid w:val="00302B5E"/>
    <w:rsid w:val="00302C4B"/>
    <w:rsid w:val="00302D9B"/>
    <w:rsid w:val="00302E33"/>
    <w:rsid w:val="00302F9C"/>
    <w:rsid w:val="00303008"/>
    <w:rsid w:val="00303169"/>
    <w:rsid w:val="003031E1"/>
    <w:rsid w:val="00303286"/>
    <w:rsid w:val="00303344"/>
    <w:rsid w:val="0030341C"/>
    <w:rsid w:val="00303654"/>
    <w:rsid w:val="003036E2"/>
    <w:rsid w:val="00303762"/>
    <w:rsid w:val="003037A9"/>
    <w:rsid w:val="0030380E"/>
    <w:rsid w:val="00303B96"/>
    <w:rsid w:val="00303E7C"/>
    <w:rsid w:val="0030406B"/>
    <w:rsid w:val="0030444E"/>
    <w:rsid w:val="0030477A"/>
    <w:rsid w:val="003048DD"/>
    <w:rsid w:val="00304A39"/>
    <w:rsid w:val="00304B13"/>
    <w:rsid w:val="00304BCA"/>
    <w:rsid w:val="00304C45"/>
    <w:rsid w:val="00304D05"/>
    <w:rsid w:val="00304E66"/>
    <w:rsid w:val="00304E8D"/>
    <w:rsid w:val="00304EBC"/>
    <w:rsid w:val="00305456"/>
    <w:rsid w:val="00305575"/>
    <w:rsid w:val="00305850"/>
    <w:rsid w:val="003058F7"/>
    <w:rsid w:val="00305F2D"/>
    <w:rsid w:val="0030637E"/>
    <w:rsid w:val="003063CB"/>
    <w:rsid w:val="00306481"/>
    <w:rsid w:val="0030666C"/>
    <w:rsid w:val="003066B4"/>
    <w:rsid w:val="003066C9"/>
    <w:rsid w:val="003066FB"/>
    <w:rsid w:val="0030673A"/>
    <w:rsid w:val="003068B4"/>
    <w:rsid w:val="00306904"/>
    <w:rsid w:val="00306971"/>
    <w:rsid w:val="00306B7C"/>
    <w:rsid w:val="00306FDB"/>
    <w:rsid w:val="003072A9"/>
    <w:rsid w:val="003072E2"/>
    <w:rsid w:val="00307439"/>
    <w:rsid w:val="003075D8"/>
    <w:rsid w:val="003077D0"/>
    <w:rsid w:val="00307BE3"/>
    <w:rsid w:val="00307C80"/>
    <w:rsid w:val="00307E81"/>
    <w:rsid w:val="00307E86"/>
    <w:rsid w:val="0031014F"/>
    <w:rsid w:val="00310278"/>
    <w:rsid w:val="003102E8"/>
    <w:rsid w:val="00310404"/>
    <w:rsid w:val="003104F0"/>
    <w:rsid w:val="00310694"/>
    <w:rsid w:val="00310771"/>
    <w:rsid w:val="00310FDB"/>
    <w:rsid w:val="00310FF0"/>
    <w:rsid w:val="00311096"/>
    <w:rsid w:val="0031128E"/>
    <w:rsid w:val="00311498"/>
    <w:rsid w:val="0031165A"/>
    <w:rsid w:val="00311756"/>
    <w:rsid w:val="0031188E"/>
    <w:rsid w:val="00311911"/>
    <w:rsid w:val="00311A56"/>
    <w:rsid w:val="00311B5D"/>
    <w:rsid w:val="00311C95"/>
    <w:rsid w:val="00311D38"/>
    <w:rsid w:val="00311E07"/>
    <w:rsid w:val="0031218F"/>
    <w:rsid w:val="00312309"/>
    <w:rsid w:val="0031232F"/>
    <w:rsid w:val="003125F1"/>
    <w:rsid w:val="0031283A"/>
    <w:rsid w:val="00312AC0"/>
    <w:rsid w:val="00312B36"/>
    <w:rsid w:val="00312C4E"/>
    <w:rsid w:val="00312C97"/>
    <w:rsid w:val="00312D5F"/>
    <w:rsid w:val="00312EB4"/>
    <w:rsid w:val="00313163"/>
    <w:rsid w:val="00313328"/>
    <w:rsid w:val="00313543"/>
    <w:rsid w:val="0031389E"/>
    <w:rsid w:val="00313916"/>
    <w:rsid w:val="00313995"/>
    <w:rsid w:val="00313B3A"/>
    <w:rsid w:val="00313D4E"/>
    <w:rsid w:val="00313DB7"/>
    <w:rsid w:val="00313F5D"/>
    <w:rsid w:val="003140C1"/>
    <w:rsid w:val="0031410F"/>
    <w:rsid w:val="0031432B"/>
    <w:rsid w:val="003146E4"/>
    <w:rsid w:val="00314794"/>
    <w:rsid w:val="003147D0"/>
    <w:rsid w:val="0031488C"/>
    <w:rsid w:val="003148BB"/>
    <w:rsid w:val="00314917"/>
    <w:rsid w:val="0031497F"/>
    <w:rsid w:val="003149C8"/>
    <w:rsid w:val="00314ED2"/>
    <w:rsid w:val="003151A7"/>
    <w:rsid w:val="00315265"/>
    <w:rsid w:val="0031528E"/>
    <w:rsid w:val="00315527"/>
    <w:rsid w:val="003157DB"/>
    <w:rsid w:val="00315B47"/>
    <w:rsid w:val="00315CA6"/>
    <w:rsid w:val="00315D3B"/>
    <w:rsid w:val="00315DED"/>
    <w:rsid w:val="00315E67"/>
    <w:rsid w:val="00315ED2"/>
    <w:rsid w:val="0031605D"/>
    <w:rsid w:val="003161EF"/>
    <w:rsid w:val="0031622D"/>
    <w:rsid w:val="00316318"/>
    <w:rsid w:val="00316341"/>
    <w:rsid w:val="003163B9"/>
    <w:rsid w:val="0031646B"/>
    <w:rsid w:val="00316779"/>
    <w:rsid w:val="00316A06"/>
    <w:rsid w:val="00316AF3"/>
    <w:rsid w:val="00316C50"/>
    <w:rsid w:val="00316E28"/>
    <w:rsid w:val="00316EAC"/>
    <w:rsid w:val="00316F34"/>
    <w:rsid w:val="00317099"/>
    <w:rsid w:val="0031714B"/>
    <w:rsid w:val="0031744E"/>
    <w:rsid w:val="003174B4"/>
    <w:rsid w:val="003179BA"/>
    <w:rsid w:val="003179F4"/>
    <w:rsid w:val="00317A91"/>
    <w:rsid w:val="00317A96"/>
    <w:rsid w:val="00317A98"/>
    <w:rsid w:val="00317AB6"/>
    <w:rsid w:val="00317ABD"/>
    <w:rsid w:val="00317B2D"/>
    <w:rsid w:val="00317E95"/>
    <w:rsid w:val="00317F19"/>
    <w:rsid w:val="00320209"/>
    <w:rsid w:val="003202C2"/>
    <w:rsid w:val="003204E5"/>
    <w:rsid w:val="003204EF"/>
    <w:rsid w:val="003206BE"/>
    <w:rsid w:val="0032071C"/>
    <w:rsid w:val="00320745"/>
    <w:rsid w:val="00320777"/>
    <w:rsid w:val="00320807"/>
    <w:rsid w:val="00320DAB"/>
    <w:rsid w:val="00320DD8"/>
    <w:rsid w:val="00320F32"/>
    <w:rsid w:val="0032103B"/>
    <w:rsid w:val="00321170"/>
    <w:rsid w:val="003217FE"/>
    <w:rsid w:val="00321849"/>
    <w:rsid w:val="00321993"/>
    <w:rsid w:val="00321B27"/>
    <w:rsid w:val="00321DAA"/>
    <w:rsid w:val="00321DC3"/>
    <w:rsid w:val="00322417"/>
    <w:rsid w:val="003224BF"/>
    <w:rsid w:val="00322707"/>
    <w:rsid w:val="00322A09"/>
    <w:rsid w:val="00322A67"/>
    <w:rsid w:val="00322B9B"/>
    <w:rsid w:val="00322DF8"/>
    <w:rsid w:val="00322FDE"/>
    <w:rsid w:val="00323148"/>
    <w:rsid w:val="003232C4"/>
    <w:rsid w:val="003234EB"/>
    <w:rsid w:val="0032363F"/>
    <w:rsid w:val="00323A31"/>
    <w:rsid w:val="00323AD9"/>
    <w:rsid w:val="00323BC3"/>
    <w:rsid w:val="00323E1B"/>
    <w:rsid w:val="003241A4"/>
    <w:rsid w:val="0032455A"/>
    <w:rsid w:val="003246F5"/>
    <w:rsid w:val="0032470B"/>
    <w:rsid w:val="0032472F"/>
    <w:rsid w:val="00324936"/>
    <w:rsid w:val="00324A21"/>
    <w:rsid w:val="00324A39"/>
    <w:rsid w:val="00324A66"/>
    <w:rsid w:val="00324B89"/>
    <w:rsid w:val="00324CE4"/>
    <w:rsid w:val="00324ED2"/>
    <w:rsid w:val="00324F67"/>
    <w:rsid w:val="00324FBE"/>
    <w:rsid w:val="003253C2"/>
    <w:rsid w:val="003253F5"/>
    <w:rsid w:val="00325459"/>
    <w:rsid w:val="0032548F"/>
    <w:rsid w:val="00325506"/>
    <w:rsid w:val="003255CF"/>
    <w:rsid w:val="003256FB"/>
    <w:rsid w:val="0032575B"/>
    <w:rsid w:val="0032584A"/>
    <w:rsid w:val="003259BB"/>
    <w:rsid w:val="00325CB1"/>
    <w:rsid w:val="00325DA0"/>
    <w:rsid w:val="00325FCA"/>
    <w:rsid w:val="00325FD9"/>
    <w:rsid w:val="0032622B"/>
    <w:rsid w:val="00326288"/>
    <w:rsid w:val="003262BF"/>
    <w:rsid w:val="003263B7"/>
    <w:rsid w:val="00326577"/>
    <w:rsid w:val="003267F2"/>
    <w:rsid w:val="0032682A"/>
    <w:rsid w:val="00326985"/>
    <w:rsid w:val="00326A0B"/>
    <w:rsid w:val="00326C0B"/>
    <w:rsid w:val="00326E23"/>
    <w:rsid w:val="00326E61"/>
    <w:rsid w:val="00326EFB"/>
    <w:rsid w:val="00327301"/>
    <w:rsid w:val="003277C2"/>
    <w:rsid w:val="0032781F"/>
    <w:rsid w:val="00327A86"/>
    <w:rsid w:val="00327AA1"/>
    <w:rsid w:val="00327C05"/>
    <w:rsid w:val="00327CB0"/>
    <w:rsid w:val="00327F3A"/>
    <w:rsid w:val="00327FC9"/>
    <w:rsid w:val="003303CC"/>
    <w:rsid w:val="00330569"/>
    <w:rsid w:val="003305F2"/>
    <w:rsid w:val="00330743"/>
    <w:rsid w:val="003307FA"/>
    <w:rsid w:val="00330804"/>
    <w:rsid w:val="00330B04"/>
    <w:rsid w:val="00330B26"/>
    <w:rsid w:val="00330CB9"/>
    <w:rsid w:val="00330D61"/>
    <w:rsid w:val="00330E0E"/>
    <w:rsid w:val="003310F0"/>
    <w:rsid w:val="003311A3"/>
    <w:rsid w:val="00331398"/>
    <w:rsid w:val="003315B6"/>
    <w:rsid w:val="0033191E"/>
    <w:rsid w:val="00331BDC"/>
    <w:rsid w:val="00331F9A"/>
    <w:rsid w:val="00332083"/>
    <w:rsid w:val="003320E4"/>
    <w:rsid w:val="003321BF"/>
    <w:rsid w:val="00332258"/>
    <w:rsid w:val="00332308"/>
    <w:rsid w:val="0033239E"/>
    <w:rsid w:val="003328E9"/>
    <w:rsid w:val="00332988"/>
    <w:rsid w:val="0033298D"/>
    <w:rsid w:val="00332B94"/>
    <w:rsid w:val="00332DF3"/>
    <w:rsid w:val="0033304A"/>
    <w:rsid w:val="00333118"/>
    <w:rsid w:val="003332E9"/>
    <w:rsid w:val="00333884"/>
    <w:rsid w:val="003338B2"/>
    <w:rsid w:val="00333986"/>
    <w:rsid w:val="003339EB"/>
    <w:rsid w:val="00333D1F"/>
    <w:rsid w:val="00333D59"/>
    <w:rsid w:val="00333F6C"/>
    <w:rsid w:val="00334238"/>
    <w:rsid w:val="00334265"/>
    <w:rsid w:val="00334270"/>
    <w:rsid w:val="00334344"/>
    <w:rsid w:val="00334446"/>
    <w:rsid w:val="0033460F"/>
    <w:rsid w:val="00334676"/>
    <w:rsid w:val="00334A1E"/>
    <w:rsid w:val="00334A3A"/>
    <w:rsid w:val="00334A65"/>
    <w:rsid w:val="00334D91"/>
    <w:rsid w:val="00334DBB"/>
    <w:rsid w:val="00334EB4"/>
    <w:rsid w:val="00334F67"/>
    <w:rsid w:val="00335006"/>
    <w:rsid w:val="003350EC"/>
    <w:rsid w:val="003351EE"/>
    <w:rsid w:val="003352DB"/>
    <w:rsid w:val="00335669"/>
    <w:rsid w:val="003356F4"/>
    <w:rsid w:val="003357BF"/>
    <w:rsid w:val="003359C8"/>
    <w:rsid w:val="00335A6A"/>
    <w:rsid w:val="00335B50"/>
    <w:rsid w:val="00335CB7"/>
    <w:rsid w:val="00336263"/>
    <w:rsid w:val="00336912"/>
    <w:rsid w:val="00336A5B"/>
    <w:rsid w:val="00336D8E"/>
    <w:rsid w:val="003375CD"/>
    <w:rsid w:val="00337772"/>
    <w:rsid w:val="00337A1F"/>
    <w:rsid w:val="00337D89"/>
    <w:rsid w:val="00337DF2"/>
    <w:rsid w:val="00337DFB"/>
    <w:rsid w:val="00337E5B"/>
    <w:rsid w:val="00337E60"/>
    <w:rsid w:val="0034042C"/>
    <w:rsid w:val="00340478"/>
    <w:rsid w:val="003404B7"/>
    <w:rsid w:val="0034056F"/>
    <w:rsid w:val="003405FE"/>
    <w:rsid w:val="003406EF"/>
    <w:rsid w:val="00340B77"/>
    <w:rsid w:val="00340B81"/>
    <w:rsid w:val="00340B94"/>
    <w:rsid w:val="00340D70"/>
    <w:rsid w:val="00340EE4"/>
    <w:rsid w:val="00341144"/>
    <w:rsid w:val="003413C6"/>
    <w:rsid w:val="003416DF"/>
    <w:rsid w:val="00341792"/>
    <w:rsid w:val="00341796"/>
    <w:rsid w:val="003419A2"/>
    <w:rsid w:val="003419DB"/>
    <w:rsid w:val="00341B33"/>
    <w:rsid w:val="00341BA6"/>
    <w:rsid w:val="00341C72"/>
    <w:rsid w:val="00341E8A"/>
    <w:rsid w:val="00341EB4"/>
    <w:rsid w:val="00341FE8"/>
    <w:rsid w:val="003420BB"/>
    <w:rsid w:val="00342333"/>
    <w:rsid w:val="0034234A"/>
    <w:rsid w:val="00342793"/>
    <w:rsid w:val="003427EA"/>
    <w:rsid w:val="003429CE"/>
    <w:rsid w:val="00342CB7"/>
    <w:rsid w:val="00342DE7"/>
    <w:rsid w:val="0034305A"/>
    <w:rsid w:val="00343088"/>
    <w:rsid w:val="00343537"/>
    <w:rsid w:val="003438FD"/>
    <w:rsid w:val="003439C4"/>
    <w:rsid w:val="003439FA"/>
    <w:rsid w:val="00343B9E"/>
    <w:rsid w:val="00343D16"/>
    <w:rsid w:val="00343DA6"/>
    <w:rsid w:val="00343E02"/>
    <w:rsid w:val="00343E65"/>
    <w:rsid w:val="00343EE9"/>
    <w:rsid w:val="0034425C"/>
    <w:rsid w:val="003443A2"/>
    <w:rsid w:val="003444AF"/>
    <w:rsid w:val="003449C9"/>
    <w:rsid w:val="00344B27"/>
    <w:rsid w:val="00344D94"/>
    <w:rsid w:val="0034502E"/>
    <w:rsid w:val="0034508B"/>
    <w:rsid w:val="003456A3"/>
    <w:rsid w:val="0034578D"/>
    <w:rsid w:val="00345935"/>
    <w:rsid w:val="00345D2A"/>
    <w:rsid w:val="00345F4D"/>
    <w:rsid w:val="00346081"/>
    <w:rsid w:val="0034613D"/>
    <w:rsid w:val="003463CB"/>
    <w:rsid w:val="003465FC"/>
    <w:rsid w:val="00346692"/>
    <w:rsid w:val="0034686A"/>
    <w:rsid w:val="0034697A"/>
    <w:rsid w:val="00346C46"/>
    <w:rsid w:val="00346D70"/>
    <w:rsid w:val="00346EEF"/>
    <w:rsid w:val="00346F4A"/>
    <w:rsid w:val="0034704A"/>
    <w:rsid w:val="003470EA"/>
    <w:rsid w:val="003471B4"/>
    <w:rsid w:val="003472CB"/>
    <w:rsid w:val="003473AF"/>
    <w:rsid w:val="00347517"/>
    <w:rsid w:val="003475AA"/>
    <w:rsid w:val="003478EA"/>
    <w:rsid w:val="0034794F"/>
    <w:rsid w:val="0035041B"/>
    <w:rsid w:val="003504FC"/>
    <w:rsid w:val="003506C2"/>
    <w:rsid w:val="00350937"/>
    <w:rsid w:val="003509C6"/>
    <w:rsid w:val="00350A1B"/>
    <w:rsid w:val="00350AFC"/>
    <w:rsid w:val="00350EA0"/>
    <w:rsid w:val="00350F5E"/>
    <w:rsid w:val="0035105E"/>
    <w:rsid w:val="00351115"/>
    <w:rsid w:val="0035123B"/>
    <w:rsid w:val="00351302"/>
    <w:rsid w:val="0035133E"/>
    <w:rsid w:val="00351560"/>
    <w:rsid w:val="00351602"/>
    <w:rsid w:val="003518B0"/>
    <w:rsid w:val="00351AF4"/>
    <w:rsid w:val="00351B8D"/>
    <w:rsid w:val="00351C7A"/>
    <w:rsid w:val="00351D03"/>
    <w:rsid w:val="00351FFE"/>
    <w:rsid w:val="003521D0"/>
    <w:rsid w:val="003521DC"/>
    <w:rsid w:val="00352262"/>
    <w:rsid w:val="0035229E"/>
    <w:rsid w:val="00352393"/>
    <w:rsid w:val="0035250D"/>
    <w:rsid w:val="00352663"/>
    <w:rsid w:val="003526AF"/>
    <w:rsid w:val="003526F8"/>
    <w:rsid w:val="00352D1F"/>
    <w:rsid w:val="00352D91"/>
    <w:rsid w:val="00352EA3"/>
    <w:rsid w:val="00352EBC"/>
    <w:rsid w:val="00352EFC"/>
    <w:rsid w:val="00352FB3"/>
    <w:rsid w:val="003530FF"/>
    <w:rsid w:val="0035311F"/>
    <w:rsid w:val="00353159"/>
    <w:rsid w:val="00353510"/>
    <w:rsid w:val="003535CC"/>
    <w:rsid w:val="003537A4"/>
    <w:rsid w:val="00353829"/>
    <w:rsid w:val="003538CA"/>
    <w:rsid w:val="0035397B"/>
    <w:rsid w:val="00353990"/>
    <w:rsid w:val="00353B0D"/>
    <w:rsid w:val="00353B26"/>
    <w:rsid w:val="00353B3E"/>
    <w:rsid w:val="00354026"/>
    <w:rsid w:val="00354049"/>
    <w:rsid w:val="003540C9"/>
    <w:rsid w:val="00354470"/>
    <w:rsid w:val="003546F3"/>
    <w:rsid w:val="00354793"/>
    <w:rsid w:val="00354809"/>
    <w:rsid w:val="003548F2"/>
    <w:rsid w:val="00354A08"/>
    <w:rsid w:val="00354BA9"/>
    <w:rsid w:val="00354D0E"/>
    <w:rsid w:val="00354E14"/>
    <w:rsid w:val="00354E27"/>
    <w:rsid w:val="00355598"/>
    <w:rsid w:val="003556CC"/>
    <w:rsid w:val="003557C3"/>
    <w:rsid w:val="00355805"/>
    <w:rsid w:val="00355CD7"/>
    <w:rsid w:val="00355CFE"/>
    <w:rsid w:val="00355F43"/>
    <w:rsid w:val="003561D7"/>
    <w:rsid w:val="003564B9"/>
    <w:rsid w:val="003567CF"/>
    <w:rsid w:val="00356A78"/>
    <w:rsid w:val="00356CFC"/>
    <w:rsid w:val="00357140"/>
    <w:rsid w:val="00357171"/>
    <w:rsid w:val="0035719F"/>
    <w:rsid w:val="003571B7"/>
    <w:rsid w:val="003571BB"/>
    <w:rsid w:val="00357535"/>
    <w:rsid w:val="003577CD"/>
    <w:rsid w:val="00357843"/>
    <w:rsid w:val="00357B9E"/>
    <w:rsid w:val="00357E15"/>
    <w:rsid w:val="00357F12"/>
    <w:rsid w:val="00357F2E"/>
    <w:rsid w:val="00357F85"/>
    <w:rsid w:val="00360261"/>
    <w:rsid w:val="00360469"/>
    <w:rsid w:val="0036052E"/>
    <w:rsid w:val="003605F3"/>
    <w:rsid w:val="00360857"/>
    <w:rsid w:val="0036087C"/>
    <w:rsid w:val="003608B2"/>
    <w:rsid w:val="003608EA"/>
    <w:rsid w:val="00360DB0"/>
    <w:rsid w:val="00360F05"/>
    <w:rsid w:val="00360F28"/>
    <w:rsid w:val="00360F68"/>
    <w:rsid w:val="00361130"/>
    <w:rsid w:val="00361176"/>
    <w:rsid w:val="003611AF"/>
    <w:rsid w:val="00361310"/>
    <w:rsid w:val="0036157A"/>
    <w:rsid w:val="003618F2"/>
    <w:rsid w:val="00361949"/>
    <w:rsid w:val="00361C75"/>
    <w:rsid w:val="00361EF9"/>
    <w:rsid w:val="00361FD3"/>
    <w:rsid w:val="00362133"/>
    <w:rsid w:val="003622E2"/>
    <w:rsid w:val="003622F7"/>
    <w:rsid w:val="00362748"/>
    <w:rsid w:val="00362A39"/>
    <w:rsid w:val="00362A7F"/>
    <w:rsid w:val="00362B54"/>
    <w:rsid w:val="00362C63"/>
    <w:rsid w:val="003632A2"/>
    <w:rsid w:val="00363581"/>
    <w:rsid w:val="00363671"/>
    <w:rsid w:val="0036371A"/>
    <w:rsid w:val="00363879"/>
    <w:rsid w:val="003638E7"/>
    <w:rsid w:val="003639DF"/>
    <w:rsid w:val="00363CC8"/>
    <w:rsid w:val="00363E5B"/>
    <w:rsid w:val="00363EC2"/>
    <w:rsid w:val="00363F5F"/>
    <w:rsid w:val="00364394"/>
    <w:rsid w:val="00364451"/>
    <w:rsid w:val="00364685"/>
    <w:rsid w:val="00364889"/>
    <w:rsid w:val="003649CB"/>
    <w:rsid w:val="00364BA3"/>
    <w:rsid w:val="0036537F"/>
    <w:rsid w:val="00365389"/>
    <w:rsid w:val="003653A7"/>
    <w:rsid w:val="00365A29"/>
    <w:rsid w:val="00365F3D"/>
    <w:rsid w:val="00365F4C"/>
    <w:rsid w:val="00365FA5"/>
    <w:rsid w:val="00365FD4"/>
    <w:rsid w:val="0036610C"/>
    <w:rsid w:val="003661BF"/>
    <w:rsid w:val="00366569"/>
    <w:rsid w:val="003669A0"/>
    <w:rsid w:val="00366ADE"/>
    <w:rsid w:val="00366D6C"/>
    <w:rsid w:val="00366E48"/>
    <w:rsid w:val="00366E56"/>
    <w:rsid w:val="00366F3A"/>
    <w:rsid w:val="003671B8"/>
    <w:rsid w:val="003671EA"/>
    <w:rsid w:val="0036731E"/>
    <w:rsid w:val="00367443"/>
    <w:rsid w:val="00367634"/>
    <w:rsid w:val="00367698"/>
    <w:rsid w:val="003677C5"/>
    <w:rsid w:val="003678F2"/>
    <w:rsid w:val="00367920"/>
    <w:rsid w:val="00367A23"/>
    <w:rsid w:val="00367A2D"/>
    <w:rsid w:val="00367D02"/>
    <w:rsid w:val="0037009A"/>
    <w:rsid w:val="00370237"/>
    <w:rsid w:val="00370449"/>
    <w:rsid w:val="003704C4"/>
    <w:rsid w:val="00370605"/>
    <w:rsid w:val="003709B1"/>
    <w:rsid w:val="003709E0"/>
    <w:rsid w:val="00370E66"/>
    <w:rsid w:val="00370F4C"/>
    <w:rsid w:val="00371151"/>
    <w:rsid w:val="003715DC"/>
    <w:rsid w:val="00371677"/>
    <w:rsid w:val="003716A4"/>
    <w:rsid w:val="00371707"/>
    <w:rsid w:val="00371811"/>
    <w:rsid w:val="00371C3E"/>
    <w:rsid w:val="00371CDF"/>
    <w:rsid w:val="00371DC4"/>
    <w:rsid w:val="00371FC4"/>
    <w:rsid w:val="003720B6"/>
    <w:rsid w:val="0037250B"/>
    <w:rsid w:val="003726C9"/>
    <w:rsid w:val="00372A7C"/>
    <w:rsid w:val="00372C3E"/>
    <w:rsid w:val="00372CC6"/>
    <w:rsid w:val="00372E40"/>
    <w:rsid w:val="00373046"/>
    <w:rsid w:val="003733B3"/>
    <w:rsid w:val="00373818"/>
    <w:rsid w:val="00373819"/>
    <w:rsid w:val="003738CD"/>
    <w:rsid w:val="00373A97"/>
    <w:rsid w:val="00373D07"/>
    <w:rsid w:val="00373E37"/>
    <w:rsid w:val="00373EA1"/>
    <w:rsid w:val="00373EB9"/>
    <w:rsid w:val="00373F34"/>
    <w:rsid w:val="0037419A"/>
    <w:rsid w:val="00374242"/>
    <w:rsid w:val="003745EA"/>
    <w:rsid w:val="003747D6"/>
    <w:rsid w:val="0037487E"/>
    <w:rsid w:val="0037496F"/>
    <w:rsid w:val="00374A44"/>
    <w:rsid w:val="00374BBA"/>
    <w:rsid w:val="00374C15"/>
    <w:rsid w:val="00374DBC"/>
    <w:rsid w:val="00374F94"/>
    <w:rsid w:val="003752D0"/>
    <w:rsid w:val="0037553D"/>
    <w:rsid w:val="00375A47"/>
    <w:rsid w:val="00375AB1"/>
    <w:rsid w:val="00375AC0"/>
    <w:rsid w:val="00375BF0"/>
    <w:rsid w:val="00375D99"/>
    <w:rsid w:val="00375E7E"/>
    <w:rsid w:val="00375F5B"/>
    <w:rsid w:val="00376067"/>
    <w:rsid w:val="0037622D"/>
    <w:rsid w:val="00376248"/>
    <w:rsid w:val="003763DD"/>
    <w:rsid w:val="003764AF"/>
    <w:rsid w:val="00376906"/>
    <w:rsid w:val="00376B40"/>
    <w:rsid w:val="00376B8B"/>
    <w:rsid w:val="00376BB4"/>
    <w:rsid w:val="00376CA7"/>
    <w:rsid w:val="00377001"/>
    <w:rsid w:val="003771C9"/>
    <w:rsid w:val="003771CC"/>
    <w:rsid w:val="00377281"/>
    <w:rsid w:val="003772E4"/>
    <w:rsid w:val="003776C9"/>
    <w:rsid w:val="003777BD"/>
    <w:rsid w:val="00377B64"/>
    <w:rsid w:val="00377BAA"/>
    <w:rsid w:val="00377CE3"/>
    <w:rsid w:val="00377F27"/>
    <w:rsid w:val="0038029C"/>
    <w:rsid w:val="003803ED"/>
    <w:rsid w:val="003804A0"/>
    <w:rsid w:val="00380540"/>
    <w:rsid w:val="003805BA"/>
    <w:rsid w:val="0038075B"/>
    <w:rsid w:val="00380984"/>
    <w:rsid w:val="00380AB1"/>
    <w:rsid w:val="00380B2A"/>
    <w:rsid w:val="00380B9A"/>
    <w:rsid w:val="00380BEF"/>
    <w:rsid w:val="00380DC5"/>
    <w:rsid w:val="00380E29"/>
    <w:rsid w:val="00380F56"/>
    <w:rsid w:val="003810BE"/>
    <w:rsid w:val="0038162F"/>
    <w:rsid w:val="0038177A"/>
    <w:rsid w:val="003818EA"/>
    <w:rsid w:val="00381D6F"/>
    <w:rsid w:val="00381E15"/>
    <w:rsid w:val="00381E2E"/>
    <w:rsid w:val="00381F85"/>
    <w:rsid w:val="00382117"/>
    <w:rsid w:val="00382191"/>
    <w:rsid w:val="00382411"/>
    <w:rsid w:val="003824CF"/>
    <w:rsid w:val="0038267D"/>
    <w:rsid w:val="003827AA"/>
    <w:rsid w:val="003827DB"/>
    <w:rsid w:val="003829A0"/>
    <w:rsid w:val="00382D53"/>
    <w:rsid w:val="00382D89"/>
    <w:rsid w:val="00383064"/>
    <w:rsid w:val="0038323F"/>
    <w:rsid w:val="0038346B"/>
    <w:rsid w:val="003834A9"/>
    <w:rsid w:val="003835D9"/>
    <w:rsid w:val="00383A68"/>
    <w:rsid w:val="00383BA0"/>
    <w:rsid w:val="00383C33"/>
    <w:rsid w:val="00383E27"/>
    <w:rsid w:val="0038404D"/>
    <w:rsid w:val="003844F7"/>
    <w:rsid w:val="00384576"/>
    <w:rsid w:val="00384709"/>
    <w:rsid w:val="003847D0"/>
    <w:rsid w:val="00384A4B"/>
    <w:rsid w:val="00384B9D"/>
    <w:rsid w:val="00384C19"/>
    <w:rsid w:val="0038503D"/>
    <w:rsid w:val="00385430"/>
    <w:rsid w:val="0038548F"/>
    <w:rsid w:val="003858D0"/>
    <w:rsid w:val="00385BCC"/>
    <w:rsid w:val="003861DC"/>
    <w:rsid w:val="003861E3"/>
    <w:rsid w:val="00386455"/>
    <w:rsid w:val="003865A2"/>
    <w:rsid w:val="00386693"/>
    <w:rsid w:val="003866B4"/>
    <w:rsid w:val="00386B3F"/>
    <w:rsid w:val="00386DC0"/>
    <w:rsid w:val="003870CF"/>
    <w:rsid w:val="00387179"/>
    <w:rsid w:val="00387272"/>
    <w:rsid w:val="003872AA"/>
    <w:rsid w:val="0038761B"/>
    <w:rsid w:val="0038793D"/>
    <w:rsid w:val="00387B00"/>
    <w:rsid w:val="00387BDB"/>
    <w:rsid w:val="00387CD1"/>
    <w:rsid w:val="00387F32"/>
    <w:rsid w:val="00390026"/>
    <w:rsid w:val="00390275"/>
    <w:rsid w:val="00390904"/>
    <w:rsid w:val="00390A06"/>
    <w:rsid w:val="00390C94"/>
    <w:rsid w:val="00390F1B"/>
    <w:rsid w:val="0039107F"/>
    <w:rsid w:val="003911AD"/>
    <w:rsid w:val="00391306"/>
    <w:rsid w:val="00391351"/>
    <w:rsid w:val="00391424"/>
    <w:rsid w:val="003916CD"/>
    <w:rsid w:val="00391912"/>
    <w:rsid w:val="00391C20"/>
    <w:rsid w:val="00391E63"/>
    <w:rsid w:val="00392063"/>
    <w:rsid w:val="003921F9"/>
    <w:rsid w:val="003923FF"/>
    <w:rsid w:val="003924CC"/>
    <w:rsid w:val="003925D3"/>
    <w:rsid w:val="00392907"/>
    <w:rsid w:val="00392BB4"/>
    <w:rsid w:val="00392C29"/>
    <w:rsid w:val="00392DE9"/>
    <w:rsid w:val="00392E6E"/>
    <w:rsid w:val="003930C1"/>
    <w:rsid w:val="00393137"/>
    <w:rsid w:val="00393641"/>
    <w:rsid w:val="00393877"/>
    <w:rsid w:val="00393913"/>
    <w:rsid w:val="0039395C"/>
    <w:rsid w:val="00393B74"/>
    <w:rsid w:val="00393B9E"/>
    <w:rsid w:val="00393CAD"/>
    <w:rsid w:val="00393CBB"/>
    <w:rsid w:val="00393D36"/>
    <w:rsid w:val="00393E8E"/>
    <w:rsid w:val="003940FA"/>
    <w:rsid w:val="00394195"/>
    <w:rsid w:val="0039435D"/>
    <w:rsid w:val="003945AB"/>
    <w:rsid w:val="003945E8"/>
    <w:rsid w:val="00394794"/>
    <w:rsid w:val="003948B3"/>
    <w:rsid w:val="00394AC0"/>
    <w:rsid w:val="00394AD2"/>
    <w:rsid w:val="00394F15"/>
    <w:rsid w:val="003951AD"/>
    <w:rsid w:val="00395333"/>
    <w:rsid w:val="003955A3"/>
    <w:rsid w:val="00395618"/>
    <w:rsid w:val="00395657"/>
    <w:rsid w:val="003957CD"/>
    <w:rsid w:val="00395D96"/>
    <w:rsid w:val="00396010"/>
    <w:rsid w:val="003961B7"/>
    <w:rsid w:val="00396360"/>
    <w:rsid w:val="0039677F"/>
    <w:rsid w:val="00396967"/>
    <w:rsid w:val="00396A83"/>
    <w:rsid w:val="00396DF5"/>
    <w:rsid w:val="00396E19"/>
    <w:rsid w:val="00397104"/>
    <w:rsid w:val="00397111"/>
    <w:rsid w:val="00397505"/>
    <w:rsid w:val="00397580"/>
    <w:rsid w:val="00397623"/>
    <w:rsid w:val="00397713"/>
    <w:rsid w:val="00397EBE"/>
    <w:rsid w:val="003A0143"/>
    <w:rsid w:val="003A01D5"/>
    <w:rsid w:val="003A022E"/>
    <w:rsid w:val="003A03E4"/>
    <w:rsid w:val="003A0419"/>
    <w:rsid w:val="003A04CC"/>
    <w:rsid w:val="003A0578"/>
    <w:rsid w:val="003A0C84"/>
    <w:rsid w:val="003A0D49"/>
    <w:rsid w:val="003A0EF2"/>
    <w:rsid w:val="003A1035"/>
    <w:rsid w:val="003A127D"/>
    <w:rsid w:val="003A1597"/>
    <w:rsid w:val="003A181C"/>
    <w:rsid w:val="003A18A1"/>
    <w:rsid w:val="003A1B31"/>
    <w:rsid w:val="003A1D22"/>
    <w:rsid w:val="003A2007"/>
    <w:rsid w:val="003A20A0"/>
    <w:rsid w:val="003A20CA"/>
    <w:rsid w:val="003A22F8"/>
    <w:rsid w:val="003A25B3"/>
    <w:rsid w:val="003A26E0"/>
    <w:rsid w:val="003A27D9"/>
    <w:rsid w:val="003A2901"/>
    <w:rsid w:val="003A2DC1"/>
    <w:rsid w:val="003A301A"/>
    <w:rsid w:val="003A30FD"/>
    <w:rsid w:val="003A318B"/>
    <w:rsid w:val="003A355C"/>
    <w:rsid w:val="003A36A8"/>
    <w:rsid w:val="003A397A"/>
    <w:rsid w:val="003A3B0B"/>
    <w:rsid w:val="003A3D9F"/>
    <w:rsid w:val="003A3E62"/>
    <w:rsid w:val="003A3F2A"/>
    <w:rsid w:val="003A40F1"/>
    <w:rsid w:val="003A4232"/>
    <w:rsid w:val="003A4537"/>
    <w:rsid w:val="003A4562"/>
    <w:rsid w:val="003A481D"/>
    <w:rsid w:val="003A48C9"/>
    <w:rsid w:val="003A496D"/>
    <w:rsid w:val="003A4B62"/>
    <w:rsid w:val="003A4E5F"/>
    <w:rsid w:val="003A4ED6"/>
    <w:rsid w:val="003A50E8"/>
    <w:rsid w:val="003A5119"/>
    <w:rsid w:val="003A5261"/>
    <w:rsid w:val="003A54B7"/>
    <w:rsid w:val="003A554E"/>
    <w:rsid w:val="003A56A0"/>
    <w:rsid w:val="003A56DB"/>
    <w:rsid w:val="003A5791"/>
    <w:rsid w:val="003A5936"/>
    <w:rsid w:val="003A59F2"/>
    <w:rsid w:val="003A5A1E"/>
    <w:rsid w:val="003A5AF4"/>
    <w:rsid w:val="003A5BF0"/>
    <w:rsid w:val="003A5DCE"/>
    <w:rsid w:val="003A5F45"/>
    <w:rsid w:val="003A608E"/>
    <w:rsid w:val="003A60A2"/>
    <w:rsid w:val="003A635D"/>
    <w:rsid w:val="003A6439"/>
    <w:rsid w:val="003A6457"/>
    <w:rsid w:val="003A68B5"/>
    <w:rsid w:val="003A6ABD"/>
    <w:rsid w:val="003A6C0C"/>
    <w:rsid w:val="003A6CAF"/>
    <w:rsid w:val="003A6DBD"/>
    <w:rsid w:val="003A6F8A"/>
    <w:rsid w:val="003A71EC"/>
    <w:rsid w:val="003A72C3"/>
    <w:rsid w:val="003A740E"/>
    <w:rsid w:val="003A7765"/>
    <w:rsid w:val="003A77AE"/>
    <w:rsid w:val="003A77EA"/>
    <w:rsid w:val="003A7855"/>
    <w:rsid w:val="003A7920"/>
    <w:rsid w:val="003A7922"/>
    <w:rsid w:val="003A7BA3"/>
    <w:rsid w:val="003A7CD0"/>
    <w:rsid w:val="003B0010"/>
    <w:rsid w:val="003B0072"/>
    <w:rsid w:val="003B0248"/>
    <w:rsid w:val="003B0291"/>
    <w:rsid w:val="003B03EA"/>
    <w:rsid w:val="003B0524"/>
    <w:rsid w:val="003B068F"/>
    <w:rsid w:val="003B070A"/>
    <w:rsid w:val="003B082D"/>
    <w:rsid w:val="003B0C68"/>
    <w:rsid w:val="003B0E8E"/>
    <w:rsid w:val="003B1028"/>
    <w:rsid w:val="003B1175"/>
    <w:rsid w:val="003B14A0"/>
    <w:rsid w:val="003B14CE"/>
    <w:rsid w:val="003B15A2"/>
    <w:rsid w:val="003B160D"/>
    <w:rsid w:val="003B16BB"/>
    <w:rsid w:val="003B1736"/>
    <w:rsid w:val="003B17A6"/>
    <w:rsid w:val="003B19B6"/>
    <w:rsid w:val="003B1C0D"/>
    <w:rsid w:val="003B1C3E"/>
    <w:rsid w:val="003B1CBD"/>
    <w:rsid w:val="003B1E90"/>
    <w:rsid w:val="003B1F59"/>
    <w:rsid w:val="003B2216"/>
    <w:rsid w:val="003B26D7"/>
    <w:rsid w:val="003B2DA9"/>
    <w:rsid w:val="003B2FE9"/>
    <w:rsid w:val="003B3573"/>
    <w:rsid w:val="003B362A"/>
    <w:rsid w:val="003B383D"/>
    <w:rsid w:val="003B3864"/>
    <w:rsid w:val="003B3A92"/>
    <w:rsid w:val="003B3CA6"/>
    <w:rsid w:val="003B3D1F"/>
    <w:rsid w:val="003B405F"/>
    <w:rsid w:val="003B4419"/>
    <w:rsid w:val="003B4509"/>
    <w:rsid w:val="003B4970"/>
    <w:rsid w:val="003B4BC3"/>
    <w:rsid w:val="003B4CD0"/>
    <w:rsid w:val="003B4CD8"/>
    <w:rsid w:val="003B4DB2"/>
    <w:rsid w:val="003B4DC6"/>
    <w:rsid w:val="003B4E68"/>
    <w:rsid w:val="003B4EFC"/>
    <w:rsid w:val="003B4F9F"/>
    <w:rsid w:val="003B509E"/>
    <w:rsid w:val="003B5860"/>
    <w:rsid w:val="003B5980"/>
    <w:rsid w:val="003B5AF6"/>
    <w:rsid w:val="003B5D46"/>
    <w:rsid w:val="003B60C5"/>
    <w:rsid w:val="003B61D7"/>
    <w:rsid w:val="003B6286"/>
    <w:rsid w:val="003B63E7"/>
    <w:rsid w:val="003B660B"/>
    <w:rsid w:val="003B66AE"/>
    <w:rsid w:val="003B6918"/>
    <w:rsid w:val="003B6B46"/>
    <w:rsid w:val="003B6D2A"/>
    <w:rsid w:val="003B6D2C"/>
    <w:rsid w:val="003B6D5D"/>
    <w:rsid w:val="003B712B"/>
    <w:rsid w:val="003B714A"/>
    <w:rsid w:val="003B7310"/>
    <w:rsid w:val="003B73A6"/>
    <w:rsid w:val="003B7514"/>
    <w:rsid w:val="003B754B"/>
    <w:rsid w:val="003B7AC6"/>
    <w:rsid w:val="003B7DF1"/>
    <w:rsid w:val="003C004C"/>
    <w:rsid w:val="003C00D8"/>
    <w:rsid w:val="003C0109"/>
    <w:rsid w:val="003C016D"/>
    <w:rsid w:val="003C0216"/>
    <w:rsid w:val="003C023C"/>
    <w:rsid w:val="003C0414"/>
    <w:rsid w:val="003C04BA"/>
    <w:rsid w:val="003C05AF"/>
    <w:rsid w:val="003C07E6"/>
    <w:rsid w:val="003C08AF"/>
    <w:rsid w:val="003C0AC6"/>
    <w:rsid w:val="003C0AD4"/>
    <w:rsid w:val="003C0B75"/>
    <w:rsid w:val="003C0E34"/>
    <w:rsid w:val="003C0ED8"/>
    <w:rsid w:val="003C1205"/>
    <w:rsid w:val="003C1254"/>
    <w:rsid w:val="003C14E1"/>
    <w:rsid w:val="003C16CB"/>
    <w:rsid w:val="003C1821"/>
    <w:rsid w:val="003C1AF2"/>
    <w:rsid w:val="003C1C90"/>
    <w:rsid w:val="003C1F0E"/>
    <w:rsid w:val="003C21D8"/>
    <w:rsid w:val="003C2480"/>
    <w:rsid w:val="003C24E1"/>
    <w:rsid w:val="003C28A7"/>
    <w:rsid w:val="003C2AD1"/>
    <w:rsid w:val="003C2ADD"/>
    <w:rsid w:val="003C2C20"/>
    <w:rsid w:val="003C2FCC"/>
    <w:rsid w:val="003C3185"/>
    <w:rsid w:val="003C33BF"/>
    <w:rsid w:val="003C33CE"/>
    <w:rsid w:val="003C35C2"/>
    <w:rsid w:val="003C3746"/>
    <w:rsid w:val="003C382C"/>
    <w:rsid w:val="003C38FD"/>
    <w:rsid w:val="003C397C"/>
    <w:rsid w:val="003C3AC2"/>
    <w:rsid w:val="003C3F0C"/>
    <w:rsid w:val="003C3FF7"/>
    <w:rsid w:val="003C4213"/>
    <w:rsid w:val="003C465A"/>
    <w:rsid w:val="003C468D"/>
    <w:rsid w:val="003C4826"/>
    <w:rsid w:val="003C4AF9"/>
    <w:rsid w:val="003C4B07"/>
    <w:rsid w:val="003C4B87"/>
    <w:rsid w:val="003C4BEB"/>
    <w:rsid w:val="003C4EF4"/>
    <w:rsid w:val="003C4FBD"/>
    <w:rsid w:val="003C508B"/>
    <w:rsid w:val="003C51AE"/>
    <w:rsid w:val="003C54A7"/>
    <w:rsid w:val="003C54E7"/>
    <w:rsid w:val="003C5508"/>
    <w:rsid w:val="003C5606"/>
    <w:rsid w:val="003C5961"/>
    <w:rsid w:val="003C5C01"/>
    <w:rsid w:val="003C5C50"/>
    <w:rsid w:val="003C5D4C"/>
    <w:rsid w:val="003C5D54"/>
    <w:rsid w:val="003C5DEB"/>
    <w:rsid w:val="003C5EA0"/>
    <w:rsid w:val="003C6026"/>
    <w:rsid w:val="003C60D9"/>
    <w:rsid w:val="003C60ED"/>
    <w:rsid w:val="003C612A"/>
    <w:rsid w:val="003C619C"/>
    <w:rsid w:val="003C619D"/>
    <w:rsid w:val="003C6233"/>
    <w:rsid w:val="003C628A"/>
    <w:rsid w:val="003C6347"/>
    <w:rsid w:val="003C64CD"/>
    <w:rsid w:val="003C65C3"/>
    <w:rsid w:val="003C670D"/>
    <w:rsid w:val="003C69F0"/>
    <w:rsid w:val="003C6ED1"/>
    <w:rsid w:val="003C7431"/>
    <w:rsid w:val="003C7678"/>
    <w:rsid w:val="003C7952"/>
    <w:rsid w:val="003C796E"/>
    <w:rsid w:val="003C7BC9"/>
    <w:rsid w:val="003C7C57"/>
    <w:rsid w:val="003C7C70"/>
    <w:rsid w:val="003C7E02"/>
    <w:rsid w:val="003D0149"/>
    <w:rsid w:val="003D02BC"/>
    <w:rsid w:val="003D03FE"/>
    <w:rsid w:val="003D0440"/>
    <w:rsid w:val="003D068E"/>
    <w:rsid w:val="003D0887"/>
    <w:rsid w:val="003D0AAB"/>
    <w:rsid w:val="003D0CD2"/>
    <w:rsid w:val="003D0CF4"/>
    <w:rsid w:val="003D0D82"/>
    <w:rsid w:val="003D115F"/>
    <w:rsid w:val="003D12B7"/>
    <w:rsid w:val="003D12FA"/>
    <w:rsid w:val="003D132A"/>
    <w:rsid w:val="003D1334"/>
    <w:rsid w:val="003D13B6"/>
    <w:rsid w:val="003D16DB"/>
    <w:rsid w:val="003D1743"/>
    <w:rsid w:val="003D1E6A"/>
    <w:rsid w:val="003D1F70"/>
    <w:rsid w:val="003D1FDD"/>
    <w:rsid w:val="003D2100"/>
    <w:rsid w:val="003D2407"/>
    <w:rsid w:val="003D243D"/>
    <w:rsid w:val="003D24E4"/>
    <w:rsid w:val="003D275A"/>
    <w:rsid w:val="003D2786"/>
    <w:rsid w:val="003D28AD"/>
    <w:rsid w:val="003D292A"/>
    <w:rsid w:val="003D296F"/>
    <w:rsid w:val="003D2CBC"/>
    <w:rsid w:val="003D30D5"/>
    <w:rsid w:val="003D323F"/>
    <w:rsid w:val="003D3482"/>
    <w:rsid w:val="003D34A1"/>
    <w:rsid w:val="003D34C9"/>
    <w:rsid w:val="003D3509"/>
    <w:rsid w:val="003D362F"/>
    <w:rsid w:val="003D3781"/>
    <w:rsid w:val="003D3890"/>
    <w:rsid w:val="003D3F65"/>
    <w:rsid w:val="003D4000"/>
    <w:rsid w:val="003D4076"/>
    <w:rsid w:val="003D44F8"/>
    <w:rsid w:val="003D4789"/>
    <w:rsid w:val="003D4D4D"/>
    <w:rsid w:val="003D4D8E"/>
    <w:rsid w:val="003D5056"/>
    <w:rsid w:val="003D506F"/>
    <w:rsid w:val="003D51D2"/>
    <w:rsid w:val="003D5211"/>
    <w:rsid w:val="003D5217"/>
    <w:rsid w:val="003D5357"/>
    <w:rsid w:val="003D5431"/>
    <w:rsid w:val="003D55B7"/>
    <w:rsid w:val="003D56A7"/>
    <w:rsid w:val="003D56C4"/>
    <w:rsid w:val="003D5839"/>
    <w:rsid w:val="003D593B"/>
    <w:rsid w:val="003D5AA1"/>
    <w:rsid w:val="003D5B50"/>
    <w:rsid w:val="003D5BC8"/>
    <w:rsid w:val="003D5DB1"/>
    <w:rsid w:val="003D5EA3"/>
    <w:rsid w:val="003D5F4E"/>
    <w:rsid w:val="003D5F52"/>
    <w:rsid w:val="003D61E1"/>
    <w:rsid w:val="003D62E0"/>
    <w:rsid w:val="003D6500"/>
    <w:rsid w:val="003D6720"/>
    <w:rsid w:val="003D68B9"/>
    <w:rsid w:val="003D6997"/>
    <w:rsid w:val="003D69C3"/>
    <w:rsid w:val="003D6A15"/>
    <w:rsid w:val="003D6AC4"/>
    <w:rsid w:val="003D6ADE"/>
    <w:rsid w:val="003D6D47"/>
    <w:rsid w:val="003D6FF5"/>
    <w:rsid w:val="003D7022"/>
    <w:rsid w:val="003D7395"/>
    <w:rsid w:val="003D7486"/>
    <w:rsid w:val="003D75CF"/>
    <w:rsid w:val="003D7799"/>
    <w:rsid w:val="003D79EF"/>
    <w:rsid w:val="003D7A22"/>
    <w:rsid w:val="003D7B7D"/>
    <w:rsid w:val="003E0021"/>
    <w:rsid w:val="003E02DF"/>
    <w:rsid w:val="003E040F"/>
    <w:rsid w:val="003E0604"/>
    <w:rsid w:val="003E07EA"/>
    <w:rsid w:val="003E0A19"/>
    <w:rsid w:val="003E0A78"/>
    <w:rsid w:val="003E0A97"/>
    <w:rsid w:val="003E0AEF"/>
    <w:rsid w:val="003E0D5D"/>
    <w:rsid w:val="003E1102"/>
    <w:rsid w:val="003E149C"/>
    <w:rsid w:val="003E1606"/>
    <w:rsid w:val="003E1679"/>
    <w:rsid w:val="003E16FB"/>
    <w:rsid w:val="003E175D"/>
    <w:rsid w:val="003E17A8"/>
    <w:rsid w:val="003E1E65"/>
    <w:rsid w:val="003E20D8"/>
    <w:rsid w:val="003E2144"/>
    <w:rsid w:val="003E24F9"/>
    <w:rsid w:val="003E2660"/>
    <w:rsid w:val="003E26EE"/>
    <w:rsid w:val="003E2835"/>
    <w:rsid w:val="003E2848"/>
    <w:rsid w:val="003E2924"/>
    <w:rsid w:val="003E2A98"/>
    <w:rsid w:val="003E2BEF"/>
    <w:rsid w:val="003E2CC4"/>
    <w:rsid w:val="003E2E1C"/>
    <w:rsid w:val="003E2E5C"/>
    <w:rsid w:val="003E2E87"/>
    <w:rsid w:val="003E3007"/>
    <w:rsid w:val="003E3257"/>
    <w:rsid w:val="003E329C"/>
    <w:rsid w:val="003E3358"/>
    <w:rsid w:val="003E3833"/>
    <w:rsid w:val="003E3A47"/>
    <w:rsid w:val="003E3BBE"/>
    <w:rsid w:val="003E40DC"/>
    <w:rsid w:val="003E4134"/>
    <w:rsid w:val="003E4164"/>
    <w:rsid w:val="003E424D"/>
    <w:rsid w:val="003E43EB"/>
    <w:rsid w:val="003E454A"/>
    <w:rsid w:val="003E4801"/>
    <w:rsid w:val="003E481B"/>
    <w:rsid w:val="003E481E"/>
    <w:rsid w:val="003E48AE"/>
    <w:rsid w:val="003E496D"/>
    <w:rsid w:val="003E49B0"/>
    <w:rsid w:val="003E4A58"/>
    <w:rsid w:val="003E4B5B"/>
    <w:rsid w:val="003E4C0A"/>
    <w:rsid w:val="003E4D85"/>
    <w:rsid w:val="003E4DDC"/>
    <w:rsid w:val="003E4F78"/>
    <w:rsid w:val="003E4F97"/>
    <w:rsid w:val="003E5392"/>
    <w:rsid w:val="003E53D5"/>
    <w:rsid w:val="003E5478"/>
    <w:rsid w:val="003E54A6"/>
    <w:rsid w:val="003E5539"/>
    <w:rsid w:val="003E557B"/>
    <w:rsid w:val="003E5637"/>
    <w:rsid w:val="003E569A"/>
    <w:rsid w:val="003E56C5"/>
    <w:rsid w:val="003E5829"/>
    <w:rsid w:val="003E587D"/>
    <w:rsid w:val="003E5C4B"/>
    <w:rsid w:val="003E62DE"/>
    <w:rsid w:val="003E633A"/>
    <w:rsid w:val="003E654B"/>
    <w:rsid w:val="003E67D5"/>
    <w:rsid w:val="003E6C2D"/>
    <w:rsid w:val="003E6E0C"/>
    <w:rsid w:val="003E6E50"/>
    <w:rsid w:val="003E6F69"/>
    <w:rsid w:val="003E73D9"/>
    <w:rsid w:val="003E746A"/>
    <w:rsid w:val="003E7796"/>
    <w:rsid w:val="003E78B6"/>
    <w:rsid w:val="003E7C88"/>
    <w:rsid w:val="003E7DF4"/>
    <w:rsid w:val="003E7F77"/>
    <w:rsid w:val="003E7FAD"/>
    <w:rsid w:val="003F035A"/>
    <w:rsid w:val="003F042A"/>
    <w:rsid w:val="003F0514"/>
    <w:rsid w:val="003F05C0"/>
    <w:rsid w:val="003F05F1"/>
    <w:rsid w:val="003F082A"/>
    <w:rsid w:val="003F0892"/>
    <w:rsid w:val="003F0916"/>
    <w:rsid w:val="003F0EE5"/>
    <w:rsid w:val="003F10C1"/>
    <w:rsid w:val="003F145B"/>
    <w:rsid w:val="003F14D4"/>
    <w:rsid w:val="003F15A4"/>
    <w:rsid w:val="003F16E2"/>
    <w:rsid w:val="003F1788"/>
    <w:rsid w:val="003F17F5"/>
    <w:rsid w:val="003F19B0"/>
    <w:rsid w:val="003F19FC"/>
    <w:rsid w:val="003F1AEE"/>
    <w:rsid w:val="003F1FF2"/>
    <w:rsid w:val="003F1FF5"/>
    <w:rsid w:val="003F2049"/>
    <w:rsid w:val="003F2066"/>
    <w:rsid w:val="003F22D7"/>
    <w:rsid w:val="003F239D"/>
    <w:rsid w:val="003F2AE9"/>
    <w:rsid w:val="003F2C1A"/>
    <w:rsid w:val="003F2DE4"/>
    <w:rsid w:val="003F2EBD"/>
    <w:rsid w:val="003F301A"/>
    <w:rsid w:val="003F3030"/>
    <w:rsid w:val="003F30E2"/>
    <w:rsid w:val="003F367A"/>
    <w:rsid w:val="003F3761"/>
    <w:rsid w:val="003F394D"/>
    <w:rsid w:val="003F3CCE"/>
    <w:rsid w:val="003F3D8F"/>
    <w:rsid w:val="003F3F11"/>
    <w:rsid w:val="003F3FD5"/>
    <w:rsid w:val="003F4477"/>
    <w:rsid w:val="003F45A1"/>
    <w:rsid w:val="003F460E"/>
    <w:rsid w:val="003F4DE0"/>
    <w:rsid w:val="003F4E7F"/>
    <w:rsid w:val="003F4EBA"/>
    <w:rsid w:val="003F5124"/>
    <w:rsid w:val="003F535A"/>
    <w:rsid w:val="003F57EE"/>
    <w:rsid w:val="003F58BF"/>
    <w:rsid w:val="003F58CA"/>
    <w:rsid w:val="003F5946"/>
    <w:rsid w:val="003F5E0A"/>
    <w:rsid w:val="003F6147"/>
    <w:rsid w:val="003F629F"/>
    <w:rsid w:val="003F63A6"/>
    <w:rsid w:val="003F645B"/>
    <w:rsid w:val="003F64C1"/>
    <w:rsid w:val="003F650A"/>
    <w:rsid w:val="003F655B"/>
    <w:rsid w:val="003F67B5"/>
    <w:rsid w:val="003F68F1"/>
    <w:rsid w:val="003F69E3"/>
    <w:rsid w:val="003F6BE6"/>
    <w:rsid w:val="003F6E3B"/>
    <w:rsid w:val="003F70FD"/>
    <w:rsid w:val="003F738F"/>
    <w:rsid w:val="003F7446"/>
    <w:rsid w:val="003F7587"/>
    <w:rsid w:val="003F7775"/>
    <w:rsid w:val="003F7851"/>
    <w:rsid w:val="003F78A0"/>
    <w:rsid w:val="003F7989"/>
    <w:rsid w:val="003F7D41"/>
    <w:rsid w:val="004001BD"/>
    <w:rsid w:val="00400216"/>
    <w:rsid w:val="00400271"/>
    <w:rsid w:val="0040060C"/>
    <w:rsid w:val="00400686"/>
    <w:rsid w:val="0040074B"/>
    <w:rsid w:val="0040098F"/>
    <w:rsid w:val="00400A4A"/>
    <w:rsid w:val="004014FB"/>
    <w:rsid w:val="00401523"/>
    <w:rsid w:val="00401693"/>
    <w:rsid w:val="00401902"/>
    <w:rsid w:val="0040196D"/>
    <w:rsid w:val="00401A73"/>
    <w:rsid w:val="00401C1F"/>
    <w:rsid w:val="00401D46"/>
    <w:rsid w:val="00401D6B"/>
    <w:rsid w:val="00402093"/>
    <w:rsid w:val="004025AD"/>
    <w:rsid w:val="0040264F"/>
    <w:rsid w:val="0040288A"/>
    <w:rsid w:val="00402AA1"/>
    <w:rsid w:val="00402AB7"/>
    <w:rsid w:val="00402C2D"/>
    <w:rsid w:val="00403067"/>
    <w:rsid w:val="0040330B"/>
    <w:rsid w:val="004038E6"/>
    <w:rsid w:val="00403960"/>
    <w:rsid w:val="004039C7"/>
    <w:rsid w:val="00403A63"/>
    <w:rsid w:val="00403BBC"/>
    <w:rsid w:val="00403DBA"/>
    <w:rsid w:val="004040EA"/>
    <w:rsid w:val="0040415B"/>
    <w:rsid w:val="004042FE"/>
    <w:rsid w:val="00404416"/>
    <w:rsid w:val="0040443E"/>
    <w:rsid w:val="00404482"/>
    <w:rsid w:val="0040458A"/>
    <w:rsid w:val="004045CA"/>
    <w:rsid w:val="004047FC"/>
    <w:rsid w:val="00404885"/>
    <w:rsid w:val="00404A6E"/>
    <w:rsid w:val="00404B91"/>
    <w:rsid w:val="00404B93"/>
    <w:rsid w:val="00405012"/>
    <w:rsid w:val="004052D6"/>
    <w:rsid w:val="0040540E"/>
    <w:rsid w:val="004054B3"/>
    <w:rsid w:val="0040559C"/>
    <w:rsid w:val="00405C65"/>
    <w:rsid w:val="00405CFF"/>
    <w:rsid w:val="00405D17"/>
    <w:rsid w:val="00405D33"/>
    <w:rsid w:val="00405ED7"/>
    <w:rsid w:val="0040609C"/>
    <w:rsid w:val="00406142"/>
    <w:rsid w:val="004063EB"/>
    <w:rsid w:val="00406444"/>
    <w:rsid w:val="004064D1"/>
    <w:rsid w:val="0040653D"/>
    <w:rsid w:val="00406631"/>
    <w:rsid w:val="004067A3"/>
    <w:rsid w:val="00406A75"/>
    <w:rsid w:val="00406AE7"/>
    <w:rsid w:val="00406C7C"/>
    <w:rsid w:val="00406DF5"/>
    <w:rsid w:val="00407079"/>
    <w:rsid w:val="0040717D"/>
    <w:rsid w:val="0040717E"/>
    <w:rsid w:val="004078A7"/>
    <w:rsid w:val="00407B64"/>
    <w:rsid w:val="00407D7F"/>
    <w:rsid w:val="00407FAE"/>
    <w:rsid w:val="00410234"/>
    <w:rsid w:val="0041024E"/>
    <w:rsid w:val="00410740"/>
    <w:rsid w:val="0041079E"/>
    <w:rsid w:val="00410A7E"/>
    <w:rsid w:val="00410BC3"/>
    <w:rsid w:val="00410D43"/>
    <w:rsid w:val="004111FD"/>
    <w:rsid w:val="00411289"/>
    <w:rsid w:val="00411304"/>
    <w:rsid w:val="00411405"/>
    <w:rsid w:val="00411421"/>
    <w:rsid w:val="00411716"/>
    <w:rsid w:val="00411951"/>
    <w:rsid w:val="00411959"/>
    <w:rsid w:val="00411B73"/>
    <w:rsid w:val="00411CCD"/>
    <w:rsid w:val="0041202A"/>
    <w:rsid w:val="004121A9"/>
    <w:rsid w:val="00412407"/>
    <w:rsid w:val="0041249E"/>
    <w:rsid w:val="0041269F"/>
    <w:rsid w:val="00412816"/>
    <w:rsid w:val="00412C00"/>
    <w:rsid w:val="00412C77"/>
    <w:rsid w:val="00412D9C"/>
    <w:rsid w:val="00412E6D"/>
    <w:rsid w:val="00412F83"/>
    <w:rsid w:val="00412FBF"/>
    <w:rsid w:val="00413012"/>
    <w:rsid w:val="004133F9"/>
    <w:rsid w:val="00413410"/>
    <w:rsid w:val="00413593"/>
    <w:rsid w:val="00413629"/>
    <w:rsid w:val="00413729"/>
    <w:rsid w:val="004137CF"/>
    <w:rsid w:val="004137D3"/>
    <w:rsid w:val="00413936"/>
    <w:rsid w:val="00413A37"/>
    <w:rsid w:val="00413DA5"/>
    <w:rsid w:val="00413FE0"/>
    <w:rsid w:val="004141AE"/>
    <w:rsid w:val="004144AD"/>
    <w:rsid w:val="0041457B"/>
    <w:rsid w:val="004146AD"/>
    <w:rsid w:val="0041472F"/>
    <w:rsid w:val="004147A5"/>
    <w:rsid w:val="00414818"/>
    <w:rsid w:val="0041491E"/>
    <w:rsid w:val="00414960"/>
    <w:rsid w:val="00414A1E"/>
    <w:rsid w:val="00414C25"/>
    <w:rsid w:val="00414C29"/>
    <w:rsid w:val="00414CC5"/>
    <w:rsid w:val="00414F72"/>
    <w:rsid w:val="00415011"/>
    <w:rsid w:val="004150A4"/>
    <w:rsid w:val="004150C7"/>
    <w:rsid w:val="00415178"/>
    <w:rsid w:val="0041525F"/>
    <w:rsid w:val="0041534B"/>
    <w:rsid w:val="00415399"/>
    <w:rsid w:val="0041548F"/>
    <w:rsid w:val="00415661"/>
    <w:rsid w:val="0041583D"/>
    <w:rsid w:val="0041590A"/>
    <w:rsid w:val="00415A3B"/>
    <w:rsid w:val="00415B11"/>
    <w:rsid w:val="00415DB9"/>
    <w:rsid w:val="00415E6F"/>
    <w:rsid w:val="00415F7A"/>
    <w:rsid w:val="0041604A"/>
    <w:rsid w:val="00416074"/>
    <w:rsid w:val="0041609D"/>
    <w:rsid w:val="00416169"/>
    <w:rsid w:val="004161BB"/>
    <w:rsid w:val="00416272"/>
    <w:rsid w:val="0041647A"/>
    <w:rsid w:val="0041649A"/>
    <w:rsid w:val="00416745"/>
    <w:rsid w:val="00416748"/>
    <w:rsid w:val="0041684F"/>
    <w:rsid w:val="00416BB7"/>
    <w:rsid w:val="00416BCA"/>
    <w:rsid w:val="00416CC2"/>
    <w:rsid w:val="00416DC8"/>
    <w:rsid w:val="004171E2"/>
    <w:rsid w:val="00417276"/>
    <w:rsid w:val="00417306"/>
    <w:rsid w:val="00417327"/>
    <w:rsid w:val="00417376"/>
    <w:rsid w:val="0041766D"/>
    <w:rsid w:val="004177FA"/>
    <w:rsid w:val="00417879"/>
    <w:rsid w:val="00417AD6"/>
    <w:rsid w:val="00417CFC"/>
    <w:rsid w:val="00417EEC"/>
    <w:rsid w:val="00420020"/>
    <w:rsid w:val="004201C0"/>
    <w:rsid w:val="00420241"/>
    <w:rsid w:val="004205E9"/>
    <w:rsid w:val="004208D6"/>
    <w:rsid w:val="00420B67"/>
    <w:rsid w:val="00420DD8"/>
    <w:rsid w:val="00420FAA"/>
    <w:rsid w:val="00421082"/>
    <w:rsid w:val="004210AB"/>
    <w:rsid w:val="004212CD"/>
    <w:rsid w:val="00421365"/>
    <w:rsid w:val="0042136D"/>
    <w:rsid w:val="004214F0"/>
    <w:rsid w:val="004216E3"/>
    <w:rsid w:val="0042175A"/>
    <w:rsid w:val="00421A74"/>
    <w:rsid w:val="00421D00"/>
    <w:rsid w:val="00421D84"/>
    <w:rsid w:val="00421D9E"/>
    <w:rsid w:val="00421F93"/>
    <w:rsid w:val="004223FC"/>
    <w:rsid w:val="0042241B"/>
    <w:rsid w:val="00422450"/>
    <w:rsid w:val="00422510"/>
    <w:rsid w:val="004228EE"/>
    <w:rsid w:val="00422D69"/>
    <w:rsid w:val="00422E6B"/>
    <w:rsid w:val="004230FC"/>
    <w:rsid w:val="0042326F"/>
    <w:rsid w:val="00423382"/>
    <w:rsid w:val="00423711"/>
    <w:rsid w:val="004237BF"/>
    <w:rsid w:val="00423846"/>
    <w:rsid w:val="004239A1"/>
    <w:rsid w:val="00423B56"/>
    <w:rsid w:val="00423CD4"/>
    <w:rsid w:val="00423FEC"/>
    <w:rsid w:val="00423FF1"/>
    <w:rsid w:val="00424042"/>
    <w:rsid w:val="00424091"/>
    <w:rsid w:val="0042414C"/>
    <w:rsid w:val="004241BA"/>
    <w:rsid w:val="00424284"/>
    <w:rsid w:val="0042436D"/>
    <w:rsid w:val="00424420"/>
    <w:rsid w:val="00424F3E"/>
    <w:rsid w:val="00425118"/>
    <w:rsid w:val="004251F8"/>
    <w:rsid w:val="004252EF"/>
    <w:rsid w:val="0042539E"/>
    <w:rsid w:val="00425A36"/>
    <w:rsid w:val="00425DCC"/>
    <w:rsid w:val="00425E82"/>
    <w:rsid w:val="00426316"/>
    <w:rsid w:val="0042674C"/>
    <w:rsid w:val="0042675A"/>
    <w:rsid w:val="00426846"/>
    <w:rsid w:val="00426874"/>
    <w:rsid w:val="004269AC"/>
    <w:rsid w:val="00426A73"/>
    <w:rsid w:val="00426AAE"/>
    <w:rsid w:val="00426AEC"/>
    <w:rsid w:val="00426C49"/>
    <w:rsid w:val="00426DE2"/>
    <w:rsid w:val="00426F85"/>
    <w:rsid w:val="004270D0"/>
    <w:rsid w:val="004272CF"/>
    <w:rsid w:val="00427400"/>
    <w:rsid w:val="004275E8"/>
    <w:rsid w:val="00427822"/>
    <w:rsid w:val="00427AAB"/>
    <w:rsid w:val="00427AF6"/>
    <w:rsid w:val="00427E96"/>
    <w:rsid w:val="00427F7A"/>
    <w:rsid w:val="00430113"/>
    <w:rsid w:val="0043055D"/>
    <w:rsid w:val="004305AF"/>
    <w:rsid w:val="004308C2"/>
    <w:rsid w:val="004309ED"/>
    <w:rsid w:val="00430E1B"/>
    <w:rsid w:val="00430E76"/>
    <w:rsid w:val="00430EF7"/>
    <w:rsid w:val="00430F4E"/>
    <w:rsid w:val="00430F76"/>
    <w:rsid w:val="00430FEB"/>
    <w:rsid w:val="00431034"/>
    <w:rsid w:val="0043179A"/>
    <w:rsid w:val="00431812"/>
    <w:rsid w:val="00431963"/>
    <w:rsid w:val="004319BB"/>
    <w:rsid w:val="00431A79"/>
    <w:rsid w:val="00431ABA"/>
    <w:rsid w:val="00431ADD"/>
    <w:rsid w:val="00431B29"/>
    <w:rsid w:val="00431B83"/>
    <w:rsid w:val="00431BA1"/>
    <w:rsid w:val="00431C90"/>
    <w:rsid w:val="00431FD2"/>
    <w:rsid w:val="00431FD9"/>
    <w:rsid w:val="004320E6"/>
    <w:rsid w:val="004321FB"/>
    <w:rsid w:val="00432413"/>
    <w:rsid w:val="0043299E"/>
    <w:rsid w:val="00432D3A"/>
    <w:rsid w:val="00432D58"/>
    <w:rsid w:val="0043304C"/>
    <w:rsid w:val="00433091"/>
    <w:rsid w:val="004330BF"/>
    <w:rsid w:val="00433340"/>
    <w:rsid w:val="00433585"/>
    <w:rsid w:val="0043367C"/>
    <w:rsid w:val="0043371A"/>
    <w:rsid w:val="00433CD0"/>
    <w:rsid w:val="00433F84"/>
    <w:rsid w:val="00434061"/>
    <w:rsid w:val="00434115"/>
    <w:rsid w:val="004346A1"/>
    <w:rsid w:val="00434736"/>
    <w:rsid w:val="004349DE"/>
    <w:rsid w:val="00434A7A"/>
    <w:rsid w:val="00434AF9"/>
    <w:rsid w:val="00434B6F"/>
    <w:rsid w:val="00434B8D"/>
    <w:rsid w:val="00434CC6"/>
    <w:rsid w:val="00434CE1"/>
    <w:rsid w:val="00434E2A"/>
    <w:rsid w:val="00434EC8"/>
    <w:rsid w:val="00434FD5"/>
    <w:rsid w:val="00435064"/>
    <w:rsid w:val="004350B5"/>
    <w:rsid w:val="00435243"/>
    <w:rsid w:val="004356B3"/>
    <w:rsid w:val="00435789"/>
    <w:rsid w:val="00435799"/>
    <w:rsid w:val="00435802"/>
    <w:rsid w:val="00435895"/>
    <w:rsid w:val="0043593A"/>
    <w:rsid w:val="0043611F"/>
    <w:rsid w:val="00436144"/>
    <w:rsid w:val="00436189"/>
    <w:rsid w:val="004362A0"/>
    <w:rsid w:val="004363B4"/>
    <w:rsid w:val="004364E1"/>
    <w:rsid w:val="004368D1"/>
    <w:rsid w:val="004369DB"/>
    <w:rsid w:val="00436B1F"/>
    <w:rsid w:val="00436C09"/>
    <w:rsid w:val="00436D32"/>
    <w:rsid w:val="00436F80"/>
    <w:rsid w:val="0043709E"/>
    <w:rsid w:val="004370A2"/>
    <w:rsid w:val="00437201"/>
    <w:rsid w:val="004372DC"/>
    <w:rsid w:val="00437620"/>
    <w:rsid w:val="00437937"/>
    <w:rsid w:val="00437B4B"/>
    <w:rsid w:val="00437EE2"/>
    <w:rsid w:val="00440077"/>
    <w:rsid w:val="00440090"/>
    <w:rsid w:val="00440177"/>
    <w:rsid w:val="00440366"/>
    <w:rsid w:val="004404F8"/>
    <w:rsid w:val="00440ACB"/>
    <w:rsid w:val="00440BF3"/>
    <w:rsid w:val="00440C53"/>
    <w:rsid w:val="00440CC4"/>
    <w:rsid w:val="0044112D"/>
    <w:rsid w:val="004411D8"/>
    <w:rsid w:val="00441322"/>
    <w:rsid w:val="0044134F"/>
    <w:rsid w:val="0044139B"/>
    <w:rsid w:val="0044147D"/>
    <w:rsid w:val="0044151C"/>
    <w:rsid w:val="0044169F"/>
    <w:rsid w:val="0044180B"/>
    <w:rsid w:val="00441C56"/>
    <w:rsid w:val="00441DBA"/>
    <w:rsid w:val="00441E5F"/>
    <w:rsid w:val="004420E2"/>
    <w:rsid w:val="0044242D"/>
    <w:rsid w:val="0044247C"/>
    <w:rsid w:val="00442880"/>
    <w:rsid w:val="00442C48"/>
    <w:rsid w:val="00442EA9"/>
    <w:rsid w:val="00443640"/>
    <w:rsid w:val="00443666"/>
    <w:rsid w:val="004437F5"/>
    <w:rsid w:val="00443A17"/>
    <w:rsid w:val="00443E64"/>
    <w:rsid w:val="00443F42"/>
    <w:rsid w:val="004441BF"/>
    <w:rsid w:val="004442A5"/>
    <w:rsid w:val="004444C4"/>
    <w:rsid w:val="004445B1"/>
    <w:rsid w:val="004447B7"/>
    <w:rsid w:val="00444A57"/>
    <w:rsid w:val="00444A7B"/>
    <w:rsid w:val="00444B2E"/>
    <w:rsid w:val="00445116"/>
    <w:rsid w:val="004451A1"/>
    <w:rsid w:val="004452C0"/>
    <w:rsid w:val="004454A9"/>
    <w:rsid w:val="00445586"/>
    <w:rsid w:val="0044568D"/>
    <w:rsid w:val="0044574B"/>
    <w:rsid w:val="00445755"/>
    <w:rsid w:val="004457D9"/>
    <w:rsid w:val="004458E4"/>
    <w:rsid w:val="00445949"/>
    <w:rsid w:val="004459A2"/>
    <w:rsid w:val="00445B07"/>
    <w:rsid w:val="00445B47"/>
    <w:rsid w:val="00445CC1"/>
    <w:rsid w:val="00445DD6"/>
    <w:rsid w:val="00445E24"/>
    <w:rsid w:val="00445FA1"/>
    <w:rsid w:val="00446139"/>
    <w:rsid w:val="0044619A"/>
    <w:rsid w:val="00446352"/>
    <w:rsid w:val="00446433"/>
    <w:rsid w:val="004467EC"/>
    <w:rsid w:val="0044699E"/>
    <w:rsid w:val="004469F8"/>
    <w:rsid w:val="00446C66"/>
    <w:rsid w:val="00446CBC"/>
    <w:rsid w:val="00446CCB"/>
    <w:rsid w:val="00446F34"/>
    <w:rsid w:val="00446FDA"/>
    <w:rsid w:val="0044742E"/>
    <w:rsid w:val="0044745D"/>
    <w:rsid w:val="0044753A"/>
    <w:rsid w:val="00447579"/>
    <w:rsid w:val="00447911"/>
    <w:rsid w:val="00447A84"/>
    <w:rsid w:val="00447BA4"/>
    <w:rsid w:val="00447BA8"/>
    <w:rsid w:val="00447DC3"/>
    <w:rsid w:val="00447E8A"/>
    <w:rsid w:val="00447FB7"/>
    <w:rsid w:val="0045000D"/>
    <w:rsid w:val="0045037B"/>
    <w:rsid w:val="00450526"/>
    <w:rsid w:val="00450613"/>
    <w:rsid w:val="004508AB"/>
    <w:rsid w:val="0045097D"/>
    <w:rsid w:val="00450CA4"/>
    <w:rsid w:val="00451061"/>
    <w:rsid w:val="00451092"/>
    <w:rsid w:val="0045112F"/>
    <w:rsid w:val="004511B5"/>
    <w:rsid w:val="004511E7"/>
    <w:rsid w:val="004512AF"/>
    <w:rsid w:val="004514CA"/>
    <w:rsid w:val="0045151E"/>
    <w:rsid w:val="004515E1"/>
    <w:rsid w:val="0045170F"/>
    <w:rsid w:val="004519A6"/>
    <w:rsid w:val="00451BE5"/>
    <w:rsid w:val="00451DD3"/>
    <w:rsid w:val="0045223B"/>
    <w:rsid w:val="00452358"/>
    <w:rsid w:val="0045240A"/>
    <w:rsid w:val="004525BA"/>
    <w:rsid w:val="004525DF"/>
    <w:rsid w:val="0045269A"/>
    <w:rsid w:val="0045275C"/>
    <w:rsid w:val="0045275E"/>
    <w:rsid w:val="00452A46"/>
    <w:rsid w:val="00452AC1"/>
    <w:rsid w:val="00452B07"/>
    <w:rsid w:val="00452E52"/>
    <w:rsid w:val="00452EF3"/>
    <w:rsid w:val="00453291"/>
    <w:rsid w:val="004533E1"/>
    <w:rsid w:val="0045360D"/>
    <w:rsid w:val="0045382F"/>
    <w:rsid w:val="004539B1"/>
    <w:rsid w:val="00453A50"/>
    <w:rsid w:val="00453A8D"/>
    <w:rsid w:val="00453AEA"/>
    <w:rsid w:val="00453BF7"/>
    <w:rsid w:val="00453CAA"/>
    <w:rsid w:val="00453D2A"/>
    <w:rsid w:val="00453EEC"/>
    <w:rsid w:val="00454109"/>
    <w:rsid w:val="004544C3"/>
    <w:rsid w:val="0045455E"/>
    <w:rsid w:val="004545B7"/>
    <w:rsid w:val="004546C2"/>
    <w:rsid w:val="00454775"/>
    <w:rsid w:val="004547D7"/>
    <w:rsid w:val="00454AAC"/>
    <w:rsid w:val="00454C8C"/>
    <w:rsid w:val="00454E6C"/>
    <w:rsid w:val="00454E91"/>
    <w:rsid w:val="00455419"/>
    <w:rsid w:val="004557E2"/>
    <w:rsid w:val="004558E9"/>
    <w:rsid w:val="00455AE2"/>
    <w:rsid w:val="00455B48"/>
    <w:rsid w:val="00455E25"/>
    <w:rsid w:val="00455E5F"/>
    <w:rsid w:val="00456193"/>
    <w:rsid w:val="004563EC"/>
    <w:rsid w:val="004564D0"/>
    <w:rsid w:val="004564E4"/>
    <w:rsid w:val="0045667D"/>
    <w:rsid w:val="00456957"/>
    <w:rsid w:val="00456C48"/>
    <w:rsid w:val="00456CEC"/>
    <w:rsid w:val="00456E7D"/>
    <w:rsid w:val="00456EC3"/>
    <w:rsid w:val="00456FF1"/>
    <w:rsid w:val="00457081"/>
    <w:rsid w:val="004571AA"/>
    <w:rsid w:val="00457287"/>
    <w:rsid w:val="004573B1"/>
    <w:rsid w:val="0045767B"/>
    <w:rsid w:val="004578A1"/>
    <w:rsid w:val="0045793C"/>
    <w:rsid w:val="00457BD8"/>
    <w:rsid w:val="00457DCA"/>
    <w:rsid w:val="00457F9C"/>
    <w:rsid w:val="00457FAF"/>
    <w:rsid w:val="004601E1"/>
    <w:rsid w:val="00460289"/>
    <w:rsid w:val="004602E3"/>
    <w:rsid w:val="0046042B"/>
    <w:rsid w:val="004604C4"/>
    <w:rsid w:val="0046051A"/>
    <w:rsid w:val="00460570"/>
    <w:rsid w:val="0046057B"/>
    <w:rsid w:val="00460672"/>
    <w:rsid w:val="00460859"/>
    <w:rsid w:val="004608FB"/>
    <w:rsid w:val="00460931"/>
    <w:rsid w:val="004609FA"/>
    <w:rsid w:val="00460ADA"/>
    <w:rsid w:val="00460ADD"/>
    <w:rsid w:val="00460C57"/>
    <w:rsid w:val="00460F28"/>
    <w:rsid w:val="00460F57"/>
    <w:rsid w:val="004611E4"/>
    <w:rsid w:val="004613AE"/>
    <w:rsid w:val="004614A5"/>
    <w:rsid w:val="0046156F"/>
    <w:rsid w:val="0046172A"/>
    <w:rsid w:val="00461A97"/>
    <w:rsid w:val="00461BBC"/>
    <w:rsid w:val="0046207B"/>
    <w:rsid w:val="0046218A"/>
    <w:rsid w:val="0046219A"/>
    <w:rsid w:val="004621AF"/>
    <w:rsid w:val="00462576"/>
    <w:rsid w:val="004625F5"/>
    <w:rsid w:val="00462743"/>
    <w:rsid w:val="0046290A"/>
    <w:rsid w:val="00462ACE"/>
    <w:rsid w:val="00462E35"/>
    <w:rsid w:val="00462E3B"/>
    <w:rsid w:val="00462EA2"/>
    <w:rsid w:val="00462F39"/>
    <w:rsid w:val="00463086"/>
    <w:rsid w:val="00463106"/>
    <w:rsid w:val="00463342"/>
    <w:rsid w:val="00463A65"/>
    <w:rsid w:val="00463DBC"/>
    <w:rsid w:val="00463F72"/>
    <w:rsid w:val="00464339"/>
    <w:rsid w:val="00464430"/>
    <w:rsid w:val="0046448D"/>
    <w:rsid w:val="0046488E"/>
    <w:rsid w:val="00464B28"/>
    <w:rsid w:val="00464BB5"/>
    <w:rsid w:val="00464E2D"/>
    <w:rsid w:val="0046518F"/>
    <w:rsid w:val="004654FB"/>
    <w:rsid w:val="0046560C"/>
    <w:rsid w:val="004656FF"/>
    <w:rsid w:val="00465951"/>
    <w:rsid w:val="004659BF"/>
    <w:rsid w:val="00465B90"/>
    <w:rsid w:val="00465BED"/>
    <w:rsid w:val="00465D08"/>
    <w:rsid w:val="00465DCC"/>
    <w:rsid w:val="00465E4F"/>
    <w:rsid w:val="00466031"/>
    <w:rsid w:val="004661A5"/>
    <w:rsid w:val="0046623B"/>
    <w:rsid w:val="00466B11"/>
    <w:rsid w:val="00466CFC"/>
    <w:rsid w:val="00466D99"/>
    <w:rsid w:val="004670E0"/>
    <w:rsid w:val="0046714D"/>
    <w:rsid w:val="004672BC"/>
    <w:rsid w:val="0046766F"/>
    <w:rsid w:val="0046783C"/>
    <w:rsid w:val="004679B0"/>
    <w:rsid w:val="00467A7C"/>
    <w:rsid w:val="00467ADA"/>
    <w:rsid w:val="00467ADB"/>
    <w:rsid w:val="00467DE1"/>
    <w:rsid w:val="00467E2E"/>
    <w:rsid w:val="00467FA5"/>
    <w:rsid w:val="00470226"/>
    <w:rsid w:val="00470488"/>
    <w:rsid w:val="00470600"/>
    <w:rsid w:val="004706FF"/>
    <w:rsid w:val="00470872"/>
    <w:rsid w:val="00470A34"/>
    <w:rsid w:val="00470C5D"/>
    <w:rsid w:val="00470DD4"/>
    <w:rsid w:val="004710FE"/>
    <w:rsid w:val="004715E0"/>
    <w:rsid w:val="00471681"/>
    <w:rsid w:val="004718FA"/>
    <w:rsid w:val="0047198A"/>
    <w:rsid w:val="00471DB1"/>
    <w:rsid w:val="00471F60"/>
    <w:rsid w:val="00472094"/>
    <w:rsid w:val="004720C7"/>
    <w:rsid w:val="00472195"/>
    <w:rsid w:val="00472615"/>
    <w:rsid w:val="0047275F"/>
    <w:rsid w:val="004729A1"/>
    <w:rsid w:val="00472A64"/>
    <w:rsid w:val="00472A80"/>
    <w:rsid w:val="00472AF8"/>
    <w:rsid w:val="00472B75"/>
    <w:rsid w:val="00472C9F"/>
    <w:rsid w:val="00472CD5"/>
    <w:rsid w:val="00472D2F"/>
    <w:rsid w:val="00472EC1"/>
    <w:rsid w:val="00473074"/>
    <w:rsid w:val="00473108"/>
    <w:rsid w:val="00473217"/>
    <w:rsid w:val="00473329"/>
    <w:rsid w:val="0047350B"/>
    <w:rsid w:val="0047362C"/>
    <w:rsid w:val="0047373F"/>
    <w:rsid w:val="004737CD"/>
    <w:rsid w:val="00473867"/>
    <w:rsid w:val="00473BC4"/>
    <w:rsid w:val="00473F2A"/>
    <w:rsid w:val="004741ED"/>
    <w:rsid w:val="004744FE"/>
    <w:rsid w:val="00474F3B"/>
    <w:rsid w:val="004750D6"/>
    <w:rsid w:val="0047598F"/>
    <w:rsid w:val="0047599E"/>
    <w:rsid w:val="00475A26"/>
    <w:rsid w:val="00475A7B"/>
    <w:rsid w:val="00475DBC"/>
    <w:rsid w:val="00475E92"/>
    <w:rsid w:val="00475EFD"/>
    <w:rsid w:val="00476158"/>
    <w:rsid w:val="00476224"/>
    <w:rsid w:val="00476247"/>
    <w:rsid w:val="004762E4"/>
    <w:rsid w:val="004763F4"/>
    <w:rsid w:val="004764A8"/>
    <w:rsid w:val="004767C8"/>
    <w:rsid w:val="00476B7F"/>
    <w:rsid w:val="00476C9C"/>
    <w:rsid w:val="00476DF6"/>
    <w:rsid w:val="00477242"/>
    <w:rsid w:val="004773EA"/>
    <w:rsid w:val="00477778"/>
    <w:rsid w:val="004777E7"/>
    <w:rsid w:val="00477804"/>
    <w:rsid w:val="00477890"/>
    <w:rsid w:val="00477914"/>
    <w:rsid w:val="00477980"/>
    <w:rsid w:val="004779F0"/>
    <w:rsid w:val="00477AE6"/>
    <w:rsid w:val="00477BBA"/>
    <w:rsid w:val="00477CF3"/>
    <w:rsid w:val="00477D7E"/>
    <w:rsid w:val="00477DD5"/>
    <w:rsid w:val="00477EF5"/>
    <w:rsid w:val="00477F94"/>
    <w:rsid w:val="00480008"/>
    <w:rsid w:val="00480255"/>
    <w:rsid w:val="00480488"/>
    <w:rsid w:val="0048056A"/>
    <w:rsid w:val="00480637"/>
    <w:rsid w:val="004808CB"/>
    <w:rsid w:val="00480975"/>
    <w:rsid w:val="00480A32"/>
    <w:rsid w:val="00480C3E"/>
    <w:rsid w:val="00480C48"/>
    <w:rsid w:val="00480EA5"/>
    <w:rsid w:val="00481679"/>
    <w:rsid w:val="0048167D"/>
    <w:rsid w:val="004818FB"/>
    <w:rsid w:val="004819DF"/>
    <w:rsid w:val="00481B62"/>
    <w:rsid w:val="00481C11"/>
    <w:rsid w:val="004822D8"/>
    <w:rsid w:val="004823E2"/>
    <w:rsid w:val="00482708"/>
    <w:rsid w:val="00482709"/>
    <w:rsid w:val="00482780"/>
    <w:rsid w:val="004827B9"/>
    <w:rsid w:val="004828A6"/>
    <w:rsid w:val="004829D4"/>
    <w:rsid w:val="00482A7A"/>
    <w:rsid w:val="004833D8"/>
    <w:rsid w:val="0048358D"/>
    <w:rsid w:val="00483722"/>
    <w:rsid w:val="004839FC"/>
    <w:rsid w:val="00483D18"/>
    <w:rsid w:val="004840CF"/>
    <w:rsid w:val="004841C2"/>
    <w:rsid w:val="004843C7"/>
    <w:rsid w:val="00484528"/>
    <w:rsid w:val="004845B2"/>
    <w:rsid w:val="004845D4"/>
    <w:rsid w:val="004847A3"/>
    <w:rsid w:val="0048487D"/>
    <w:rsid w:val="004849B5"/>
    <w:rsid w:val="00484ABB"/>
    <w:rsid w:val="00484D15"/>
    <w:rsid w:val="00484E8B"/>
    <w:rsid w:val="00484FD0"/>
    <w:rsid w:val="0048501D"/>
    <w:rsid w:val="004852C9"/>
    <w:rsid w:val="004853D6"/>
    <w:rsid w:val="0048557A"/>
    <w:rsid w:val="004856FE"/>
    <w:rsid w:val="00485726"/>
    <w:rsid w:val="0048573C"/>
    <w:rsid w:val="00485801"/>
    <w:rsid w:val="0048586F"/>
    <w:rsid w:val="004858E0"/>
    <w:rsid w:val="00485906"/>
    <w:rsid w:val="00485B40"/>
    <w:rsid w:val="00485D4E"/>
    <w:rsid w:val="004863DE"/>
    <w:rsid w:val="0048645D"/>
    <w:rsid w:val="00486678"/>
    <w:rsid w:val="004866EF"/>
    <w:rsid w:val="00486780"/>
    <w:rsid w:val="004867C5"/>
    <w:rsid w:val="00486FD3"/>
    <w:rsid w:val="00487226"/>
    <w:rsid w:val="00487277"/>
    <w:rsid w:val="004873E9"/>
    <w:rsid w:val="00487546"/>
    <w:rsid w:val="004877F7"/>
    <w:rsid w:val="0048781F"/>
    <w:rsid w:val="00487ABE"/>
    <w:rsid w:val="00487C6B"/>
    <w:rsid w:val="00487CAA"/>
    <w:rsid w:val="00487D4D"/>
    <w:rsid w:val="00487D6F"/>
    <w:rsid w:val="00487F3E"/>
    <w:rsid w:val="00490074"/>
    <w:rsid w:val="00490091"/>
    <w:rsid w:val="00490154"/>
    <w:rsid w:val="00490550"/>
    <w:rsid w:val="0049063D"/>
    <w:rsid w:val="004909D3"/>
    <w:rsid w:val="00490ABA"/>
    <w:rsid w:val="00490B0E"/>
    <w:rsid w:val="00490BED"/>
    <w:rsid w:val="00490CB7"/>
    <w:rsid w:val="00490DC4"/>
    <w:rsid w:val="00490ED5"/>
    <w:rsid w:val="00490EF8"/>
    <w:rsid w:val="00491027"/>
    <w:rsid w:val="004910CD"/>
    <w:rsid w:val="004915BA"/>
    <w:rsid w:val="004916B9"/>
    <w:rsid w:val="00491ACB"/>
    <w:rsid w:val="00491B3F"/>
    <w:rsid w:val="00491D1A"/>
    <w:rsid w:val="00491DD4"/>
    <w:rsid w:val="00491F60"/>
    <w:rsid w:val="0049216A"/>
    <w:rsid w:val="004921D0"/>
    <w:rsid w:val="0049235E"/>
    <w:rsid w:val="004925FD"/>
    <w:rsid w:val="00492759"/>
    <w:rsid w:val="0049283D"/>
    <w:rsid w:val="004928CC"/>
    <w:rsid w:val="00492A0E"/>
    <w:rsid w:val="00492A2F"/>
    <w:rsid w:val="00492D2D"/>
    <w:rsid w:val="00492DAC"/>
    <w:rsid w:val="00492DD9"/>
    <w:rsid w:val="00492E44"/>
    <w:rsid w:val="00492F7D"/>
    <w:rsid w:val="00492FC5"/>
    <w:rsid w:val="00492FCB"/>
    <w:rsid w:val="00493047"/>
    <w:rsid w:val="004930E2"/>
    <w:rsid w:val="00493354"/>
    <w:rsid w:val="004933D6"/>
    <w:rsid w:val="004934E7"/>
    <w:rsid w:val="00493572"/>
    <w:rsid w:val="004936B7"/>
    <w:rsid w:val="00493788"/>
    <w:rsid w:val="00493793"/>
    <w:rsid w:val="0049382F"/>
    <w:rsid w:val="004939B0"/>
    <w:rsid w:val="00493B08"/>
    <w:rsid w:val="00494175"/>
    <w:rsid w:val="004941CB"/>
    <w:rsid w:val="0049426B"/>
    <w:rsid w:val="004949F5"/>
    <w:rsid w:val="00494B13"/>
    <w:rsid w:val="00494C66"/>
    <w:rsid w:val="00494E03"/>
    <w:rsid w:val="00494FB3"/>
    <w:rsid w:val="00495042"/>
    <w:rsid w:val="00495091"/>
    <w:rsid w:val="00495115"/>
    <w:rsid w:val="00495696"/>
    <w:rsid w:val="004959E5"/>
    <w:rsid w:val="004959F3"/>
    <w:rsid w:val="00495C0C"/>
    <w:rsid w:val="00495C0D"/>
    <w:rsid w:val="00495CAB"/>
    <w:rsid w:val="00495E8C"/>
    <w:rsid w:val="00495F7A"/>
    <w:rsid w:val="0049603E"/>
    <w:rsid w:val="0049605B"/>
    <w:rsid w:val="00496164"/>
    <w:rsid w:val="004967D9"/>
    <w:rsid w:val="00496816"/>
    <w:rsid w:val="004968C1"/>
    <w:rsid w:val="004968F8"/>
    <w:rsid w:val="00496947"/>
    <w:rsid w:val="00496ADC"/>
    <w:rsid w:val="00496BF1"/>
    <w:rsid w:val="00496E1C"/>
    <w:rsid w:val="00496E87"/>
    <w:rsid w:val="00497018"/>
    <w:rsid w:val="004971E0"/>
    <w:rsid w:val="004971FF"/>
    <w:rsid w:val="004976C2"/>
    <w:rsid w:val="0049777E"/>
    <w:rsid w:val="004977C4"/>
    <w:rsid w:val="00497831"/>
    <w:rsid w:val="004979A0"/>
    <w:rsid w:val="00497D4A"/>
    <w:rsid w:val="00497E9C"/>
    <w:rsid w:val="004A01D4"/>
    <w:rsid w:val="004A0231"/>
    <w:rsid w:val="004A0289"/>
    <w:rsid w:val="004A042D"/>
    <w:rsid w:val="004A07AD"/>
    <w:rsid w:val="004A08D0"/>
    <w:rsid w:val="004A097F"/>
    <w:rsid w:val="004A0C26"/>
    <w:rsid w:val="004A0D0E"/>
    <w:rsid w:val="004A0E25"/>
    <w:rsid w:val="004A0EF5"/>
    <w:rsid w:val="004A104A"/>
    <w:rsid w:val="004A12EC"/>
    <w:rsid w:val="004A1361"/>
    <w:rsid w:val="004A13BD"/>
    <w:rsid w:val="004A1717"/>
    <w:rsid w:val="004A1796"/>
    <w:rsid w:val="004A1A6B"/>
    <w:rsid w:val="004A1DE7"/>
    <w:rsid w:val="004A1EA8"/>
    <w:rsid w:val="004A1FE2"/>
    <w:rsid w:val="004A204B"/>
    <w:rsid w:val="004A2186"/>
    <w:rsid w:val="004A2263"/>
    <w:rsid w:val="004A26F1"/>
    <w:rsid w:val="004A2777"/>
    <w:rsid w:val="004A283E"/>
    <w:rsid w:val="004A2845"/>
    <w:rsid w:val="004A28F2"/>
    <w:rsid w:val="004A2A8F"/>
    <w:rsid w:val="004A2D4F"/>
    <w:rsid w:val="004A2E53"/>
    <w:rsid w:val="004A2EC4"/>
    <w:rsid w:val="004A3016"/>
    <w:rsid w:val="004A3216"/>
    <w:rsid w:val="004A3223"/>
    <w:rsid w:val="004A32A9"/>
    <w:rsid w:val="004A33C8"/>
    <w:rsid w:val="004A37B6"/>
    <w:rsid w:val="004A37C5"/>
    <w:rsid w:val="004A37F7"/>
    <w:rsid w:val="004A383F"/>
    <w:rsid w:val="004A3947"/>
    <w:rsid w:val="004A3949"/>
    <w:rsid w:val="004A3AA6"/>
    <w:rsid w:val="004A3B01"/>
    <w:rsid w:val="004A3BE5"/>
    <w:rsid w:val="004A3D85"/>
    <w:rsid w:val="004A3E84"/>
    <w:rsid w:val="004A4666"/>
    <w:rsid w:val="004A4770"/>
    <w:rsid w:val="004A4839"/>
    <w:rsid w:val="004A48D5"/>
    <w:rsid w:val="004A4DFA"/>
    <w:rsid w:val="004A4EFC"/>
    <w:rsid w:val="004A4FA9"/>
    <w:rsid w:val="004A5378"/>
    <w:rsid w:val="004A539D"/>
    <w:rsid w:val="004A5833"/>
    <w:rsid w:val="004A58AE"/>
    <w:rsid w:val="004A58D3"/>
    <w:rsid w:val="004A58E1"/>
    <w:rsid w:val="004A5C47"/>
    <w:rsid w:val="004A5C63"/>
    <w:rsid w:val="004A5D8D"/>
    <w:rsid w:val="004A607F"/>
    <w:rsid w:val="004A6370"/>
    <w:rsid w:val="004A6383"/>
    <w:rsid w:val="004A6384"/>
    <w:rsid w:val="004A63C1"/>
    <w:rsid w:val="004A6435"/>
    <w:rsid w:val="004A655A"/>
    <w:rsid w:val="004A6631"/>
    <w:rsid w:val="004A6667"/>
    <w:rsid w:val="004A6833"/>
    <w:rsid w:val="004A6B46"/>
    <w:rsid w:val="004A6F03"/>
    <w:rsid w:val="004A7266"/>
    <w:rsid w:val="004A72F3"/>
    <w:rsid w:val="004A759B"/>
    <w:rsid w:val="004A7673"/>
    <w:rsid w:val="004A774A"/>
    <w:rsid w:val="004A7900"/>
    <w:rsid w:val="004A7AB8"/>
    <w:rsid w:val="004A7BF1"/>
    <w:rsid w:val="004A7C9E"/>
    <w:rsid w:val="004A7D58"/>
    <w:rsid w:val="004A7E33"/>
    <w:rsid w:val="004A7EC2"/>
    <w:rsid w:val="004B0013"/>
    <w:rsid w:val="004B0266"/>
    <w:rsid w:val="004B037D"/>
    <w:rsid w:val="004B05FB"/>
    <w:rsid w:val="004B09F4"/>
    <w:rsid w:val="004B0DF3"/>
    <w:rsid w:val="004B1114"/>
    <w:rsid w:val="004B1508"/>
    <w:rsid w:val="004B17D9"/>
    <w:rsid w:val="004B1833"/>
    <w:rsid w:val="004B1A19"/>
    <w:rsid w:val="004B1CEF"/>
    <w:rsid w:val="004B1D1F"/>
    <w:rsid w:val="004B1F4C"/>
    <w:rsid w:val="004B20C7"/>
    <w:rsid w:val="004B22C8"/>
    <w:rsid w:val="004B2397"/>
    <w:rsid w:val="004B2595"/>
    <w:rsid w:val="004B28D9"/>
    <w:rsid w:val="004B2A58"/>
    <w:rsid w:val="004B2AF7"/>
    <w:rsid w:val="004B2C13"/>
    <w:rsid w:val="004B2C6D"/>
    <w:rsid w:val="004B2E71"/>
    <w:rsid w:val="004B2EDD"/>
    <w:rsid w:val="004B2EE8"/>
    <w:rsid w:val="004B2F74"/>
    <w:rsid w:val="004B30EF"/>
    <w:rsid w:val="004B310E"/>
    <w:rsid w:val="004B3218"/>
    <w:rsid w:val="004B3285"/>
    <w:rsid w:val="004B3359"/>
    <w:rsid w:val="004B346D"/>
    <w:rsid w:val="004B368D"/>
    <w:rsid w:val="004B3926"/>
    <w:rsid w:val="004B399C"/>
    <w:rsid w:val="004B39AB"/>
    <w:rsid w:val="004B3A6A"/>
    <w:rsid w:val="004B3B48"/>
    <w:rsid w:val="004B3C4D"/>
    <w:rsid w:val="004B4050"/>
    <w:rsid w:val="004B418C"/>
    <w:rsid w:val="004B4513"/>
    <w:rsid w:val="004B453F"/>
    <w:rsid w:val="004B4624"/>
    <w:rsid w:val="004B48D5"/>
    <w:rsid w:val="004B4A82"/>
    <w:rsid w:val="004B4E8D"/>
    <w:rsid w:val="004B4F43"/>
    <w:rsid w:val="004B4F4F"/>
    <w:rsid w:val="004B5116"/>
    <w:rsid w:val="004B531C"/>
    <w:rsid w:val="004B53D3"/>
    <w:rsid w:val="004B55DF"/>
    <w:rsid w:val="004B58C0"/>
    <w:rsid w:val="004B5A33"/>
    <w:rsid w:val="004B5B47"/>
    <w:rsid w:val="004B5C70"/>
    <w:rsid w:val="004B5C72"/>
    <w:rsid w:val="004B60BD"/>
    <w:rsid w:val="004B64C0"/>
    <w:rsid w:val="004B6564"/>
    <w:rsid w:val="004B6968"/>
    <w:rsid w:val="004B6AC4"/>
    <w:rsid w:val="004B6DE3"/>
    <w:rsid w:val="004B6F9D"/>
    <w:rsid w:val="004B7111"/>
    <w:rsid w:val="004B7347"/>
    <w:rsid w:val="004B74DF"/>
    <w:rsid w:val="004B76A3"/>
    <w:rsid w:val="004B797C"/>
    <w:rsid w:val="004B79A8"/>
    <w:rsid w:val="004B79B4"/>
    <w:rsid w:val="004B79D5"/>
    <w:rsid w:val="004B7AF8"/>
    <w:rsid w:val="004B7DF4"/>
    <w:rsid w:val="004B7E33"/>
    <w:rsid w:val="004B7F22"/>
    <w:rsid w:val="004C0134"/>
    <w:rsid w:val="004C02F5"/>
    <w:rsid w:val="004C045C"/>
    <w:rsid w:val="004C05DD"/>
    <w:rsid w:val="004C06CF"/>
    <w:rsid w:val="004C0CEC"/>
    <w:rsid w:val="004C0EE0"/>
    <w:rsid w:val="004C102F"/>
    <w:rsid w:val="004C11AD"/>
    <w:rsid w:val="004C1502"/>
    <w:rsid w:val="004C1566"/>
    <w:rsid w:val="004C1AAA"/>
    <w:rsid w:val="004C1AD9"/>
    <w:rsid w:val="004C1B21"/>
    <w:rsid w:val="004C1C4D"/>
    <w:rsid w:val="004C1CEF"/>
    <w:rsid w:val="004C1E9D"/>
    <w:rsid w:val="004C2117"/>
    <w:rsid w:val="004C220C"/>
    <w:rsid w:val="004C26D9"/>
    <w:rsid w:val="004C285E"/>
    <w:rsid w:val="004C29AD"/>
    <w:rsid w:val="004C2A7E"/>
    <w:rsid w:val="004C2BEB"/>
    <w:rsid w:val="004C2BF6"/>
    <w:rsid w:val="004C2C9C"/>
    <w:rsid w:val="004C312F"/>
    <w:rsid w:val="004C3309"/>
    <w:rsid w:val="004C36D4"/>
    <w:rsid w:val="004C382D"/>
    <w:rsid w:val="004C3945"/>
    <w:rsid w:val="004C3B46"/>
    <w:rsid w:val="004C409E"/>
    <w:rsid w:val="004C4317"/>
    <w:rsid w:val="004C431C"/>
    <w:rsid w:val="004C43F0"/>
    <w:rsid w:val="004C4516"/>
    <w:rsid w:val="004C4518"/>
    <w:rsid w:val="004C4741"/>
    <w:rsid w:val="004C47FA"/>
    <w:rsid w:val="004C483F"/>
    <w:rsid w:val="004C4915"/>
    <w:rsid w:val="004C4939"/>
    <w:rsid w:val="004C4990"/>
    <w:rsid w:val="004C4CA8"/>
    <w:rsid w:val="004C4DFD"/>
    <w:rsid w:val="004C4E3A"/>
    <w:rsid w:val="004C537A"/>
    <w:rsid w:val="004C548A"/>
    <w:rsid w:val="004C54BD"/>
    <w:rsid w:val="004C5614"/>
    <w:rsid w:val="004C56DF"/>
    <w:rsid w:val="004C5E58"/>
    <w:rsid w:val="004C63AD"/>
    <w:rsid w:val="004C65EC"/>
    <w:rsid w:val="004C66BA"/>
    <w:rsid w:val="004C67DC"/>
    <w:rsid w:val="004C6A5E"/>
    <w:rsid w:val="004C6AD3"/>
    <w:rsid w:val="004C6B45"/>
    <w:rsid w:val="004C6B7C"/>
    <w:rsid w:val="004C6BF1"/>
    <w:rsid w:val="004C6D1F"/>
    <w:rsid w:val="004C6D24"/>
    <w:rsid w:val="004C6D52"/>
    <w:rsid w:val="004C70D1"/>
    <w:rsid w:val="004C7313"/>
    <w:rsid w:val="004C737F"/>
    <w:rsid w:val="004C73EC"/>
    <w:rsid w:val="004C7469"/>
    <w:rsid w:val="004C749D"/>
    <w:rsid w:val="004C753F"/>
    <w:rsid w:val="004C75A6"/>
    <w:rsid w:val="004C76DC"/>
    <w:rsid w:val="004C7781"/>
    <w:rsid w:val="004C7AA8"/>
    <w:rsid w:val="004D03E4"/>
    <w:rsid w:val="004D062D"/>
    <w:rsid w:val="004D0998"/>
    <w:rsid w:val="004D0A04"/>
    <w:rsid w:val="004D0A3B"/>
    <w:rsid w:val="004D0A72"/>
    <w:rsid w:val="004D0B2B"/>
    <w:rsid w:val="004D0E02"/>
    <w:rsid w:val="004D0F3E"/>
    <w:rsid w:val="004D1010"/>
    <w:rsid w:val="004D11FC"/>
    <w:rsid w:val="004D1434"/>
    <w:rsid w:val="004D1586"/>
    <w:rsid w:val="004D15A2"/>
    <w:rsid w:val="004D17D6"/>
    <w:rsid w:val="004D180E"/>
    <w:rsid w:val="004D18F9"/>
    <w:rsid w:val="004D1947"/>
    <w:rsid w:val="004D2086"/>
    <w:rsid w:val="004D20C1"/>
    <w:rsid w:val="004D220C"/>
    <w:rsid w:val="004D230C"/>
    <w:rsid w:val="004D23BD"/>
    <w:rsid w:val="004D2431"/>
    <w:rsid w:val="004D255F"/>
    <w:rsid w:val="004D25E7"/>
    <w:rsid w:val="004D282C"/>
    <w:rsid w:val="004D2B89"/>
    <w:rsid w:val="004D2E84"/>
    <w:rsid w:val="004D2EED"/>
    <w:rsid w:val="004D2F4F"/>
    <w:rsid w:val="004D3127"/>
    <w:rsid w:val="004D353E"/>
    <w:rsid w:val="004D37BC"/>
    <w:rsid w:val="004D3924"/>
    <w:rsid w:val="004D3C94"/>
    <w:rsid w:val="004D3E5D"/>
    <w:rsid w:val="004D4073"/>
    <w:rsid w:val="004D40FD"/>
    <w:rsid w:val="004D4313"/>
    <w:rsid w:val="004D4479"/>
    <w:rsid w:val="004D45C6"/>
    <w:rsid w:val="004D4661"/>
    <w:rsid w:val="004D4694"/>
    <w:rsid w:val="004D46D2"/>
    <w:rsid w:val="004D50A9"/>
    <w:rsid w:val="004D50DD"/>
    <w:rsid w:val="004D52A0"/>
    <w:rsid w:val="004D5323"/>
    <w:rsid w:val="004D53C7"/>
    <w:rsid w:val="004D545F"/>
    <w:rsid w:val="004D55BD"/>
    <w:rsid w:val="004D5607"/>
    <w:rsid w:val="004D5637"/>
    <w:rsid w:val="004D56F0"/>
    <w:rsid w:val="004D5747"/>
    <w:rsid w:val="004D5A47"/>
    <w:rsid w:val="004D5A4B"/>
    <w:rsid w:val="004D5A7F"/>
    <w:rsid w:val="004D5C59"/>
    <w:rsid w:val="004D5DAC"/>
    <w:rsid w:val="004D5DB3"/>
    <w:rsid w:val="004D5F82"/>
    <w:rsid w:val="004D60D5"/>
    <w:rsid w:val="004D623C"/>
    <w:rsid w:val="004D630A"/>
    <w:rsid w:val="004D63F1"/>
    <w:rsid w:val="004D6579"/>
    <w:rsid w:val="004D66D8"/>
    <w:rsid w:val="004D6851"/>
    <w:rsid w:val="004D6870"/>
    <w:rsid w:val="004D6992"/>
    <w:rsid w:val="004D69D8"/>
    <w:rsid w:val="004D6B55"/>
    <w:rsid w:val="004D6BD2"/>
    <w:rsid w:val="004D6CA8"/>
    <w:rsid w:val="004D6CBE"/>
    <w:rsid w:val="004D6DC0"/>
    <w:rsid w:val="004D6F7D"/>
    <w:rsid w:val="004D70C8"/>
    <w:rsid w:val="004D726E"/>
    <w:rsid w:val="004D7304"/>
    <w:rsid w:val="004D730F"/>
    <w:rsid w:val="004D739A"/>
    <w:rsid w:val="004D76A7"/>
    <w:rsid w:val="004D777D"/>
    <w:rsid w:val="004D7993"/>
    <w:rsid w:val="004D7A96"/>
    <w:rsid w:val="004D7AF5"/>
    <w:rsid w:val="004D7AFD"/>
    <w:rsid w:val="004D7CA3"/>
    <w:rsid w:val="004D7CC1"/>
    <w:rsid w:val="004D7D3C"/>
    <w:rsid w:val="004D7D7A"/>
    <w:rsid w:val="004E0125"/>
    <w:rsid w:val="004E01D8"/>
    <w:rsid w:val="004E01F7"/>
    <w:rsid w:val="004E02DF"/>
    <w:rsid w:val="004E0345"/>
    <w:rsid w:val="004E0410"/>
    <w:rsid w:val="004E0619"/>
    <w:rsid w:val="004E0672"/>
    <w:rsid w:val="004E08A4"/>
    <w:rsid w:val="004E0980"/>
    <w:rsid w:val="004E09DB"/>
    <w:rsid w:val="004E119F"/>
    <w:rsid w:val="004E120F"/>
    <w:rsid w:val="004E1A03"/>
    <w:rsid w:val="004E1A8F"/>
    <w:rsid w:val="004E1B9D"/>
    <w:rsid w:val="004E1BC4"/>
    <w:rsid w:val="004E1EB9"/>
    <w:rsid w:val="004E2102"/>
    <w:rsid w:val="004E2333"/>
    <w:rsid w:val="004E248D"/>
    <w:rsid w:val="004E270C"/>
    <w:rsid w:val="004E2716"/>
    <w:rsid w:val="004E27E1"/>
    <w:rsid w:val="004E2885"/>
    <w:rsid w:val="004E2957"/>
    <w:rsid w:val="004E2B6A"/>
    <w:rsid w:val="004E306C"/>
    <w:rsid w:val="004E30E2"/>
    <w:rsid w:val="004E31B9"/>
    <w:rsid w:val="004E3424"/>
    <w:rsid w:val="004E3431"/>
    <w:rsid w:val="004E3461"/>
    <w:rsid w:val="004E34CC"/>
    <w:rsid w:val="004E34ED"/>
    <w:rsid w:val="004E3608"/>
    <w:rsid w:val="004E37E9"/>
    <w:rsid w:val="004E3986"/>
    <w:rsid w:val="004E3E83"/>
    <w:rsid w:val="004E3E8E"/>
    <w:rsid w:val="004E3EA0"/>
    <w:rsid w:val="004E3F93"/>
    <w:rsid w:val="004E40AA"/>
    <w:rsid w:val="004E420E"/>
    <w:rsid w:val="004E4280"/>
    <w:rsid w:val="004E43F8"/>
    <w:rsid w:val="004E4513"/>
    <w:rsid w:val="004E45DC"/>
    <w:rsid w:val="004E462A"/>
    <w:rsid w:val="004E4663"/>
    <w:rsid w:val="004E484F"/>
    <w:rsid w:val="004E48FB"/>
    <w:rsid w:val="004E4914"/>
    <w:rsid w:val="004E4AFD"/>
    <w:rsid w:val="004E4ECA"/>
    <w:rsid w:val="004E5095"/>
    <w:rsid w:val="004E51C5"/>
    <w:rsid w:val="004E523A"/>
    <w:rsid w:val="004E542D"/>
    <w:rsid w:val="004E55CF"/>
    <w:rsid w:val="004E56BE"/>
    <w:rsid w:val="004E57B2"/>
    <w:rsid w:val="004E57B3"/>
    <w:rsid w:val="004E5A2C"/>
    <w:rsid w:val="004E5A69"/>
    <w:rsid w:val="004E5B51"/>
    <w:rsid w:val="004E5D46"/>
    <w:rsid w:val="004E5E1A"/>
    <w:rsid w:val="004E5EAF"/>
    <w:rsid w:val="004E6228"/>
    <w:rsid w:val="004E62D4"/>
    <w:rsid w:val="004E642F"/>
    <w:rsid w:val="004E6670"/>
    <w:rsid w:val="004E66FA"/>
    <w:rsid w:val="004E66FF"/>
    <w:rsid w:val="004E6F70"/>
    <w:rsid w:val="004E716F"/>
    <w:rsid w:val="004E7468"/>
    <w:rsid w:val="004E7769"/>
    <w:rsid w:val="004E7808"/>
    <w:rsid w:val="004E7A25"/>
    <w:rsid w:val="004E7ADD"/>
    <w:rsid w:val="004E7E96"/>
    <w:rsid w:val="004E7EE3"/>
    <w:rsid w:val="004F01A1"/>
    <w:rsid w:val="004F033F"/>
    <w:rsid w:val="004F0355"/>
    <w:rsid w:val="004F0676"/>
    <w:rsid w:val="004F0727"/>
    <w:rsid w:val="004F0779"/>
    <w:rsid w:val="004F0823"/>
    <w:rsid w:val="004F0D92"/>
    <w:rsid w:val="004F0FC1"/>
    <w:rsid w:val="004F14D0"/>
    <w:rsid w:val="004F1558"/>
    <w:rsid w:val="004F162B"/>
    <w:rsid w:val="004F1654"/>
    <w:rsid w:val="004F16B1"/>
    <w:rsid w:val="004F1771"/>
    <w:rsid w:val="004F19E4"/>
    <w:rsid w:val="004F1AF0"/>
    <w:rsid w:val="004F1D21"/>
    <w:rsid w:val="004F1EC3"/>
    <w:rsid w:val="004F1F7B"/>
    <w:rsid w:val="004F1F9E"/>
    <w:rsid w:val="004F2022"/>
    <w:rsid w:val="004F2107"/>
    <w:rsid w:val="004F2331"/>
    <w:rsid w:val="004F2366"/>
    <w:rsid w:val="004F2583"/>
    <w:rsid w:val="004F2818"/>
    <w:rsid w:val="004F28B8"/>
    <w:rsid w:val="004F2B6E"/>
    <w:rsid w:val="004F2B7D"/>
    <w:rsid w:val="004F3284"/>
    <w:rsid w:val="004F32F7"/>
    <w:rsid w:val="004F3377"/>
    <w:rsid w:val="004F337B"/>
    <w:rsid w:val="004F34D8"/>
    <w:rsid w:val="004F3527"/>
    <w:rsid w:val="004F35B5"/>
    <w:rsid w:val="004F37E4"/>
    <w:rsid w:val="004F383D"/>
    <w:rsid w:val="004F3CD1"/>
    <w:rsid w:val="004F3D78"/>
    <w:rsid w:val="004F3F51"/>
    <w:rsid w:val="004F400D"/>
    <w:rsid w:val="004F442C"/>
    <w:rsid w:val="004F451E"/>
    <w:rsid w:val="004F45F8"/>
    <w:rsid w:val="004F45FE"/>
    <w:rsid w:val="004F462D"/>
    <w:rsid w:val="004F473C"/>
    <w:rsid w:val="004F4963"/>
    <w:rsid w:val="004F4F8F"/>
    <w:rsid w:val="004F5335"/>
    <w:rsid w:val="004F536C"/>
    <w:rsid w:val="004F541A"/>
    <w:rsid w:val="004F542F"/>
    <w:rsid w:val="004F54CC"/>
    <w:rsid w:val="004F5514"/>
    <w:rsid w:val="004F5B7E"/>
    <w:rsid w:val="004F5DC7"/>
    <w:rsid w:val="004F5F29"/>
    <w:rsid w:val="004F610B"/>
    <w:rsid w:val="004F613C"/>
    <w:rsid w:val="004F6579"/>
    <w:rsid w:val="004F6657"/>
    <w:rsid w:val="004F66AD"/>
    <w:rsid w:val="004F6885"/>
    <w:rsid w:val="004F6992"/>
    <w:rsid w:val="004F6BF1"/>
    <w:rsid w:val="004F6CA1"/>
    <w:rsid w:val="004F6D03"/>
    <w:rsid w:val="004F6D14"/>
    <w:rsid w:val="004F6DB9"/>
    <w:rsid w:val="004F6FDC"/>
    <w:rsid w:val="004F7342"/>
    <w:rsid w:val="004F7373"/>
    <w:rsid w:val="004F7389"/>
    <w:rsid w:val="004F7425"/>
    <w:rsid w:val="004F74E6"/>
    <w:rsid w:val="004F7551"/>
    <w:rsid w:val="004F755F"/>
    <w:rsid w:val="004F77B3"/>
    <w:rsid w:val="004F7D26"/>
    <w:rsid w:val="004F7F89"/>
    <w:rsid w:val="005001EC"/>
    <w:rsid w:val="0050051C"/>
    <w:rsid w:val="005005AC"/>
    <w:rsid w:val="005005C0"/>
    <w:rsid w:val="00500933"/>
    <w:rsid w:val="00500BD6"/>
    <w:rsid w:val="00500C10"/>
    <w:rsid w:val="00500DDC"/>
    <w:rsid w:val="00500FC4"/>
    <w:rsid w:val="00501011"/>
    <w:rsid w:val="00501205"/>
    <w:rsid w:val="00501265"/>
    <w:rsid w:val="00501434"/>
    <w:rsid w:val="00501535"/>
    <w:rsid w:val="0050154C"/>
    <w:rsid w:val="00501580"/>
    <w:rsid w:val="005015AD"/>
    <w:rsid w:val="0050170F"/>
    <w:rsid w:val="0050197B"/>
    <w:rsid w:val="00501B86"/>
    <w:rsid w:val="00501C27"/>
    <w:rsid w:val="00501C56"/>
    <w:rsid w:val="00501CEB"/>
    <w:rsid w:val="00501DDA"/>
    <w:rsid w:val="00501EE5"/>
    <w:rsid w:val="00502100"/>
    <w:rsid w:val="00502675"/>
    <w:rsid w:val="005027CC"/>
    <w:rsid w:val="00502800"/>
    <w:rsid w:val="00502A15"/>
    <w:rsid w:val="00502ADE"/>
    <w:rsid w:val="00502DA1"/>
    <w:rsid w:val="00502DB4"/>
    <w:rsid w:val="00502FBD"/>
    <w:rsid w:val="005030E7"/>
    <w:rsid w:val="00503140"/>
    <w:rsid w:val="00503328"/>
    <w:rsid w:val="0050334B"/>
    <w:rsid w:val="005034F2"/>
    <w:rsid w:val="005035F9"/>
    <w:rsid w:val="005038A5"/>
    <w:rsid w:val="00503A14"/>
    <w:rsid w:val="00503CAC"/>
    <w:rsid w:val="00503CFB"/>
    <w:rsid w:val="00503DBD"/>
    <w:rsid w:val="005042CD"/>
    <w:rsid w:val="005045F8"/>
    <w:rsid w:val="0050464F"/>
    <w:rsid w:val="00504680"/>
    <w:rsid w:val="00504726"/>
    <w:rsid w:val="00504832"/>
    <w:rsid w:val="00504879"/>
    <w:rsid w:val="00504903"/>
    <w:rsid w:val="005049AB"/>
    <w:rsid w:val="00504AD7"/>
    <w:rsid w:val="00504C25"/>
    <w:rsid w:val="00504E0E"/>
    <w:rsid w:val="00505397"/>
    <w:rsid w:val="005058FE"/>
    <w:rsid w:val="00505D53"/>
    <w:rsid w:val="00505F0A"/>
    <w:rsid w:val="00506178"/>
    <w:rsid w:val="005061B7"/>
    <w:rsid w:val="00506360"/>
    <w:rsid w:val="0050659E"/>
    <w:rsid w:val="0050678E"/>
    <w:rsid w:val="00506A4A"/>
    <w:rsid w:val="00506C69"/>
    <w:rsid w:val="00506DEF"/>
    <w:rsid w:val="0050711A"/>
    <w:rsid w:val="00507166"/>
    <w:rsid w:val="00507312"/>
    <w:rsid w:val="0050732C"/>
    <w:rsid w:val="005073B9"/>
    <w:rsid w:val="005074D5"/>
    <w:rsid w:val="00507537"/>
    <w:rsid w:val="00507C94"/>
    <w:rsid w:val="00507E87"/>
    <w:rsid w:val="00507ED9"/>
    <w:rsid w:val="0051004F"/>
    <w:rsid w:val="0051027F"/>
    <w:rsid w:val="005102F4"/>
    <w:rsid w:val="00510327"/>
    <w:rsid w:val="0051036D"/>
    <w:rsid w:val="00510566"/>
    <w:rsid w:val="00510712"/>
    <w:rsid w:val="005109B7"/>
    <w:rsid w:val="00510A6C"/>
    <w:rsid w:val="00510AC7"/>
    <w:rsid w:val="00510F09"/>
    <w:rsid w:val="0051111A"/>
    <w:rsid w:val="005112FC"/>
    <w:rsid w:val="00511549"/>
    <w:rsid w:val="00511643"/>
    <w:rsid w:val="00511914"/>
    <w:rsid w:val="00511B37"/>
    <w:rsid w:val="00511C4F"/>
    <w:rsid w:val="00511E30"/>
    <w:rsid w:val="005122C0"/>
    <w:rsid w:val="0051243C"/>
    <w:rsid w:val="0051253C"/>
    <w:rsid w:val="0051254C"/>
    <w:rsid w:val="00512579"/>
    <w:rsid w:val="005125A1"/>
    <w:rsid w:val="0051267D"/>
    <w:rsid w:val="00512844"/>
    <w:rsid w:val="00512A9B"/>
    <w:rsid w:val="00512C9B"/>
    <w:rsid w:val="00512F16"/>
    <w:rsid w:val="00513185"/>
    <w:rsid w:val="00513AEC"/>
    <w:rsid w:val="00513BE9"/>
    <w:rsid w:val="00513CF0"/>
    <w:rsid w:val="00513D5D"/>
    <w:rsid w:val="00513F34"/>
    <w:rsid w:val="005143DD"/>
    <w:rsid w:val="005143F8"/>
    <w:rsid w:val="00514529"/>
    <w:rsid w:val="005148A4"/>
    <w:rsid w:val="005148F2"/>
    <w:rsid w:val="00514A49"/>
    <w:rsid w:val="00514A6B"/>
    <w:rsid w:val="00514A7E"/>
    <w:rsid w:val="00514B38"/>
    <w:rsid w:val="00514B4C"/>
    <w:rsid w:val="00514CBB"/>
    <w:rsid w:val="00514DF6"/>
    <w:rsid w:val="00514DFA"/>
    <w:rsid w:val="00515589"/>
    <w:rsid w:val="00515882"/>
    <w:rsid w:val="00515B26"/>
    <w:rsid w:val="00515BD6"/>
    <w:rsid w:val="00515D22"/>
    <w:rsid w:val="00515EBC"/>
    <w:rsid w:val="00515EF4"/>
    <w:rsid w:val="005161DB"/>
    <w:rsid w:val="00516A1B"/>
    <w:rsid w:val="00516C33"/>
    <w:rsid w:val="00516C6E"/>
    <w:rsid w:val="00516D79"/>
    <w:rsid w:val="00516F32"/>
    <w:rsid w:val="00517414"/>
    <w:rsid w:val="00517753"/>
    <w:rsid w:val="00517C1B"/>
    <w:rsid w:val="005200E6"/>
    <w:rsid w:val="00520230"/>
    <w:rsid w:val="0052044A"/>
    <w:rsid w:val="00520503"/>
    <w:rsid w:val="00520786"/>
    <w:rsid w:val="00520976"/>
    <w:rsid w:val="00520A2C"/>
    <w:rsid w:val="00520BCF"/>
    <w:rsid w:val="00520C44"/>
    <w:rsid w:val="00520C47"/>
    <w:rsid w:val="00520E9B"/>
    <w:rsid w:val="00521244"/>
    <w:rsid w:val="00521273"/>
    <w:rsid w:val="00521280"/>
    <w:rsid w:val="005215FA"/>
    <w:rsid w:val="0052162F"/>
    <w:rsid w:val="00521EA7"/>
    <w:rsid w:val="00521FB2"/>
    <w:rsid w:val="005221D7"/>
    <w:rsid w:val="00522271"/>
    <w:rsid w:val="005222C4"/>
    <w:rsid w:val="0052285B"/>
    <w:rsid w:val="005229E5"/>
    <w:rsid w:val="00522C6D"/>
    <w:rsid w:val="00522E48"/>
    <w:rsid w:val="00522E72"/>
    <w:rsid w:val="00523235"/>
    <w:rsid w:val="00523572"/>
    <w:rsid w:val="005236BC"/>
    <w:rsid w:val="00523754"/>
    <w:rsid w:val="005237E0"/>
    <w:rsid w:val="0052385D"/>
    <w:rsid w:val="00523889"/>
    <w:rsid w:val="005238DE"/>
    <w:rsid w:val="005239A8"/>
    <w:rsid w:val="00523A99"/>
    <w:rsid w:val="00523D4A"/>
    <w:rsid w:val="00523D61"/>
    <w:rsid w:val="00523EDA"/>
    <w:rsid w:val="00523F32"/>
    <w:rsid w:val="00523F3A"/>
    <w:rsid w:val="00523FF2"/>
    <w:rsid w:val="0052417A"/>
    <w:rsid w:val="0052454E"/>
    <w:rsid w:val="0052459B"/>
    <w:rsid w:val="005246C0"/>
    <w:rsid w:val="00524D81"/>
    <w:rsid w:val="00524DB9"/>
    <w:rsid w:val="00524F41"/>
    <w:rsid w:val="00524FA5"/>
    <w:rsid w:val="0052507B"/>
    <w:rsid w:val="0052526D"/>
    <w:rsid w:val="00525274"/>
    <w:rsid w:val="005253BE"/>
    <w:rsid w:val="00525712"/>
    <w:rsid w:val="00525A96"/>
    <w:rsid w:val="00525DF4"/>
    <w:rsid w:val="00525E7F"/>
    <w:rsid w:val="00525FD2"/>
    <w:rsid w:val="0052610A"/>
    <w:rsid w:val="005261B7"/>
    <w:rsid w:val="00526210"/>
    <w:rsid w:val="00526512"/>
    <w:rsid w:val="00526527"/>
    <w:rsid w:val="0052675C"/>
    <w:rsid w:val="005267BD"/>
    <w:rsid w:val="00526851"/>
    <w:rsid w:val="00526AAD"/>
    <w:rsid w:val="00526E43"/>
    <w:rsid w:val="0052702B"/>
    <w:rsid w:val="0052719A"/>
    <w:rsid w:val="005276D8"/>
    <w:rsid w:val="0052771A"/>
    <w:rsid w:val="00527777"/>
    <w:rsid w:val="005279B4"/>
    <w:rsid w:val="00527B74"/>
    <w:rsid w:val="00527E98"/>
    <w:rsid w:val="00527EF9"/>
    <w:rsid w:val="0053005D"/>
    <w:rsid w:val="00530097"/>
    <w:rsid w:val="005300EF"/>
    <w:rsid w:val="00530326"/>
    <w:rsid w:val="00530333"/>
    <w:rsid w:val="00530594"/>
    <w:rsid w:val="00530C72"/>
    <w:rsid w:val="00530D6D"/>
    <w:rsid w:val="00530D8E"/>
    <w:rsid w:val="00530EFE"/>
    <w:rsid w:val="005313FD"/>
    <w:rsid w:val="005314BF"/>
    <w:rsid w:val="005316D9"/>
    <w:rsid w:val="00531BF5"/>
    <w:rsid w:val="005324EA"/>
    <w:rsid w:val="00532538"/>
    <w:rsid w:val="00532579"/>
    <w:rsid w:val="005328A2"/>
    <w:rsid w:val="00532933"/>
    <w:rsid w:val="005329E5"/>
    <w:rsid w:val="00532AE9"/>
    <w:rsid w:val="00532B65"/>
    <w:rsid w:val="00532C12"/>
    <w:rsid w:val="00532CDB"/>
    <w:rsid w:val="00532DB1"/>
    <w:rsid w:val="0053315B"/>
    <w:rsid w:val="0053327C"/>
    <w:rsid w:val="005333D5"/>
    <w:rsid w:val="0053348C"/>
    <w:rsid w:val="005336AA"/>
    <w:rsid w:val="00533993"/>
    <w:rsid w:val="005339B2"/>
    <w:rsid w:val="00533BDB"/>
    <w:rsid w:val="00533BED"/>
    <w:rsid w:val="00533FC3"/>
    <w:rsid w:val="00534113"/>
    <w:rsid w:val="005341A3"/>
    <w:rsid w:val="005341B8"/>
    <w:rsid w:val="005341CA"/>
    <w:rsid w:val="00534244"/>
    <w:rsid w:val="00534330"/>
    <w:rsid w:val="00534335"/>
    <w:rsid w:val="005343CF"/>
    <w:rsid w:val="005344D2"/>
    <w:rsid w:val="005344E7"/>
    <w:rsid w:val="0053471D"/>
    <w:rsid w:val="005347E4"/>
    <w:rsid w:val="00534995"/>
    <w:rsid w:val="00534AD5"/>
    <w:rsid w:val="00534BB5"/>
    <w:rsid w:val="00534C3F"/>
    <w:rsid w:val="00534C8B"/>
    <w:rsid w:val="00534CEF"/>
    <w:rsid w:val="00534D1F"/>
    <w:rsid w:val="00535A3E"/>
    <w:rsid w:val="00535D5F"/>
    <w:rsid w:val="00535F3D"/>
    <w:rsid w:val="0053607E"/>
    <w:rsid w:val="005360A4"/>
    <w:rsid w:val="005362ED"/>
    <w:rsid w:val="00536A79"/>
    <w:rsid w:val="00536B69"/>
    <w:rsid w:val="00536C06"/>
    <w:rsid w:val="005370C7"/>
    <w:rsid w:val="00537732"/>
    <w:rsid w:val="005378BA"/>
    <w:rsid w:val="00537AAC"/>
    <w:rsid w:val="00537B80"/>
    <w:rsid w:val="00537C43"/>
    <w:rsid w:val="00537C66"/>
    <w:rsid w:val="00537E1F"/>
    <w:rsid w:val="00537EF8"/>
    <w:rsid w:val="00537F6C"/>
    <w:rsid w:val="00540271"/>
    <w:rsid w:val="00540A17"/>
    <w:rsid w:val="00540A8F"/>
    <w:rsid w:val="00541187"/>
    <w:rsid w:val="0054123F"/>
    <w:rsid w:val="0054138C"/>
    <w:rsid w:val="005413AD"/>
    <w:rsid w:val="005413BF"/>
    <w:rsid w:val="00541473"/>
    <w:rsid w:val="005415D4"/>
    <w:rsid w:val="0054169C"/>
    <w:rsid w:val="00541B76"/>
    <w:rsid w:val="00541D71"/>
    <w:rsid w:val="00541D7B"/>
    <w:rsid w:val="00541EE2"/>
    <w:rsid w:val="0054205A"/>
    <w:rsid w:val="005423A4"/>
    <w:rsid w:val="0054243E"/>
    <w:rsid w:val="00542648"/>
    <w:rsid w:val="005427C3"/>
    <w:rsid w:val="005428E4"/>
    <w:rsid w:val="0054291A"/>
    <w:rsid w:val="00542B44"/>
    <w:rsid w:val="00542C91"/>
    <w:rsid w:val="00542F0C"/>
    <w:rsid w:val="00543039"/>
    <w:rsid w:val="00543262"/>
    <w:rsid w:val="005432A7"/>
    <w:rsid w:val="00543358"/>
    <w:rsid w:val="005433FF"/>
    <w:rsid w:val="00543755"/>
    <w:rsid w:val="00543C26"/>
    <w:rsid w:val="00543C97"/>
    <w:rsid w:val="00543DDF"/>
    <w:rsid w:val="00543E63"/>
    <w:rsid w:val="00543F52"/>
    <w:rsid w:val="00544543"/>
    <w:rsid w:val="00544755"/>
    <w:rsid w:val="00544865"/>
    <w:rsid w:val="005448FB"/>
    <w:rsid w:val="00544F7B"/>
    <w:rsid w:val="00545159"/>
    <w:rsid w:val="0054534D"/>
    <w:rsid w:val="00545473"/>
    <w:rsid w:val="0054580A"/>
    <w:rsid w:val="00545A43"/>
    <w:rsid w:val="00545B8E"/>
    <w:rsid w:val="00545C23"/>
    <w:rsid w:val="00546019"/>
    <w:rsid w:val="0054619C"/>
    <w:rsid w:val="00546230"/>
    <w:rsid w:val="005463AD"/>
    <w:rsid w:val="0054642C"/>
    <w:rsid w:val="00546449"/>
    <w:rsid w:val="00546488"/>
    <w:rsid w:val="00546721"/>
    <w:rsid w:val="00546731"/>
    <w:rsid w:val="0054699C"/>
    <w:rsid w:val="00546CC0"/>
    <w:rsid w:val="00546E0C"/>
    <w:rsid w:val="005474E4"/>
    <w:rsid w:val="0054771A"/>
    <w:rsid w:val="00547B86"/>
    <w:rsid w:val="00547D18"/>
    <w:rsid w:val="0054F7B1"/>
    <w:rsid w:val="00550289"/>
    <w:rsid w:val="005502F5"/>
    <w:rsid w:val="00550392"/>
    <w:rsid w:val="005504C6"/>
    <w:rsid w:val="00550566"/>
    <w:rsid w:val="005505BD"/>
    <w:rsid w:val="0055079D"/>
    <w:rsid w:val="0055087C"/>
    <w:rsid w:val="00550890"/>
    <w:rsid w:val="00550A67"/>
    <w:rsid w:val="00550AD5"/>
    <w:rsid w:val="00550D0F"/>
    <w:rsid w:val="00551021"/>
    <w:rsid w:val="00551111"/>
    <w:rsid w:val="0055118C"/>
    <w:rsid w:val="00551558"/>
    <w:rsid w:val="005516A2"/>
    <w:rsid w:val="00551739"/>
    <w:rsid w:val="00551EFE"/>
    <w:rsid w:val="00552615"/>
    <w:rsid w:val="005526AF"/>
    <w:rsid w:val="0055272C"/>
    <w:rsid w:val="005528C5"/>
    <w:rsid w:val="00552904"/>
    <w:rsid w:val="00552CAE"/>
    <w:rsid w:val="00552E3A"/>
    <w:rsid w:val="005530D9"/>
    <w:rsid w:val="005532C4"/>
    <w:rsid w:val="0055365C"/>
    <w:rsid w:val="005537FB"/>
    <w:rsid w:val="00553F12"/>
    <w:rsid w:val="00553F39"/>
    <w:rsid w:val="00554050"/>
    <w:rsid w:val="0055414D"/>
    <w:rsid w:val="00554261"/>
    <w:rsid w:val="00554348"/>
    <w:rsid w:val="005547DA"/>
    <w:rsid w:val="00554AFA"/>
    <w:rsid w:val="00554CFF"/>
    <w:rsid w:val="00554D5F"/>
    <w:rsid w:val="00554FFE"/>
    <w:rsid w:val="005552EF"/>
    <w:rsid w:val="00555371"/>
    <w:rsid w:val="0055551E"/>
    <w:rsid w:val="0055553F"/>
    <w:rsid w:val="0055555A"/>
    <w:rsid w:val="00555568"/>
    <w:rsid w:val="005558E2"/>
    <w:rsid w:val="00555F19"/>
    <w:rsid w:val="00555F9F"/>
    <w:rsid w:val="005561FF"/>
    <w:rsid w:val="00556445"/>
    <w:rsid w:val="0055677A"/>
    <w:rsid w:val="0055687B"/>
    <w:rsid w:val="00556972"/>
    <w:rsid w:val="00556A0E"/>
    <w:rsid w:val="00556B1C"/>
    <w:rsid w:val="00556E5D"/>
    <w:rsid w:val="00556FED"/>
    <w:rsid w:val="0055718D"/>
    <w:rsid w:val="0055721F"/>
    <w:rsid w:val="0055753A"/>
    <w:rsid w:val="005576A2"/>
    <w:rsid w:val="005576BD"/>
    <w:rsid w:val="0055772B"/>
    <w:rsid w:val="00557C11"/>
    <w:rsid w:val="00557E43"/>
    <w:rsid w:val="00557EA5"/>
    <w:rsid w:val="00560035"/>
    <w:rsid w:val="00560038"/>
    <w:rsid w:val="00560045"/>
    <w:rsid w:val="00560078"/>
    <w:rsid w:val="00560093"/>
    <w:rsid w:val="005604FB"/>
    <w:rsid w:val="00560512"/>
    <w:rsid w:val="005606BC"/>
    <w:rsid w:val="00560741"/>
    <w:rsid w:val="00560797"/>
    <w:rsid w:val="005607BB"/>
    <w:rsid w:val="00560955"/>
    <w:rsid w:val="005609A1"/>
    <w:rsid w:val="005609EB"/>
    <w:rsid w:val="00560D8C"/>
    <w:rsid w:val="00560DED"/>
    <w:rsid w:val="00560ED8"/>
    <w:rsid w:val="00561096"/>
    <w:rsid w:val="005611EC"/>
    <w:rsid w:val="005615A5"/>
    <w:rsid w:val="00561638"/>
    <w:rsid w:val="0056166B"/>
    <w:rsid w:val="005616E2"/>
    <w:rsid w:val="0056182C"/>
    <w:rsid w:val="00561BC7"/>
    <w:rsid w:val="00561CD9"/>
    <w:rsid w:val="00561D0F"/>
    <w:rsid w:val="00561D6C"/>
    <w:rsid w:val="00561E60"/>
    <w:rsid w:val="005620AB"/>
    <w:rsid w:val="0056276D"/>
    <w:rsid w:val="005627B6"/>
    <w:rsid w:val="00562A5B"/>
    <w:rsid w:val="00562ADD"/>
    <w:rsid w:val="00562E4B"/>
    <w:rsid w:val="00562FC6"/>
    <w:rsid w:val="00563347"/>
    <w:rsid w:val="005635AB"/>
    <w:rsid w:val="005636B2"/>
    <w:rsid w:val="00563836"/>
    <w:rsid w:val="00563AAD"/>
    <w:rsid w:val="00563C02"/>
    <w:rsid w:val="00563E4B"/>
    <w:rsid w:val="00563FDE"/>
    <w:rsid w:val="005640E1"/>
    <w:rsid w:val="005645B4"/>
    <w:rsid w:val="00564931"/>
    <w:rsid w:val="00564984"/>
    <w:rsid w:val="00564994"/>
    <w:rsid w:val="00564AF2"/>
    <w:rsid w:val="00564BF2"/>
    <w:rsid w:val="00564BFE"/>
    <w:rsid w:val="00564EDC"/>
    <w:rsid w:val="00564FE1"/>
    <w:rsid w:val="00565284"/>
    <w:rsid w:val="0056539D"/>
    <w:rsid w:val="005653A8"/>
    <w:rsid w:val="005655CE"/>
    <w:rsid w:val="0056584E"/>
    <w:rsid w:val="005658CD"/>
    <w:rsid w:val="00565A28"/>
    <w:rsid w:val="00565A78"/>
    <w:rsid w:val="00565C5E"/>
    <w:rsid w:val="00565E5E"/>
    <w:rsid w:val="00565F0A"/>
    <w:rsid w:val="00565F7B"/>
    <w:rsid w:val="005661FF"/>
    <w:rsid w:val="005663F3"/>
    <w:rsid w:val="00566536"/>
    <w:rsid w:val="00566816"/>
    <w:rsid w:val="005668F2"/>
    <w:rsid w:val="00566924"/>
    <w:rsid w:val="005669B4"/>
    <w:rsid w:val="005669C9"/>
    <w:rsid w:val="00566AAA"/>
    <w:rsid w:val="00566B6F"/>
    <w:rsid w:val="00566D07"/>
    <w:rsid w:val="00566DF5"/>
    <w:rsid w:val="00566E82"/>
    <w:rsid w:val="005671C7"/>
    <w:rsid w:val="0056727B"/>
    <w:rsid w:val="00567655"/>
    <w:rsid w:val="0056766E"/>
    <w:rsid w:val="0056775C"/>
    <w:rsid w:val="005679A1"/>
    <w:rsid w:val="00570050"/>
    <w:rsid w:val="005705CA"/>
    <w:rsid w:val="005706DC"/>
    <w:rsid w:val="00570799"/>
    <w:rsid w:val="00570826"/>
    <w:rsid w:val="00570829"/>
    <w:rsid w:val="005708C1"/>
    <w:rsid w:val="005708E6"/>
    <w:rsid w:val="00570C59"/>
    <w:rsid w:val="00570D2F"/>
    <w:rsid w:val="00570E63"/>
    <w:rsid w:val="00570ED0"/>
    <w:rsid w:val="00570FE4"/>
    <w:rsid w:val="00571109"/>
    <w:rsid w:val="0057111F"/>
    <w:rsid w:val="00571138"/>
    <w:rsid w:val="00571308"/>
    <w:rsid w:val="0057134D"/>
    <w:rsid w:val="00571513"/>
    <w:rsid w:val="00571525"/>
    <w:rsid w:val="0057153C"/>
    <w:rsid w:val="00571631"/>
    <w:rsid w:val="00571794"/>
    <w:rsid w:val="0057186F"/>
    <w:rsid w:val="00571DBD"/>
    <w:rsid w:val="00571E6B"/>
    <w:rsid w:val="0057200B"/>
    <w:rsid w:val="0057201B"/>
    <w:rsid w:val="00572191"/>
    <w:rsid w:val="005723BB"/>
    <w:rsid w:val="005725A2"/>
    <w:rsid w:val="00572682"/>
    <w:rsid w:val="00572709"/>
    <w:rsid w:val="005727D3"/>
    <w:rsid w:val="0057284F"/>
    <w:rsid w:val="00572C10"/>
    <w:rsid w:val="00572C94"/>
    <w:rsid w:val="00572D60"/>
    <w:rsid w:val="00572D9C"/>
    <w:rsid w:val="00572E29"/>
    <w:rsid w:val="00572E70"/>
    <w:rsid w:val="00572F54"/>
    <w:rsid w:val="0057301B"/>
    <w:rsid w:val="00573485"/>
    <w:rsid w:val="005738AE"/>
    <w:rsid w:val="0057398A"/>
    <w:rsid w:val="00573AE0"/>
    <w:rsid w:val="00573C77"/>
    <w:rsid w:val="00573C83"/>
    <w:rsid w:val="00573E22"/>
    <w:rsid w:val="00573F82"/>
    <w:rsid w:val="0057404D"/>
    <w:rsid w:val="0057438F"/>
    <w:rsid w:val="005743EB"/>
    <w:rsid w:val="0057455B"/>
    <w:rsid w:val="0057462A"/>
    <w:rsid w:val="00574690"/>
    <w:rsid w:val="005748AB"/>
    <w:rsid w:val="00574959"/>
    <w:rsid w:val="00574B59"/>
    <w:rsid w:val="00575094"/>
    <w:rsid w:val="0057510C"/>
    <w:rsid w:val="00575139"/>
    <w:rsid w:val="005756AF"/>
    <w:rsid w:val="005756CC"/>
    <w:rsid w:val="0057574D"/>
    <w:rsid w:val="00575793"/>
    <w:rsid w:val="005757AE"/>
    <w:rsid w:val="0057597D"/>
    <w:rsid w:val="00575E21"/>
    <w:rsid w:val="00575F63"/>
    <w:rsid w:val="0057602D"/>
    <w:rsid w:val="00576063"/>
    <w:rsid w:val="005761C6"/>
    <w:rsid w:val="005761F7"/>
    <w:rsid w:val="00576213"/>
    <w:rsid w:val="0057641D"/>
    <w:rsid w:val="00576482"/>
    <w:rsid w:val="00576485"/>
    <w:rsid w:val="00576572"/>
    <w:rsid w:val="005766C6"/>
    <w:rsid w:val="005769E7"/>
    <w:rsid w:val="00576A62"/>
    <w:rsid w:val="00576C20"/>
    <w:rsid w:val="00576DC8"/>
    <w:rsid w:val="00576FE9"/>
    <w:rsid w:val="00577299"/>
    <w:rsid w:val="005774E5"/>
    <w:rsid w:val="0057754B"/>
    <w:rsid w:val="00577622"/>
    <w:rsid w:val="005776F5"/>
    <w:rsid w:val="0057781D"/>
    <w:rsid w:val="00577977"/>
    <w:rsid w:val="00577B14"/>
    <w:rsid w:val="00577BC4"/>
    <w:rsid w:val="00577DA6"/>
    <w:rsid w:val="00577E33"/>
    <w:rsid w:val="00577F42"/>
    <w:rsid w:val="0058001F"/>
    <w:rsid w:val="00580325"/>
    <w:rsid w:val="00580634"/>
    <w:rsid w:val="00580A19"/>
    <w:rsid w:val="00580B4B"/>
    <w:rsid w:val="00580B73"/>
    <w:rsid w:val="00580BB3"/>
    <w:rsid w:val="00581081"/>
    <w:rsid w:val="00581195"/>
    <w:rsid w:val="0058124E"/>
    <w:rsid w:val="0058129A"/>
    <w:rsid w:val="00581572"/>
    <w:rsid w:val="00581592"/>
    <w:rsid w:val="00581AD0"/>
    <w:rsid w:val="00581BB0"/>
    <w:rsid w:val="00581BBD"/>
    <w:rsid w:val="00581D0B"/>
    <w:rsid w:val="00581F80"/>
    <w:rsid w:val="00582300"/>
    <w:rsid w:val="00582342"/>
    <w:rsid w:val="00582621"/>
    <w:rsid w:val="00582732"/>
    <w:rsid w:val="005829B1"/>
    <w:rsid w:val="00582A0E"/>
    <w:rsid w:val="00582A15"/>
    <w:rsid w:val="00582AB8"/>
    <w:rsid w:val="00582B94"/>
    <w:rsid w:val="00582C73"/>
    <w:rsid w:val="00582CA7"/>
    <w:rsid w:val="00582D56"/>
    <w:rsid w:val="00583009"/>
    <w:rsid w:val="0058312A"/>
    <w:rsid w:val="0058327F"/>
    <w:rsid w:val="0058352D"/>
    <w:rsid w:val="0058399F"/>
    <w:rsid w:val="00583AED"/>
    <w:rsid w:val="00583B88"/>
    <w:rsid w:val="00583C33"/>
    <w:rsid w:val="00583D70"/>
    <w:rsid w:val="00583E24"/>
    <w:rsid w:val="00583EF2"/>
    <w:rsid w:val="00583F0A"/>
    <w:rsid w:val="00584091"/>
    <w:rsid w:val="0058436F"/>
    <w:rsid w:val="00584450"/>
    <w:rsid w:val="005845A5"/>
    <w:rsid w:val="00584AED"/>
    <w:rsid w:val="00584B07"/>
    <w:rsid w:val="00584E10"/>
    <w:rsid w:val="00584EDD"/>
    <w:rsid w:val="00584F69"/>
    <w:rsid w:val="0058539F"/>
    <w:rsid w:val="00585551"/>
    <w:rsid w:val="005856F9"/>
    <w:rsid w:val="0058578C"/>
    <w:rsid w:val="00585976"/>
    <w:rsid w:val="00585990"/>
    <w:rsid w:val="00585AA3"/>
    <w:rsid w:val="00585B64"/>
    <w:rsid w:val="00585C28"/>
    <w:rsid w:val="00585E14"/>
    <w:rsid w:val="00585E50"/>
    <w:rsid w:val="00585EC9"/>
    <w:rsid w:val="00585EF7"/>
    <w:rsid w:val="00586031"/>
    <w:rsid w:val="005860C0"/>
    <w:rsid w:val="0058612E"/>
    <w:rsid w:val="00586278"/>
    <w:rsid w:val="0058634A"/>
    <w:rsid w:val="0058661D"/>
    <w:rsid w:val="005866A9"/>
    <w:rsid w:val="005867B6"/>
    <w:rsid w:val="00586AAB"/>
    <w:rsid w:val="00586BB2"/>
    <w:rsid w:val="00586C48"/>
    <w:rsid w:val="00586D32"/>
    <w:rsid w:val="00587281"/>
    <w:rsid w:val="0058778B"/>
    <w:rsid w:val="00587802"/>
    <w:rsid w:val="00587826"/>
    <w:rsid w:val="005878AD"/>
    <w:rsid w:val="005878E4"/>
    <w:rsid w:val="005878E5"/>
    <w:rsid w:val="00587920"/>
    <w:rsid w:val="00587968"/>
    <w:rsid w:val="00587969"/>
    <w:rsid w:val="00587972"/>
    <w:rsid w:val="00587A68"/>
    <w:rsid w:val="00587B46"/>
    <w:rsid w:val="00587C07"/>
    <w:rsid w:val="00587C6D"/>
    <w:rsid w:val="00587CCF"/>
    <w:rsid w:val="00587D86"/>
    <w:rsid w:val="00587DA6"/>
    <w:rsid w:val="00587F92"/>
    <w:rsid w:val="00590227"/>
    <w:rsid w:val="005902B2"/>
    <w:rsid w:val="00590486"/>
    <w:rsid w:val="0059079B"/>
    <w:rsid w:val="005907AE"/>
    <w:rsid w:val="005909B2"/>
    <w:rsid w:val="00590A35"/>
    <w:rsid w:val="00590D4F"/>
    <w:rsid w:val="00590DA4"/>
    <w:rsid w:val="00590E40"/>
    <w:rsid w:val="00591005"/>
    <w:rsid w:val="00591295"/>
    <w:rsid w:val="005913D8"/>
    <w:rsid w:val="0059142F"/>
    <w:rsid w:val="0059162E"/>
    <w:rsid w:val="005918F4"/>
    <w:rsid w:val="0059194C"/>
    <w:rsid w:val="005919A8"/>
    <w:rsid w:val="00591B3C"/>
    <w:rsid w:val="00591B78"/>
    <w:rsid w:val="00591F5E"/>
    <w:rsid w:val="0059210E"/>
    <w:rsid w:val="00592175"/>
    <w:rsid w:val="0059218B"/>
    <w:rsid w:val="005921A2"/>
    <w:rsid w:val="0059237E"/>
    <w:rsid w:val="00592437"/>
    <w:rsid w:val="0059254C"/>
    <w:rsid w:val="005927F6"/>
    <w:rsid w:val="00592948"/>
    <w:rsid w:val="00592B01"/>
    <w:rsid w:val="00593276"/>
    <w:rsid w:val="005936B5"/>
    <w:rsid w:val="00593720"/>
    <w:rsid w:val="00593830"/>
    <w:rsid w:val="00594239"/>
    <w:rsid w:val="005943FC"/>
    <w:rsid w:val="0059476A"/>
    <w:rsid w:val="005947B2"/>
    <w:rsid w:val="00594865"/>
    <w:rsid w:val="00594882"/>
    <w:rsid w:val="005949AE"/>
    <w:rsid w:val="00594B46"/>
    <w:rsid w:val="00594BCA"/>
    <w:rsid w:val="00594C63"/>
    <w:rsid w:val="0059505A"/>
    <w:rsid w:val="00595154"/>
    <w:rsid w:val="00595392"/>
    <w:rsid w:val="00595640"/>
    <w:rsid w:val="005959BE"/>
    <w:rsid w:val="00595CE1"/>
    <w:rsid w:val="00595E13"/>
    <w:rsid w:val="00595E27"/>
    <w:rsid w:val="00595F9F"/>
    <w:rsid w:val="00596199"/>
    <w:rsid w:val="005962D9"/>
    <w:rsid w:val="00596361"/>
    <w:rsid w:val="005963E8"/>
    <w:rsid w:val="005964C1"/>
    <w:rsid w:val="00596641"/>
    <w:rsid w:val="00596678"/>
    <w:rsid w:val="0059676D"/>
    <w:rsid w:val="005967E8"/>
    <w:rsid w:val="00596A20"/>
    <w:rsid w:val="00596BBA"/>
    <w:rsid w:val="00596D2E"/>
    <w:rsid w:val="00596D71"/>
    <w:rsid w:val="00596DB2"/>
    <w:rsid w:val="00596FBC"/>
    <w:rsid w:val="00597144"/>
    <w:rsid w:val="0059715D"/>
    <w:rsid w:val="00597174"/>
    <w:rsid w:val="00597384"/>
    <w:rsid w:val="005974A0"/>
    <w:rsid w:val="00597514"/>
    <w:rsid w:val="00597531"/>
    <w:rsid w:val="005977A0"/>
    <w:rsid w:val="00597992"/>
    <w:rsid w:val="00597ABD"/>
    <w:rsid w:val="005A0448"/>
    <w:rsid w:val="005A04BA"/>
    <w:rsid w:val="005A0625"/>
    <w:rsid w:val="005A07DE"/>
    <w:rsid w:val="005A0AC0"/>
    <w:rsid w:val="005A0AF5"/>
    <w:rsid w:val="005A0C08"/>
    <w:rsid w:val="005A0E3E"/>
    <w:rsid w:val="005A1332"/>
    <w:rsid w:val="005A165A"/>
    <w:rsid w:val="005A1BB4"/>
    <w:rsid w:val="005A1E14"/>
    <w:rsid w:val="005A2026"/>
    <w:rsid w:val="005A2169"/>
    <w:rsid w:val="005A23DC"/>
    <w:rsid w:val="005A2536"/>
    <w:rsid w:val="005A2558"/>
    <w:rsid w:val="005A274A"/>
    <w:rsid w:val="005A282C"/>
    <w:rsid w:val="005A2CA1"/>
    <w:rsid w:val="005A2E3C"/>
    <w:rsid w:val="005A2F5B"/>
    <w:rsid w:val="005A313C"/>
    <w:rsid w:val="005A3248"/>
    <w:rsid w:val="005A3329"/>
    <w:rsid w:val="005A33CB"/>
    <w:rsid w:val="005A3575"/>
    <w:rsid w:val="005A3765"/>
    <w:rsid w:val="005A380B"/>
    <w:rsid w:val="005A3891"/>
    <w:rsid w:val="005A3AB9"/>
    <w:rsid w:val="005A41A2"/>
    <w:rsid w:val="005A432E"/>
    <w:rsid w:val="005A4621"/>
    <w:rsid w:val="005A4835"/>
    <w:rsid w:val="005A488D"/>
    <w:rsid w:val="005A4BB6"/>
    <w:rsid w:val="005A4CF4"/>
    <w:rsid w:val="005A4D39"/>
    <w:rsid w:val="005A4F7F"/>
    <w:rsid w:val="005A50A3"/>
    <w:rsid w:val="005A540D"/>
    <w:rsid w:val="005A5569"/>
    <w:rsid w:val="005A593B"/>
    <w:rsid w:val="005A5B48"/>
    <w:rsid w:val="005A5BAD"/>
    <w:rsid w:val="005A5C48"/>
    <w:rsid w:val="005A5CBD"/>
    <w:rsid w:val="005A5F64"/>
    <w:rsid w:val="005A6535"/>
    <w:rsid w:val="005A6562"/>
    <w:rsid w:val="005A66A7"/>
    <w:rsid w:val="005A67CA"/>
    <w:rsid w:val="005A68DB"/>
    <w:rsid w:val="005A7048"/>
    <w:rsid w:val="005A7081"/>
    <w:rsid w:val="005A713C"/>
    <w:rsid w:val="005A7188"/>
    <w:rsid w:val="005A721A"/>
    <w:rsid w:val="005A7373"/>
    <w:rsid w:val="005A73B9"/>
    <w:rsid w:val="005A7662"/>
    <w:rsid w:val="005A79EF"/>
    <w:rsid w:val="005A7B51"/>
    <w:rsid w:val="005A7C51"/>
    <w:rsid w:val="005A7C9E"/>
    <w:rsid w:val="005A7D86"/>
    <w:rsid w:val="005A7E1E"/>
    <w:rsid w:val="005A7F09"/>
    <w:rsid w:val="005A7F3F"/>
    <w:rsid w:val="005B0069"/>
    <w:rsid w:val="005B0364"/>
    <w:rsid w:val="005B0392"/>
    <w:rsid w:val="005B062A"/>
    <w:rsid w:val="005B086F"/>
    <w:rsid w:val="005B0915"/>
    <w:rsid w:val="005B092E"/>
    <w:rsid w:val="005B0997"/>
    <w:rsid w:val="005B0AEB"/>
    <w:rsid w:val="005B0B26"/>
    <w:rsid w:val="005B0F64"/>
    <w:rsid w:val="005B115E"/>
    <w:rsid w:val="005B11A9"/>
    <w:rsid w:val="005B11C6"/>
    <w:rsid w:val="005B1206"/>
    <w:rsid w:val="005B124D"/>
    <w:rsid w:val="005B125F"/>
    <w:rsid w:val="005B1293"/>
    <w:rsid w:val="005B16F0"/>
    <w:rsid w:val="005B176D"/>
    <w:rsid w:val="005B1DD3"/>
    <w:rsid w:val="005B1DF7"/>
    <w:rsid w:val="005B1EF4"/>
    <w:rsid w:val="005B217B"/>
    <w:rsid w:val="005B22C7"/>
    <w:rsid w:val="005B23BD"/>
    <w:rsid w:val="005B2497"/>
    <w:rsid w:val="005B251E"/>
    <w:rsid w:val="005B2777"/>
    <w:rsid w:val="005B28FD"/>
    <w:rsid w:val="005B291D"/>
    <w:rsid w:val="005B29D1"/>
    <w:rsid w:val="005B2E6A"/>
    <w:rsid w:val="005B337D"/>
    <w:rsid w:val="005B3409"/>
    <w:rsid w:val="005B351D"/>
    <w:rsid w:val="005B39DF"/>
    <w:rsid w:val="005B3B30"/>
    <w:rsid w:val="005B3D86"/>
    <w:rsid w:val="005B42E1"/>
    <w:rsid w:val="005B479A"/>
    <w:rsid w:val="005B4953"/>
    <w:rsid w:val="005B4CC4"/>
    <w:rsid w:val="005B4F0B"/>
    <w:rsid w:val="005B5105"/>
    <w:rsid w:val="005B53D0"/>
    <w:rsid w:val="005B5432"/>
    <w:rsid w:val="005B564C"/>
    <w:rsid w:val="005B57F1"/>
    <w:rsid w:val="005B5AD7"/>
    <w:rsid w:val="005B5AF1"/>
    <w:rsid w:val="005B5C77"/>
    <w:rsid w:val="005B5F45"/>
    <w:rsid w:val="005B60B1"/>
    <w:rsid w:val="005B6474"/>
    <w:rsid w:val="005B6905"/>
    <w:rsid w:val="005B6A1F"/>
    <w:rsid w:val="005B6A3B"/>
    <w:rsid w:val="005B6A91"/>
    <w:rsid w:val="005B7412"/>
    <w:rsid w:val="005B75E2"/>
    <w:rsid w:val="005B7745"/>
    <w:rsid w:val="005B7960"/>
    <w:rsid w:val="005B7B19"/>
    <w:rsid w:val="005B7B76"/>
    <w:rsid w:val="005B7C10"/>
    <w:rsid w:val="005B7C71"/>
    <w:rsid w:val="005B7D8F"/>
    <w:rsid w:val="005C009E"/>
    <w:rsid w:val="005C0171"/>
    <w:rsid w:val="005C02E0"/>
    <w:rsid w:val="005C031E"/>
    <w:rsid w:val="005C045E"/>
    <w:rsid w:val="005C06FD"/>
    <w:rsid w:val="005C07DF"/>
    <w:rsid w:val="005C0913"/>
    <w:rsid w:val="005C0925"/>
    <w:rsid w:val="005C0DAF"/>
    <w:rsid w:val="005C0FF3"/>
    <w:rsid w:val="005C1257"/>
    <w:rsid w:val="005C1648"/>
    <w:rsid w:val="005C1892"/>
    <w:rsid w:val="005C1895"/>
    <w:rsid w:val="005C1ADF"/>
    <w:rsid w:val="005C1B86"/>
    <w:rsid w:val="005C1D69"/>
    <w:rsid w:val="005C1F2F"/>
    <w:rsid w:val="005C2125"/>
    <w:rsid w:val="005C2294"/>
    <w:rsid w:val="005C2732"/>
    <w:rsid w:val="005C27F1"/>
    <w:rsid w:val="005C2903"/>
    <w:rsid w:val="005C2A3B"/>
    <w:rsid w:val="005C2AEB"/>
    <w:rsid w:val="005C2B01"/>
    <w:rsid w:val="005C2B08"/>
    <w:rsid w:val="005C2EC6"/>
    <w:rsid w:val="005C2F03"/>
    <w:rsid w:val="005C2F96"/>
    <w:rsid w:val="005C2FC1"/>
    <w:rsid w:val="005C3150"/>
    <w:rsid w:val="005C31E4"/>
    <w:rsid w:val="005C3208"/>
    <w:rsid w:val="005C3290"/>
    <w:rsid w:val="005C32C5"/>
    <w:rsid w:val="005C339A"/>
    <w:rsid w:val="005C34D9"/>
    <w:rsid w:val="005C3545"/>
    <w:rsid w:val="005C354F"/>
    <w:rsid w:val="005C3916"/>
    <w:rsid w:val="005C3A77"/>
    <w:rsid w:val="005C3B85"/>
    <w:rsid w:val="005C3DC4"/>
    <w:rsid w:val="005C3F81"/>
    <w:rsid w:val="005C4174"/>
    <w:rsid w:val="005C41B9"/>
    <w:rsid w:val="005C424A"/>
    <w:rsid w:val="005C46A4"/>
    <w:rsid w:val="005C470A"/>
    <w:rsid w:val="005C47BC"/>
    <w:rsid w:val="005C481D"/>
    <w:rsid w:val="005C489B"/>
    <w:rsid w:val="005C4A2F"/>
    <w:rsid w:val="005C4AB1"/>
    <w:rsid w:val="005C4ABA"/>
    <w:rsid w:val="005C4C47"/>
    <w:rsid w:val="005C4C65"/>
    <w:rsid w:val="005C4D22"/>
    <w:rsid w:val="005C4F1D"/>
    <w:rsid w:val="005C4F65"/>
    <w:rsid w:val="005C503D"/>
    <w:rsid w:val="005C50D4"/>
    <w:rsid w:val="005C52C4"/>
    <w:rsid w:val="005C547F"/>
    <w:rsid w:val="005C55E3"/>
    <w:rsid w:val="005C5914"/>
    <w:rsid w:val="005C5963"/>
    <w:rsid w:val="005C59D1"/>
    <w:rsid w:val="005C5DB5"/>
    <w:rsid w:val="005C61A8"/>
    <w:rsid w:val="005C6245"/>
    <w:rsid w:val="005C628A"/>
    <w:rsid w:val="005C6625"/>
    <w:rsid w:val="005C67B8"/>
    <w:rsid w:val="005C6F89"/>
    <w:rsid w:val="005C7081"/>
    <w:rsid w:val="005C7274"/>
    <w:rsid w:val="005C734F"/>
    <w:rsid w:val="005C73B5"/>
    <w:rsid w:val="005C74AE"/>
    <w:rsid w:val="005C75D8"/>
    <w:rsid w:val="005C7C8A"/>
    <w:rsid w:val="005C7EEB"/>
    <w:rsid w:val="005C7F5D"/>
    <w:rsid w:val="005D0193"/>
    <w:rsid w:val="005D0194"/>
    <w:rsid w:val="005D04A1"/>
    <w:rsid w:val="005D06EB"/>
    <w:rsid w:val="005D0821"/>
    <w:rsid w:val="005D0DA8"/>
    <w:rsid w:val="005D0DE3"/>
    <w:rsid w:val="005D0FBD"/>
    <w:rsid w:val="005D11AB"/>
    <w:rsid w:val="005D1356"/>
    <w:rsid w:val="005D1600"/>
    <w:rsid w:val="005D1D88"/>
    <w:rsid w:val="005D1EC6"/>
    <w:rsid w:val="005D2054"/>
    <w:rsid w:val="005D206B"/>
    <w:rsid w:val="005D20B4"/>
    <w:rsid w:val="005D2161"/>
    <w:rsid w:val="005D224D"/>
    <w:rsid w:val="005D23F6"/>
    <w:rsid w:val="005D27D7"/>
    <w:rsid w:val="005D2B2B"/>
    <w:rsid w:val="005D2B4E"/>
    <w:rsid w:val="005D2CC3"/>
    <w:rsid w:val="005D2D47"/>
    <w:rsid w:val="005D2D8B"/>
    <w:rsid w:val="005D2D90"/>
    <w:rsid w:val="005D2E75"/>
    <w:rsid w:val="005D2FE2"/>
    <w:rsid w:val="005D3178"/>
    <w:rsid w:val="005D330C"/>
    <w:rsid w:val="005D37EC"/>
    <w:rsid w:val="005D384B"/>
    <w:rsid w:val="005D399F"/>
    <w:rsid w:val="005D3B47"/>
    <w:rsid w:val="005D3C22"/>
    <w:rsid w:val="005D3DB5"/>
    <w:rsid w:val="005D3DFB"/>
    <w:rsid w:val="005D3E5B"/>
    <w:rsid w:val="005D3EB4"/>
    <w:rsid w:val="005D3FD4"/>
    <w:rsid w:val="005D43CC"/>
    <w:rsid w:val="005D44AD"/>
    <w:rsid w:val="005D47B4"/>
    <w:rsid w:val="005D49C3"/>
    <w:rsid w:val="005D4C2D"/>
    <w:rsid w:val="005D4D33"/>
    <w:rsid w:val="005D4D8F"/>
    <w:rsid w:val="005D5125"/>
    <w:rsid w:val="005D519E"/>
    <w:rsid w:val="005D54BF"/>
    <w:rsid w:val="005D5657"/>
    <w:rsid w:val="005D5782"/>
    <w:rsid w:val="005D594D"/>
    <w:rsid w:val="005D5AF4"/>
    <w:rsid w:val="005D5B03"/>
    <w:rsid w:val="005D5C91"/>
    <w:rsid w:val="005D5E6E"/>
    <w:rsid w:val="005D5F86"/>
    <w:rsid w:val="005D5FAB"/>
    <w:rsid w:val="005D606F"/>
    <w:rsid w:val="005D626C"/>
    <w:rsid w:val="005D63E9"/>
    <w:rsid w:val="005D654A"/>
    <w:rsid w:val="005D6577"/>
    <w:rsid w:val="005D672B"/>
    <w:rsid w:val="005D6835"/>
    <w:rsid w:val="005D6852"/>
    <w:rsid w:val="005D6BE2"/>
    <w:rsid w:val="005D6CB6"/>
    <w:rsid w:val="005D6ECD"/>
    <w:rsid w:val="005D71AA"/>
    <w:rsid w:val="005D728A"/>
    <w:rsid w:val="005D73AC"/>
    <w:rsid w:val="005D756F"/>
    <w:rsid w:val="005D758A"/>
    <w:rsid w:val="005D7D57"/>
    <w:rsid w:val="005E00C0"/>
    <w:rsid w:val="005E03D8"/>
    <w:rsid w:val="005E0441"/>
    <w:rsid w:val="005E05BC"/>
    <w:rsid w:val="005E063C"/>
    <w:rsid w:val="005E065E"/>
    <w:rsid w:val="005E090B"/>
    <w:rsid w:val="005E09E6"/>
    <w:rsid w:val="005E0BA1"/>
    <w:rsid w:val="005E0BBB"/>
    <w:rsid w:val="005E0DDF"/>
    <w:rsid w:val="005E0F39"/>
    <w:rsid w:val="005E0FF9"/>
    <w:rsid w:val="005E1377"/>
    <w:rsid w:val="005E14CC"/>
    <w:rsid w:val="005E15E6"/>
    <w:rsid w:val="005E16DE"/>
    <w:rsid w:val="005E17E4"/>
    <w:rsid w:val="005E18C0"/>
    <w:rsid w:val="005E18D3"/>
    <w:rsid w:val="005E197E"/>
    <w:rsid w:val="005E1C65"/>
    <w:rsid w:val="005E1DD0"/>
    <w:rsid w:val="005E1E2C"/>
    <w:rsid w:val="005E1F3F"/>
    <w:rsid w:val="005E24D0"/>
    <w:rsid w:val="005E268C"/>
    <w:rsid w:val="005E28A0"/>
    <w:rsid w:val="005E2AC0"/>
    <w:rsid w:val="005E2F2F"/>
    <w:rsid w:val="005E3101"/>
    <w:rsid w:val="005E31DE"/>
    <w:rsid w:val="005E332F"/>
    <w:rsid w:val="005E336A"/>
    <w:rsid w:val="005E338E"/>
    <w:rsid w:val="005E3405"/>
    <w:rsid w:val="005E3459"/>
    <w:rsid w:val="005E368D"/>
    <w:rsid w:val="005E3744"/>
    <w:rsid w:val="005E375A"/>
    <w:rsid w:val="005E3887"/>
    <w:rsid w:val="005E3EC1"/>
    <w:rsid w:val="005E409F"/>
    <w:rsid w:val="005E4247"/>
    <w:rsid w:val="005E42C6"/>
    <w:rsid w:val="005E449B"/>
    <w:rsid w:val="005E4782"/>
    <w:rsid w:val="005E4E91"/>
    <w:rsid w:val="005E4EEB"/>
    <w:rsid w:val="005E4F12"/>
    <w:rsid w:val="005E5015"/>
    <w:rsid w:val="005E518A"/>
    <w:rsid w:val="005E542F"/>
    <w:rsid w:val="005E5505"/>
    <w:rsid w:val="005E5583"/>
    <w:rsid w:val="005E5769"/>
    <w:rsid w:val="005E576D"/>
    <w:rsid w:val="005E57A9"/>
    <w:rsid w:val="005E5B06"/>
    <w:rsid w:val="005E5D75"/>
    <w:rsid w:val="005E5E49"/>
    <w:rsid w:val="005E60E0"/>
    <w:rsid w:val="005E61D8"/>
    <w:rsid w:val="005E61EF"/>
    <w:rsid w:val="005E61FC"/>
    <w:rsid w:val="005E6820"/>
    <w:rsid w:val="005E6BC4"/>
    <w:rsid w:val="005E6DA8"/>
    <w:rsid w:val="005E70B9"/>
    <w:rsid w:val="005E716B"/>
    <w:rsid w:val="005E72EE"/>
    <w:rsid w:val="005E79CD"/>
    <w:rsid w:val="005E7ADE"/>
    <w:rsid w:val="005E7D5A"/>
    <w:rsid w:val="005E7E3C"/>
    <w:rsid w:val="005E7FAE"/>
    <w:rsid w:val="005E7FE6"/>
    <w:rsid w:val="005F00A1"/>
    <w:rsid w:val="005F0204"/>
    <w:rsid w:val="005F043A"/>
    <w:rsid w:val="005F05D8"/>
    <w:rsid w:val="005F073B"/>
    <w:rsid w:val="005F078F"/>
    <w:rsid w:val="005F07B8"/>
    <w:rsid w:val="005F07E3"/>
    <w:rsid w:val="005F0E5E"/>
    <w:rsid w:val="005F12FE"/>
    <w:rsid w:val="005F13FC"/>
    <w:rsid w:val="005F14E5"/>
    <w:rsid w:val="005F1583"/>
    <w:rsid w:val="005F1869"/>
    <w:rsid w:val="005F1929"/>
    <w:rsid w:val="005F1A57"/>
    <w:rsid w:val="005F23E7"/>
    <w:rsid w:val="005F2458"/>
    <w:rsid w:val="005F24AA"/>
    <w:rsid w:val="005F254A"/>
    <w:rsid w:val="005F2603"/>
    <w:rsid w:val="005F276D"/>
    <w:rsid w:val="005F28BD"/>
    <w:rsid w:val="005F29E9"/>
    <w:rsid w:val="005F2E42"/>
    <w:rsid w:val="005F2EAB"/>
    <w:rsid w:val="005F2EF6"/>
    <w:rsid w:val="005F30B0"/>
    <w:rsid w:val="005F3287"/>
    <w:rsid w:val="005F3297"/>
    <w:rsid w:val="005F3528"/>
    <w:rsid w:val="005F352E"/>
    <w:rsid w:val="005F35A5"/>
    <w:rsid w:val="005F375F"/>
    <w:rsid w:val="005F3B10"/>
    <w:rsid w:val="005F3B17"/>
    <w:rsid w:val="005F3B32"/>
    <w:rsid w:val="005F3B86"/>
    <w:rsid w:val="005F4192"/>
    <w:rsid w:val="005F4712"/>
    <w:rsid w:val="005F4BD9"/>
    <w:rsid w:val="005F4C12"/>
    <w:rsid w:val="005F4DE0"/>
    <w:rsid w:val="005F4EDB"/>
    <w:rsid w:val="005F4FD8"/>
    <w:rsid w:val="005F5095"/>
    <w:rsid w:val="005F515A"/>
    <w:rsid w:val="005F5422"/>
    <w:rsid w:val="005F56C1"/>
    <w:rsid w:val="005F5772"/>
    <w:rsid w:val="005F57ED"/>
    <w:rsid w:val="005F603E"/>
    <w:rsid w:val="005F611C"/>
    <w:rsid w:val="005F667D"/>
    <w:rsid w:val="005F66F1"/>
    <w:rsid w:val="005F66FE"/>
    <w:rsid w:val="005F68B8"/>
    <w:rsid w:val="005F6AA0"/>
    <w:rsid w:val="005F6BAC"/>
    <w:rsid w:val="005F6D3E"/>
    <w:rsid w:val="005F6D55"/>
    <w:rsid w:val="005F7310"/>
    <w:rsid w:val="005F73CF"/>
    <w:rsid w:val="005F74CC"/>
    <w:rsid w:val="005F780D"/>
    <w:rsid w:val="005F7916"/>
    <w:rsid w:val="00600566"/>
    <w:rsid w:val="00600579"/>
    <w:rsid w:val="00600FD4"/>
    <w:rsid w:val="006016D2"/>
    <w:rsid w:val="006016EC"/>
    <w:rsid w:val="00601863"/>
    <w:rsid w:val="006018AD"/>
    <w:rsid w:val="00601CB3"/>
    <w:rsid w:val="00601EAB"/>
    <w:rsid w:val="00602101"/>
    <w:rsid w:val="00602317"/>
    <w:rsid w:val="00602391"/>
    <w:rsid w:val="00602697"/>
    <w:rsid w:val="006026EE"/>
    <w:rsid w:val="00602810"/>
    <w:rsid w:val="006029A6"/>
    <w:rsid w:val="00602AA8"/>
    <w:rsid w:val="00602B7B"/>
    <w:rsid w:val="00602DB9"/>
    <w:rsid w:val="00602EEA"/>
    <w:rsid w:val="00602F9F"/>
    <w:rsid w:val="00602FDD"/>
    <w:rsid w:val="0060304C"/>
    <w:rsid w:val="00603195"/>
    <w:rsid w:val="00603231"/>
    <w:rsid w:val="0060326F"/>
    <w:rsid w:val="00603311"/>
    <w:rsid w:val="006033BE"/>
    <w:rsid w:val="00603427"/>
    <w:rsid w:val="006035D5"/>
    <w:rsid w:val="006038E0"/>
    <w:rsid w:val="0060395B"/>
    <w:rsid w:val="006039AE"/>
    <w:rsid w:val="00603B74"/>
    <w:rsid w:val="00603BE8"/>
    <w:rsid w:val="00603E49"/>
    <w:rsid w:val="006041A5"/>
    <w:rsid w:val="00604425"/>
    <w:rsid w:val="0060477C"/>
    <w:rsid w:val="00604997"/>
    <w:rsid w:val="00604CA4"/>
    <w:rsid w:val="00604D01"/>
    <w:rsid w:val="00604DFD"/>
    <w:rsid w:val="00605136"/>
    <w:rsid w:val="00605479"/>
    <w:rsid w:val="00605503"/>
    <w:rsid w:val="006055C1"/>
    <w:rsid w:val="006055FC"/>
    <w:rsid w:val="00605686"/>
    <w:rsid w:val="00605775"/>
    <w:rsid w:val="00605B54"/>
    <w:rsid w:val="00605C49"/>
    <w:rsid w:val="00605D0A"/>
    <w:rsid w:val="00605D7E"/>
    <w:rsid w:val="00605F24"/>
    <w:rsid w:val="006060F2"/>
    <w:rsid w:val="006060FE"/>
    <w:rsid w:val="006062FA"/>
    <w:rsid w:val="00606361"/>
    <w:rsid w:val="0060637A"/>
    <w:rsid w:val="00606461"/>
    <w:rsid w:val="00606480"/>
    <w:rsid w:val="0060648D"/>
    <w:rsid w:val="006066EF"/>
    <w:rsid w:val="00606919"/>
    <w:rsid w:val="006069A7"/>
    <w:rsid w:val="00606A09"/>
    <w:rsid w:val="00606B25"/>
    <w:rsid w:val="00606C51"/>
    <w:rsid w:val="00606C56"/>
    <w:rsid w:val="00606F51"/>
    <w:rsid w:val="006070A1"/>
    <w:rsid w:val="0060727C"/>
    <w:rsid w:val="0060734F"/>
    <w:rsid w:val="00607351"/>
    <w:rsid w:val="00607793"/>
    <w:rsid w:val="00607BB9"/>
    <w:rsid w:val="00607E2A"/>
    <w:rsid w:val="006102EB"/>
    <w:rsid w:val="006107F6"/>
    <w:rsid w:val="00610EFE"/>
    <w:rsid w:val="00610F3F"/>
    <w:rsid w:val="00610F40"/>
    <w:rsid w:val="0061116F"/>
    <w:rsid w:val="0061124D"/>
    <w:rsid w:val="0061127C"/>
    <w:rsid w:val="0061137F"/>
    <w:rsid w:val="0061144F"/>
    <w:rsid w:val="006116AC"/>
    <w:rsid w:val="00611825"/>
    <w:rsid w:val="00611F87"/>
    <w:rsid w:val="0061221A"/>
    <w:rsid w:val="00612246"/>
    <w:rsid w:val="0061246F"/>
    <w:rsid w:val="006124DF"/>
    <w:rsid w:val="00612CFF"/>
    <w:rsid w:val="00612DA8"/>
    <w:rsid w:val="00612F0D"/>
    <w:rsid w:val="00612F1A"/>
    <w:rsid w:val="00612F94"/>
    <w:rsid w:val="00612FAF"/>
    <w:rsid w:val="0061324F"/>
    <w:rsid w:val="0061330B"/>
    <w:rsid w:val="00613754"/>
    <w:rsid w:val="0061385C"/>
    <w:rsid w:val="00613864"/>
    <w:rsid w:val="006139B6"/>
    <w:rsid w:val="00613ACC"/>
    <w:rsid w:val="00613D7C"/>
    <w:rsid w:val="00613EAD"/>
    <w:rsid w:val="0061407D"/>
    <w:rsid w:val="00614171"/>
    <w:rsid w:val="00614229"/>
    <w:rsid w:val="00614435"/>
    <w:rsid w:val="00614594"/>
    <w:rsid w:val="00614683"/>
    <w:rsid w:val="00614724"/>
    <w:rsid w:val="006147CE"/>
    <w:rsid w:val="00614DFB"/>
    <w:rsid w:val="00615086"/>
    <w:rsid w:val="006150E3"/>
    <w:rsid w:val="006155F3"/>
    <w:rsid w:val="00615696"/>
    <w:rsid w:val="00615A85"/>
    <w:rsid w:val="00615A86"/>
    <w:rsid w:val="00615C94"/>
    <w:rsid w:val="00615D99"/>
    <w:rsid w:val="00615E64"/>
    <w:rsid w:val="00615FE1"/>
    <w:rsid w:val="00616094"/>
    <w:rsid w:val="00616263"/>
    <w:rsid w:val="006162D5"/>
    <w:rsid w:val="0061636B"/>
    <w:rsid w:val="00616440"/>
    <w:rsid w:val="00616AAE"/>
    <w:rsid w:val="00616D42"/>
    <w:rsid w:val="00616FD3"/>
    <w:rsid w:val="00616FE6"/>
    <w:rsid w:val="00617504"/>
    <w:rsid w:val="00617513"/>
    <w:rsid w:val="00617596"/>
    <w:rsid w:val="006177E5"/>
    <w:rsid w:val="00617908"/>
    <w:rsid w:val="00617BD0"/>
    <w:rsid w:val="00620013"/>
    <w:rsid w:val="0062018E"/>
    <w:rsid w:val="006201CE"/>
    <w:rsid w:val="00620202"/>
    <w:rsid w:val="00620304"/>
    <w:rsid w:val="00620344"/>
    <w:rsid w:val="00620A0A"/>
    <w:rsid w:val="00620A9C"/>
    <w:rsid w:val="00620B26"/>
    <w:rsid w:val="00620E2B"/>
    <w:rsid w:val="00620EF0"/>
    <w:rsid w:val="00621854"/>
    <w:rsid w:val="00621ACD"/>
    <w:rsid w:val="00621D7C"/>
    <w:rsid w:val="00622294"/>
    <w:rsid w:val="00622494"/>
    <w:rsid w:val="00622794"/>
    <w:rsid w:val="006228AD"/>
    <w:rsid w:val="00622C07"/>
    <w:rsid w:val="00622F99"/>
    <w:rsid w:val="006231B0"/>
    <w:rsid w:val="00623287"/>
    <w:rsid w:val="00623289"/>
    <w:rsid w:val="006236A6"/>
    <w:rsid w:val="006237D2"/>
    <w:rsid w:val="006238E3"/>
    <w:rsid w:val="00623D8F"/>
    <w:rsid w:val="00623F2E"/>
    <w:rsid w:val="00624006"/>
    <w:rsid w:val="0062409F"/>
    <w:rsid w:val="00624429"/>
    <w:rsid w:val="006245A7"/>
    <w:rsid w:val="00624A66"/>
    <w:rsid w:val="00624A7D"/>
    <w:rsid w:val="00624C44"/>
    <w:rsid w:val="00624C92"/>
    <w:rsid w:val="00624E8C"/>
    <w:rsid w:val="00625082"/>
    <w:rsid w:val="0062538F"/>
    <w:rsid w:val="00625396"/>
    <w:rsid w:val="006253AC"/>
    <w:rsid w:val="006253DA"/>
    <w:rsid w:val="00625455"/>
    <w:rsid w:val="006255B4"/>
    <w:rsid w:val="0062571C"/>
    <w:rsid w:val="006257D4"/>
    <w:rsid w:val="0062585A"/>
    <w:rsid w:val="006258CB"/>
    <w:rsid w:val="006259C5"/>
    <w:rsid w:val="006259D9"/>
    <w:rsid w:val="00625B1C"/>
    <w:rsid w:val="00625BE9"/>
    <w:rsid w:val="00625E28"/>
    <w:rsid w:val="00625F4C"/>
    <w:rsid w:val="00626245"/>
    <w:rsid w:val="00626552"/>
    <w:rsid w:val="00626590"/>
    <w:rsid w:val="006269BF"/>
    <w:rsid w:val="00626A7F"/>
    <w:rsid w:val="00626AB6"/>
    <w:rsid w:val="00626ACB"/>
    <w:rsid w:val="00626C5E"/>
    <w:rsid w:val="00626E81"/>
    <w:rsid w:val="00627139"/>
    <w:rsid w:val="0062733A"/>
    <w:rsid w:val="0062741B"/>
    <w:rsid w:val="00627454"/>
    <w:rsid w:val="0062776C"/>
    <w:rsid w:val="0062784B"/>
    <w:rsid w:val="006278D7"/>
    <w:rsid w:val="00627917"/>
    <w:rsid w:val="00627A76"/>
    <w:rsid w:val="00627AD4"/>
    <w:rsid w:val="00627D6B"/>
    <w:rsid w:val="00630361"/>
    <w:rsid w:val="006303F3"/>
    <w:rsid w:val="006305CC"/>
    <w:rsid w:val="006306FD"/>
    <w:rsid w:val="0063076A"/>
    <w:rsid w:val="00630AFC"/>
    <w:rsid w:val="00630D02"/>
    <w:rsid w:val="00630E14"/>
    <w:rsid w:val="00630ED1"/>
    <w:rsid w:val="0063179C"/>
    <w:rsid w:val="0063198F"/>
    <w:rsid w:val="00631A43"/>
    <w:rsid w:val="00631D4A"/>
    <w:rsid w:val="00631D7B"/>
    <w:rsid w:val="00631F24"/>
    <w:rsid w:val="0063214E"/>
    <w:rsid w:val="006322FC"/>
    <w:rsid w:val="00632465"/>
    <w:rsid w:val="0063262B"/>
    <w:rsid w:val="00632637"/>
    <w:rsid w:val="006327E3"/>
    <w:rsid w:val="0063283E"/>
    <w:rsid w:val="0063298D"/>
    <w:rsid w:val="00632AB7"/>
    <w:rsid w:val="00632BEC"/>
    <w:rsid w:val="00632D4D"/>
    <w:rsid w:val="0063309D"/>
    <w:rsid w:val="00633314"/>
    <w:rsid w:val="006336C9"/>
    <w:rsid w:val="00633A2B"/>
    <w:rsid w:val="00633C35"/>
    <w:rsid w:val="00633E81"/>
    <w:rsid w:val="00633E9B"/>
    <w:rsid w:val="00633F58"/>
    <w:rsid w:val="00633F95"/>
    <w:rsid w:val="00633FC6"/>
    <w:rsid w:val="0063454A"/>
    <w:rsid w:val="00634EAE"/>
    <w:rsid w:val="00634FC4"/>
    <w:rsid w:val="00635023"/>
    <w:rsid w:val="00635185"/>
    <w:rsid w:val="0063550D"/>
    <w:rsid w:val="006356AF"/>
    <w:rsid w:val="006358AD"/>
    <w:rsid w:val="00635B5F"/>
    <w:rsid w:val="00635C1A"/>
    <w:rsid w:val="00635CDA"/>
    <w:rsid w:val="00635D6F"/>
    <w:rsid w:val="00635F38"/>
    <w:rsid w:val="0063623F"/>
    <w:rsid w:val="0063630D"/>
    <w:rsid w:val="006363A7"/>
    <w:rsid w:val="00636678"/>
    <w:rsid w:val="00636A0D"/>
    <w:rsid w:val="00636F48"/>
    <w:rsid w:val="00637027"/>
    <w:rsid w:val="00637298"/>
    <w:rsid w:val="006374B5"/>
    <w:rsid w:val="006374D4"/>
    <w:rsid w:val="00637913"/>
    <w:rsid w:val="006379A1"/>
    <w:rsid w:val="00637B4D"/>
    <w:rsid w:val="00637BC5"/>
    <w:rsid w:val="00637CA1"/>
    <w:rsid w:val="00637E58"/>
    <w:rsid w:val="0064037E"/>
    <w:rsid w:val="00640418"/>
    <w:rsid w:val="00640472"/>
    <w:rsid w:val="00640775"/>
    <w:rsid w:val="00640860"/>
    <w:rsid w:val="00640946"/>
    <w:rsid w:val="0064095D"/>
    <w:rsid w:val="00640D95"/>
    <w:rsid w:val="00640E23"/>
    <w:rsid w:val="00641006"/>
    <w:rsid w:val="00641236"/>
    <w:rsid w:val="006412C3"/>
    <w:rsid w:val="00641402"/>
    <w:rsid w:val="0064143D"/>
    <w:rsid w:val="00641569"/>
    <w:rsid w:val="0064175B"/>
    <w:rsid w:val="0064175F"/>
    <w:rsid w:val="006418C1"/>
    <w:rsid w:val="00641968"/>
    <w:rsid w:val="00641C3C"/>
    <w:rsid w:val="00641C60"/>
    <w:rsid w:val="00641C86"/>
    <w:rsid w:val="00641EC6"/>
    <w:rsid w:val="00642042"/>
    <w:rsid w:val="006421D4"/>
    <w:rsid w:val="0064227E"/>
    <w:rsid w:val="006422C8"/>
    <w:rsid w:val="0064292D"/>
    <w:rsid w:val="00642B44"/>
    <w:rsid w:val="00642BBA"/>
    <w:rsid w:val="00642D65"/>
    <w:rsid w:val="00642E6E"/>
    <w:rsid w:val="00642E9B"/>
    <w:rsid w:val="006434B6"/>
    <w:rsid w:val="006436D0"/>
    <w:rsid w:val="006436F8"/>
    <w:rsid w:val="0064379F"/>
    <w:rsid w:val="006437DB"/>
    <w:rsid w:val="00643833"/>
    <w:rsid w:val="0064387F"/>
    <w:rsid w:val="006438F3"/>
    <w:rsid w:val="00643A3C"/>
    <w:rsid w:val="00643DC0"/>
    <w:rsid w:val="00643F87"/>
    <w:rsid w:val="00644391"/>
    <w:rsid w:val="006443FC"/>
    <w:rsid w:val="006447FA"/>
    <w:rsid w:val="0064482A"/>
    <w:rsid w:val="00644C65"/>
    <w:rsid w:val="00644DAE"/>
    <w:rsid w:val="006450B3"/>
    <w:rsid w:val="006450F3"/>
    <w:rsid w:val="006450F6"/>
    <w:rsid w:val="00645207"/>
    <w:rsid w:val="006454F9"/>
    <w:rsid w:val="00645531"/>
    <w:rsid w:val="00645651"/>
    <w:rsid w:val="0064630F"/>
    <w:rsid w:val="006465CB"/>
    <w:rsid w:val="00646640"/>
    <w:rsid w:val="0064666F"/>
    <w:rsid w:val="006466DE"/>
    <w:rsid w:val="006468A9"/>
    <w:rsid w:val="006468B2"/>
    <w:rsid w:val="00646B5D"/>
    <w:rsid w:val="00646C22"/>
    <w:rsid w:val="00647011"/>
    <w:rsid w:val="006470E8"/>
    <w:rsid w:val="00647418"/>
    <w:rsid w:val="006474D7"/>
    <w:rsid w:val="00647792"/>
    <w:rsid w:val="00647A2E"/>
    <w:rsid w:val="00647A3D"/>
    <w:rsid w:val="00647AEB"/>
    <w:rsid w:val="00647DEC"/>
    <w:rsid w:val="00650018"/>
    <w:rsid w:val="0065039A"/>
    <w:rsid w:val="006506E8"/>
    <w:rsid w:val="00650785"/>
    <w:rsid w:val="00650810"/>
    <w:rsid w:val="0065087C"/>
    <w:rsid w:val="00650906"/>
    <w:rsid w:val="0065092D"/>
    <w:rsid w:val="00650A14"/>
    <w:rsid w:val="00650A4A"/>
    <w:rsid w:val="00650B8A"/>
    <w:rsid w:val="00650E69"/>
    <w:rsid w:val="00650F96"/>
    <w:rsid w:val="00650FF1"/>
    <w:rsid w:val="006513A8"/>
    <w:rsid w:val="006517A8"/>
    <w:rsid w:val="006517F7"/>
    <w:rsid w:val="006517FA"/>
    <w:rsid w:val="00651F76"/>
    <w:rsid w:val="00652069"/>
    <w:rsid w:val="00652119"/>
    <w:rsid w:val="006521B1"/>
    <w:rsid w:val="006522D4"/>
    <w:rsid w:val="0065257E"/>
    <w:rsid w:val="0065272F"/>
    <w:rsid w:val="006527F0"/>
    <w:rsid w:val="006529B9"/>
    <w:rsid w:val="00653265"/>
    <w:rsid w:val="00653319"/>
    <w:rsid w:val="006533E3"/>
    <w:rsid w:val="006533F8"/>
    <w:rsid w:val="0065346F"/>
    <w:rsid w:val="00653733"/>
    <w:rsid w:val="00653C98"/>
    <w:rsid w:val="00653EFA"/>
    <w:rsid w:val="00654449"/>
    <w:rsid w:val="0065458D"/>
    <w:rsid w:val="0065463F"/>
    <w:rsid w:val="00654886"/>
    <w:rsid w:val="006548E4"/>
    <w:rsid w:val="00654B8F"/>
    <w:rsid w:val="00654BD9"/>
    <w:rsid w:val="00654D74"/>
    <w:rsid w:val="00654EA9"/>
    <w:rsid w:val="00654F2B"/>
    <w:rsid w:val="00655014"/>
    <w:rsid w:val="00655312"/>
    <w:rsid w:val="006553CE"/>
    <w:rsid w:val="00655668"/>
    <w:rsid w:val="00655842"/>
    <w:rsid w:val="00655919"/>
    <w:rsid w:val="00655B8F"/>
    <w:rsid w:val="00655CEB"/>
    <w:rsid w:val="00655DBA"/>
    <w:rsid w:val="006560E5"/>
    <w:rsid w:val="006563C5"/>
    <w:rsid w:val="0065658D"/>
    <w:rsid w:val="0065685E"/>
    <w:rsid w:val="0065689B"/>
    <w:rsid w:val="006568F9"/>
    <w:rsid w:val="00656977"/>
    <w:rsid w:val="00656D59"/>
    <w:rsid w:val="006570F0"/>
    <w:rsid w:val="00657237"/>
    <w:rsid w:val="00657631"/>
    <w:rsid w:val="00657756"/>
    <w:rsid w:val="00657889"/>
    <w:rsid w:val="0065792A"/>
    <w:rsid w:val="00657982"/>
    <w:rsid w:val="00657A2A"/>
    <w:rsid w:val="00657AEE"/>
    <w:rsid w:val="00657B1A"/>
    <w:rsid w:val="00657C87"/>
    <w:rsid w:val="00657E26"/>
    <w:rsid w:val="00657E78"/>
    <w:rsid w:val="00657EB8"/>
    <w:rsid w:val="006600EE"/>
    <w:rsid w:val="00660123"/>
    <w:rsid w:val="00660379"/>
    <w:rsid w:val="00660453"/>
    <w:rsid w:val="006604E0"/>
    <w:rsid w:val="00660701"/>
    <w:rsid w:val="00660A18"/>
    <w:rsid w:val="00660B24"/>
    <w:rsid w:val="00660BB3"/>
    <w:rsid w:val="00660BCF"/>
    <w:rsid w:val="00660BF1"/>
    <w:rsid w:val="00660C6A"/>
    <w:rsid w:val="00660F9F"/>
    <w:rsid w:val="00661287"/>
    <w:rsid w:val="006612A6"/>
    <w:rsid w:val="0066137F"/>
    <w:rsid w:val="006615B8"/>
    <w:rsid w:val="006617A2"/>
    <w:rsid w:val="006617D2"/>
    <w:rsid w:val="00661F16"/>
    <w:rsid w:val="006620A3"/>
    <w:rsid w:val="006620A8"/>
    <w:rsid w:val="006620D3"/>
    <w:rsid w:val="006620F2"/>
    <w:rsid w:val="00662117"/>
    <w:rsid w:val="0066222E"/>
    <w:rsid w:val="0066231D"/>
    <w:rsid w:val="00662684"/>
    <w:rsid w:val="0066295D"/>
    <w:rsid w:val="006629B1"/>
    <w:rsid w:val="00662A5C"/>
    <w:rsid w:val="00662B17"/>
    <w:rsid w:val="00662D3C"/>
    <w:rsid w:val="00662DDC"/>
    <w:rsid w:val="0066315D"/>
    <w:rsid w:val="006631D0"/>
    <w:rsid w:val="0066361B"/>
    <w:rsid w:val="00663669"/>
    <w:rsid w:val="0066368F"/>
    <w:rsid w:val="00663B45"/>
    <w:rsid w:val="00663BC8"/>
    <w:rsid w:val="00664238"/>
    <w:rsid w:val="006644C2"/>
    <w:rsid w:val="0066452E"/>
    <w:rsid w:val="00664792"/>
    <w:rsid w:val="00664913"/>
    <w:rsid w:val="00664DF6"/>
    <w:rsid w:val="00665285"/>
    <w:rsid w:val="006653D5"/>
    <w:rsid w:val="00665744"/>
    <w:rsid w:val="00665789"/>
    <w:rsid w:val="006657B2"/>
    <w:rsid w:val="00665A1E"/>
    <w:rsid w:val="00665D39"/>
    <w:rsid w:val="00665F4E"/>
    <w:rsid w:val="00665FBA"/>
    <w:rsid w:val="00665FCE"/>
    <w:rsid w:val="0066611A"/>
    <w:rsid w:val="00666206"/>
    <w:rsid w:val="0066626E"/>
    <w:rsid w:val="00666407"/>
    <w:rsid w:val="0066685A"/>
    <w:rsid w:val="0066692A"/>
    <w:rsid w:val="0066693C"/>
    <w:rsid w:val="0066697A"/>
    <w:rsid w:val="0066698B"/>
    <w:rsid w:val="006669CD"/>
    <w:rsid w:val="00666A01"/>
    <w:rsid w:val="00666ABB"/>
    <w:rsid w:val="00666B7F"/>
    <w:rsid w:val="00666E7D"/>
    <w:rsid w:val="00666E92"/>
    <w:rsid w:val="006673FA"/>
    <w:rsid w:val="00667615"/>
    <w:rsid w:val="0066761C"/>
    <w:rsid w:val="0066769A"/>
    <w:rsid w:val="00667976"/>
    <w:rsid w:val="00667BB1"/>
    <w:rsid w:val="00667D86"/>
    <w:rsid w:val="00667DF4"/>
    <w:rsid w:val="0067006A"/>
    <w:rsid w:val="006701A1"/>
    <w:rsid w:val="006702F6"/>
    <w:rsid w:val="00670329"/>
    <w:rsid w:val="0067046C"/>
    <w:rsid w:val="0067086C"/>
    <w:rsid w:val="00670A75"/>
    <w:rsid w:val="00670C59"/>
    <w:rsid w:val="00670E2B"/>
    <w:rsid w:val="00670EEA"/>
    <w:rsid w:val="00670FCA"/>
    <w:rsid w:val="00671141"/>
    <w:rsid w:val="006711BA"/>
    <w:rsid w:val="006711DC"/>
    <w:rsid w:val="00671426"/>
    <w:rsid w:val="0067176B"/>
    <w:rsid w:val="00671857"/>
    <w:rsid w:val="00671BE7"/>
    <w:rsid w:val="00671DDF"/>
    <w:rsid w:val="00671EC3"/>
    <w:rsid w:val="00671EC5"/>
    <w:rsid w:val="0067217F"/>
    <w:rsid w:val="0067223A"/>
    <w:rsid w:val="006724F8"/>
    <w:rsid w:val="00672797"/>
    <w:rsid w:val="00672865"/>
    <w:rsid w:val="006728F0"/>
    <w:rsid w:val="00672994"/>
    <w:rsid w:val="006729B4"/>
    <w:rsid w:val="00672B0F"/>
    <w:rsid w:val="00672DF7"/>
    <w:rsid w:val="00672EDB"/>
    <w:rsid w:val="006730DE"/>
    <w:rsid w:val="0067310A"/>
    <w:rsid w:val="0067320A"/>
    <w:rsid w:val="006733AB"/>
    <w:rsid w:val="006736BC"/>
    <w:rsid w:val="00673713"/>
    <w:rsid w:val="00673751"/>
    <w:rsid w:val="00673808"/>
    <w:rsid w:val="006738CD"/>
    <w:rsid w:val="00673B4A"/>
    <w:rsid w:val="00673C99"/>
    <w:rsid w:val="00673D91"/>
    <w:rsid w:val="00674232"/>
    <w:rsid w:val="00674487"/>
    <w:rsid w:val="006744AF"/>
    <w:rsid w:val="00674578"/>
    <w:rsid w:val="00674617"/>
    <w:rsid w:val="00674870"/>
    <w:rsid w:val="00674911"/>
    <w:rsid w:val="00674A75"/>
    <w:rsid w:val="00674B25"/>
    <w:rsid w:val="00674ED8"/>
    <w:rsid w:val="00674F2B"/>
    <w:rsid w:val="00675037"/>
    <w:rsid w:val="0067515C"/>
    <w:rsid w:val="00675A1C"/>
    <w:rsid w:val="00675C8C"/>
    <w:rsid w:val="00675D02"/>
    <w:rsid w:val="00675EBC"/>
    <w:rsid w:val="006761F4"/>
    <w:rsid w:val="006762E0"/>
    <w:rsid w:val="0067636C"/>
    <w:rsid w:val="00676802"/>
    <w:rsid w:val="00676A81"/>
    <w:rsid w:val="00676B85"/>
    <w:rsid w:val="00676B8F"/>
    <w:rsid w:val="00676C09"/>
    <w:rsid w:val="00676C10"/>
    <w:rsid w:val="00676C4F"/>
    <w:rsid w:val="00676F23"/>
    <w:rsid w:val="00677003"/>
    <w:rsid w:val="006770BE"/>
    <w:rsid w:val="00677102"/>
    <w:rsid w:val="006773B5"/>
    <w:rsid w:val="0067757E"/>
    <w:rsid w:val="0067762E"/>
    <w:rsid w:val="00677744"/>
    <w:rsid w:val="00677831"/>
    <w:rsid w:val="00677A97"/>
    <w:rsid w:val="00677B16"/>
    <w:rsid w:val="00677BD3"/>
    <w:rsid w:val="00680056"/>
    <w:rsid w:val="0068014D"/>
    <w:rsid w:val="006801EE"/>
    <w:rsid w:val="0068084D"/>
    <w:rsid w:val="00680BF4"/>
    <w:rsid w:val="00680E9D"/>
    <w:rsid w:val="00680F87"/>
    <w:rsid w:val="00680FC4"/>
    <w:rsid w:val="00681353"/>
    <w:rsid w:val="00681422"/>
    <w:rsid w:val="00681545"/>
    <w:rsid w:val="006816B2"/>
    <w:rsid w:val="00681853"/>
    <w:rsid w:val="006819D3"/>
    <w:rsid w:val="00681C5A"/>
    <w:rsid w:val="00681F15"/>
    <w:rsid w:val="00681FCD"/>
    <w:rsid w:val="00682000"/>
    <w:rsid w:val="0068201B"/>
    <w:rsid w:val="00682254"/>
    <w:rsid w:val="006822FA"/>
    <w:rsid w:val="0068232E"/>
    <w:rsid w:val="006824C4"/>
    <w:rsid w:val="00682660"/>
    <w:rsid w:val="006826AE"/>
    <w:rsid w:val="00682B9C"/>
    <w:rsid w:val="00682CF6"/>
    <w:rsid w:val="00682EC1"/>
    <w:rsid w:val="00683026"/>
    <w:rsid w:val="00683091"/>
    <w:rsid w:val="00683341"/>
    <w:rsid w:val="0068338F"/>
    <w:rsid w:val="0068350A"/>
    <w:rsid w:val="00683A9F"/>
    <w:rsid w:val="00683B1E"/>
    <w:rsid w:val="00683BBC"/>
    <w:rsid w:val="00683DF5"/>
    <w:rsid w:val="00683E8F"/>
    <w:rsid w:val="00683F8A"/>
    <w:rsid w:val="006847EF"/>
    <w:rsid w:val="006848F8"/>
    <w:rsid w:val="00684942"/>
    <w:rsid w:val="00684BD2"/>
    <w:rsid w:val="00684DBE"/>
    <w:rsid w:val="00684F41"/>
    <w:rsid w:val="00685170"/>
    <w:rsid w:val="00685295"/>
    <w:rsid w:val="00685482"/>
    <w:rsid w:val="006854BB"/>
    <w:rsid w:val="0068572F"/>
    <w:rsid w:val="006858BE"/>
    <w:rsid w:val="006859C2"/>
    <w:rsid w:val="00685C27"/>
    <w:rsid w:val="00685C2C"/>
    <w:rsid w:val="00685D33"/>
    <w:rsid w:val="00685D34"/>
    <w:rsid w:val="00685F4D"/>
    <w:rsid w:val="00686011"/>
    <w:rsid w:val="006861AE"/>
    <w:rsid w:val="00686240"/>
    <w:rsid w:val="006865E7"/>
    <w:rsid w:val="006866DD"/>
    <w:rsid w:val="0068682F"/>
    <w:rsid w:val="006869DC"/>
    <w:rsid w:val="00686ADA"/>
    <w:rsid w:val="00686E36"/>
    <w:rsid w:val="00686E3B"/>
    <w:rsid w:val="00686F60"/>
    <w:rsid w:val="0068788E"/>
    <w:rsid w:val="006878B0"/>
    <w:rsid w:val="00687A31"/>
    <w:rsid w:val="00687F2B"/>
    <w:rsid w:val="006900A9"/>
    <w:rsid w:val="00690179"/>
    <w:rsid w:val="00690531"/>
    <w:rsid w:val="006906C4"/>
    <w:rsid w:val="00690742"/>
    <w:rsid w:val="00690743"/>
    <w:rsid w:val="00690756"/>
    <w:rsid w:val="0069079E"/>
    <w:rsid w:val="006908D1"/>
    <w:rsid w:val="00690A54"/>
    <w:rsid w:val="00690B1E"/>
    <w:rsid w:val="00690BE6"/>
    <w:rsid w:val="00690CB9"/>
    <w:rsid w:val="00690DC2"/>
    <w:rsid w:val="00690EB0"/>
    <w:rsid w:val="00690EB3"/>
    <w:rsid w:val="0069138F"/>
    <w:rsid w:val="00691475"/>
    <w:rsid w:val="00691558"/>
    <w:rsid w:val="00691736"/>
    <w:rsid w:val="006917E1"/>
    <w:rsid w:val="00691CA6"/>
    <w:rsid w:val="00691D0C"/>
    <w:rsid w:val="0069221E"/>
    <w:rsid w:val="00692326"/>
    <w:rsid w:val="006923B3"/>
    <w:rsid w:val="00692587"/>
    <w:rsid w:val="006925E3"/>
    <w:rsid w:val="00692729"/>
    <w:rsid w:val="006927CF"/>
    <w:rsid w:val="00692C40"/>
    <w:rsid w:val="00692C73"/>
    <w:rsid w:val="00692D46"/>
    <w:rsid w:val="00693163"/>
    <w:rsid w:val="006933C0"/>
    <w:rsid w:val="0069353F"/>
    <w:rsid w:val="00693741"/>
    <w:rsid w:val="006937F0"/>
    <w:rsid w:val="00693822"/>
    <w:rsid w:val="006938C2"/>
    <w:rsid w:val="00693A2F"/>
    <w:rsid w:val="00693AD3"/>
    <w:rsid w:val="00693D6A"/>
    <w:rsid w:val="00693E70"/>
    <w:rsid w:val="00693EC3"/>
    <w:rsid w:val="0069412E"/>
    <w:rsid w:val="006942EE"/>
    <w:rsid w:val="00694409"/>
    <w:rsid w:val="006951E9"/>
    <w:rsid w:val="0069526C"/>
    <w:rsid w:val="0069537F"/>
    <w:rsid w:val="006953B0"/>
    <w:rsid w:val="006953B8"/>
    <w:rsid w:val="0069542E"/>
    <w:rsid w:val="006954EB"/>
    <w:rsid w:val="006959D4"/>
    <w:rsid w:val="00695AFB"/>
    <w:rsid w:val="00695BBD"/>
    <w:rsid w:val="00695CC9"/>
    <w:rsid w:val="00695E79"/>
    <w:rsid w:val="00695FEE"/>
    <w:rsid w:val="00696169"/>
    <w:rsid w:val="0069685A"/>
    <w:rsid w:val="00696B47"/>
    <w:rsid w:val="00696B5E"/>
    <w:rsid w:val="00696C96"/>
    <w:rsid w:val="00696E10"/>
    <w:rsid w:val="00697363"/>
    <w:rsid w:val="0069749A"/>
    <w:rsid w:val="0069750D"/>
    <w:rsid w:val="006976F0"/>
    <w:rsid w:val="006979F4"/>
    <w:rsid w:val="00697D81"/>
    <w:rsid w:val="00697EB4"/>
    <w:rsid w:val="006A0056"/>
    <w:rsid w:val="006A01D3"/>
    <w:rsid w:val="006A023B"/>
    <w:rsid w:val="006A0282"/>
    <w:rsid w:val="006A02D5"/>
    <w:rsid w:val="006A0565"/>
    <w:rsid w:val="006A0737"/>
    <w:rsid w:val="006A0888"/>
    <w:rsid w:val="006A0922"/>
    <w:rsid w:val="006A09A5"/>
    <w:rsid w:val="006A0A7F"/>
    <w:rsid w:val="006A0BBB"/>
    <w:rsid w:val="006A0C44"/>
    <w:rsid w:val="006A0D7A"/>
    <w:rsid w:val="006A0D7F"/>
    <w:rsid w:val="006A0D96"/>
    <w:rsid w:val="006A0DB5"/>
    <w:rsid w:val="006A10CD"/>
    <w:rsid w:val="006A1198"/>
    <w:rsid w:val="006A12FB"/>
    <w:rsid w:val="006A1628"/>
    <w:rsid w:val="006A172B"/>
    <w:rsid w:val="006A1734"/>
    <w:rsid w:val="006A1960"/>
    <w:rsid w:val="006A1A9B"/>
    <w:rsid w:val="006A1E10"/>
    <w:rsid w:val="006A2164"/>
    <w:rsid w:val="006A2250"/>
    <w:rsid w:val="006A2338"/>
    <w:rsid w:val="006A2443"/>
    <w:rsid w:val="006A25D7"/>
    <w:rsid w:val="006A280F"/>
    <w:rsid w:val="006A2B32"/>
    <w:rsid w:val="006A2E3C"/>
    <w:rsid w:val="006A34CA"/>
    <w:rsid w:val="006A3A03"/>
    <w:rsid w:val="006A3A15"/>
    <w:rsid w:val="006A3AC0"/>
    <w:rsid w:val="006A3CB5"/>
    <w:rsid w:val="006A3D27"/>
    <w:rsid w:val="006A3D7C"/>
    <w:rsid w:val="006A3EA2"/>
    <w:rsid w:val="006A3EA3"/>
    <w:rsid w:val="006A42B2"/>
    <w:rsid w:val="006A4385"/>
    <w:rsid w:val="006A43CC"/>
    <w:rsid w:val="006A4766"/>
    <w:rsid w:val="006A492E"/>
    <w:rsid w:val="006A498B"/>
    <w:rsid w:val="006A4BD2"/>
    <w:rsid w:val="006A4C9D"/>
    <w:rsid w:val="006A4CCF"/>
    <w:rsid w:val="006A4E8D"/>
    <w:rsid w:val="006A4F83"/>
    <w:rsid w:val="006A5174"/>
    <w:rsid w:val="006A53B6"/>
    <w:rsid w:val="006A5AEF"/>
    <w:rsid w:val="006A5B45"/>
    <w:rsid w:val="006A5C2E"/>
    <w:rsid w:val="006A5D16"/>
    <w:rsid w:val="006A5DD6"/>
    <w:rsid w:val="006A5EBB"/>
    <w:rsid w:val="006A617D"/>
    <w:rsid w:val="006A6396"/>
    <w:rsid w:val="006A63A2"/>
    <w:rsid w:val="006A6C63"/>
    <w:rsid w:val="006A6DD3"/>
    <w:rsid w:val="006A72FF"/>
    <w:rsid w:val="006A737E"/>
    <w:rsid w:val="006A73B3"/>
    <w:rsid w:val="006A74B0"/>
    <w:rsid w:val="006A76CE"/>
    <w:rsid w:val="006A7922"/>
    <w:rsid w:val="006A7C5E"/>
    <w:rsid w:val="006A7CA1"/>
    <w:rsid w:val="006A7F58"/>
    <w:rsid w:val="006B016F"/>
    <w:rsid w:val="006B01F0"/>
    <w:rsid w:val="006B04B2"/>
    <w:rsid w:val="006B0526"/>
    <w:rsid w:val="006B0A89"/>
    <w:rsid w:val="006B0D6A"/>
    <w:rsid w:val="006B12EA"/>
    <w:rsid w:val="006B1337"/>
    <w:rsid w:val="006B1478"/>
    <w:rsid w:val="006B1504"/>
    <w:rsid w:val="006B1550"/>
    <w:rsid w:val="006B15A8"/>
    <w:rsid w:val="006B1608"/>
    <w:rsid w:val="006B1747"/>
    <w:rsid w:val="006B1787"/>
    <w:rsid w:val="006B194E"/>
    <w:rsid w:val="006B1ABB"/>
    <w:rsid w:val="006B1B99"/>
    <w:rsid w:val="006B1BBF"/>
    <w:rsid w:val="006B1C2D"/>
    <w:rsid w:val="006B1C2E"/>
    <w:rsid w:val="006B1CCA"/>
    <w:rsid w:val="006B1CED"/>
    <w:rsid w:val="006B1CF5"/>
    <w:rsid w:val="006B1DAB"/>
    <w:rsid w:val="006B1F25"/>
    <w:rsid w:val="006B1F4E"/>
    <w:rsid w:val="006B2049"/>
    <w:rsid w:val="006B2147"/>
    <w:rsid w:val="006B2149"/>
    <w:rsid w:val="006B21C1"/>
    <w:rsid w:val="006B230A"/>
    <w:rsid w:val="006B23FE"/>
    <w:rsid w:val="006B2409"/>
    <w:rsid w:val="006B255B"/>
    <w:rsid w:val="006B2924"/>
    <w:rsid w:val="006B2963"/>
    <w:rsid w:val="006B2BAE"/>
    <w:rsid w:val="006B2C2D"/>
    <w:rsid w:val="006B2F0D"/>
    <w:rsid w:val="006B2F12"/>
    <w:rsid w:val="006B31A1"/>
    <w:rsid w:val="006B31C6"/>
    <w:rsid w:val="006B3338"/>
    <w:rsid w:val="006B346C"/>
    <w:rsid w:val="006B3502"/>
    <w:rsid w:val="006B3CD6"/>
    <w:rsid w:val="006B3E3C"/>
    <w:rsid w:val="006B3F52"/>
    <w:rsid w:val="006B42B9"/>
    <w:rsid w:val="006B4600"/>
    <w:rsid w:val="006B46AC"/>
    <w:rsid w:val="006B489E"/>
    <w:rsid w:val="006B4A01"/>
    <w:rsid w:val="006B4ACB"/>
    <w:rsid w:val="006B4B2B"/>
    <w:rsid w:val="006B4C24"/>
    <w:rsid w:val="006B4C71"/>
    <w:rsid w:val="006B4DEB"/>
    <w:rsid w:val="006B4F46"/>
    <w:rsid w:val="006B5441"/>
    <w:rsid w:val="006B54D0"/>
    <w:rsid w:val="006B54FC"/>
    <w:rsid w:val="006B5657"/>
    <w:rsid w:val="006B5860"/>
    <w:rsid w:val="006B59AA"/>
    <w:rsid w:val="006B5A4E"/>
    <w:rsid w:val="006B5BC1"/>
    <w:rsid w:val="006B5C14"/>
    <w:rsid w:val="006B5D7E"/>
    <w:rsid w:val="006B5DD8"/>
    <w:rsid w:val="006B5F5C"/>
    <w:rsid w:val="006B6026"/>
    <w:rsid w:val="006B643E"/>
    <w:rsid w:val="006B69CB"/>
    <w:rsid w:val="006B6C9A"/>
    <w:rsid w:val="006B6DA3"/>
    <w:rsid w:val="006B6F73"/>
    <w:rsid w:val="006B6FD1"/>
    <w:rsid w:val="006B71BA"/>
    <w:rsid w:val="006B73F2"/>
    <w:rsid w:val="006B75FE"/>
    <w:rsid w:val="006B7673"/>
    <w:rsid w:val="006B7838"/>
    <w:rsid w:val="006B78BB"/>
    <w:rsid w:val="006B7B12"/>
    <w:rsid w:val="006B7BB3"/>
    <w:rsid w:val="006B7C60"/>
    <w:rsid w:val="006B7F08"/>
    <w:rsid w:val="006C0345"/>
    <w:rsid w:val="006C056E"/>
    <w:rsid w:val="006C08B8"/>
    <w:rsid w:val="006C0CDC"/>
    <w:rsid w:val="006C109C"/>
    <w:rsid w:val="006C1108"/>
    <w:rsid w:val="006C128F"/>
    <w:rsid w:val="006C158B"/>
    <w:rsid w:val="006C1630"/>
    <w:rsid w:val="006C1797"/>
    <w:rsid w:val="006C1B96"/>
    <w:rsid w:val="006C1CD6"/>
    <w:rsid w:val="006C1E3F"/>
    <w:rsid w:val="006C1E87"/>
    <w:rsid w:val="006C2072"/>
    <w:rsid w:val="006C2158"/>
    <w:rsid w:val="006C236B"/>
    <w:rsid w:val="006C23B9"/>
    <w:rsid w:val="006C24A0"/>
    <w:rsid w:val="006C24BA"/>
    <w:rsid w:val="006C26BE"/>
    <w:rsid w:val="006C27F4"/>
    <w:rsid w:val="006C2952"/>
    <w:rsid w:val="006C2B75"/>
    <w:rsid w:val="006C2B85"/>
    <w:rsid w:val="006C2DFA"/>
    <w:rsid w:val="006C2E6C"/>
    <w:rsid w:val="006C2FE4"/>
    <w:rsid w:val="006C30C0"/>
    <w:rsid w:val="006C3164"/>
    <w:rsid w:val="006C34B4"/>
    <w:rsid w:val="006C368F"/>
    <w:rsid w:val="006C37CD"/>
    <w:rsid w:val="006C3A7F"/>
    <w:rsid w:val="006C3D18"/>
    <w:rsid w:val="006C4039"/>
    <w:rsid w:val="006C404B"/>
    <w:rsid w:val="006C4059"/>
    <w:rsid w:val="006C41C3"/>
    <w:rsid w:val="006C41E9"/>
    <w:rsid w:val="006C45A3"/>
    <w:rsid w:val="006C4B3C"/>
    <w:rsid w:val="006C4C95"/>
    <w:rsid w:val="006C4E85"/>
    <w:rsid w:val="006C4F0E"/>
    <w:rsid w:val="006C502C"/>
    <w:rsid w:val="006C5359"/>
    <w:rsid w:val="006C5801"/>
    <w:rsid w:val="006C5865"/>
    <w:rsid w:val="006C588B"/>
    <w:rsid w:val="006C5A4A"/>
    <w:rsid w:val="006C5DF4"/>
    <w:rsid w:val="006C5F36"/>
    <w:rsid w:val="006C60ED"/>
    <w:rsid w:val="006C6227"/>
    <w:rsid w:val="006C667C"/>
    <w:rsid w:val="006C66EB"/>
    <w:rsid w:val="006C676D"/>
    <w:rsid w:val="006C67F7"/>
    <w:rsid w:val="006C6B11"/>
    <w:rsid w:val="006C6BCC"/>
    <w:rsid w:val="006C6D12"/>
    <w:rsid w:val="006C6FC1"/>
    <w:rsid w:val="006C712E"/>
    <w:rsid w:val="006C75A3"/>
    <w:rsid w:val="006C76F2"/>
    <w:rsid w:val="006C79C2"/>
    <w:rsid w:val="006C7ED4"/>
    <w:rsid w:val="006C7F4D"/>
    <w:rsid w:val="006CF77B"/>
    <w:rsid w:val="006D0054"/>
    <w:rsid w:val="006D062D"/>
    <w:rsid w:val="006D0638"/>
    <w:rsid w:val="006D06D2"/>
    <w:rsid w:val="006D0866"/>
    <w:rsid w:val="006D0ACC"/>
    <w:rsid w:val="006D0CE9"/>
    <w:rsid w:val="006D10F5"/>
    <w:rsid w:val="006D1163"/>
    <w:rsid w:val="006D12E8"/>
    <w:rsid w:val="006D1969"/>
    <w:rsid w:val="006D19EC"/>
    <w:rsid w:val="006D1BA5"/>
    <w:rsid w:val="006D1C6D"/>
    <w:rsid w:val="006D1D52"/>
    <w:rsid w:val="006D1E0E"/>
    <w:rsid w:val="006D1EDD"/>
    <w:rsid w:val="006D1FA6"/>
    <w:rsid w:val="006D21B4"/>
    <w:rsid w:val="006D22DE"/>
    <w:rsid w:val="006D2569"/>
    <w:rsid w:val="006D2632"/>
    <w:rsid w:val="006D266E"/>
    <w:rsid w:val="006D27DE"/>
    <w:rsid w:val="006D2858"/>
    <w:rsid w:val="006D2902"/>
    <w:rsid w:val="006D2A5A"/>
    <w:rsid w:val="006D2CD5"/>
    <w:rsid w:val="006D31F3"/>
    <w:rsid w:val="006D3323"/>
    <w:rsid w:val="006D35C0"/>
    <w:rsid w:val="006D377A"/>
    <w:rsid w:val="006D379A"/>
    <w:rsid w:val="006D39C3"/>
    <w:rsid w:val="006D3B07"/>
    <w:rsid w:val="006D3BA9"/>
    <w:rsid w:val="006D3BB8"/>
    <w:rsid w:val="006D3BD2"/>
    <w:rsid w:val="006D3DDD"/>
    <w:rsid w:val="006D3EE2"/>
    <w:rsid w:val="006D3F52"/>
    <w:rsid w:val="006D4011"/>
    <w:rsid w:val="006D421C"/>
    <w:rsid w:val="006D4351"/>
    <w:rsid w:val="006D4B27"/>
    <w:rsid w:val="006D4CFA"/>
    <w:rsid w:val="006D4DC3"/>
    <w:rsid w:val="006D4EC8"/>
    <w:rsid w:val="006D53B5"/>
    <w:rsid w:val="006D5432"/>
    <w:rsid w:val="006D5586"/>
    <w:rsid w:val="006D5A44"/>
    <w:rsid w:val="006D5B54"/>
    <w:rsid w:val="006D5C2B"/>
    <w:rsid w:val="006D5CAE"/>
    <w:rsid w:val="006D6550"/>
    <w:rsid w:val="006D6596"/>
    <w:rsid w:val="006D6924"/>
    <w:rsid w:val="006D6AA8"/>
    <w:rsid w:val="006D6B0D"/>
    <w:rsid w:val="006D6B74"/>
    <w:rsid w:val="006D6DBB"/>
    <w:rsid w:val="006D7018"/>
    <w:rsid w:val="006D71E7"/>
    <w:rsid w:val="006D730A"/>
    <w:rsid w:val="006D7408"/>
    <w:rsid w:val="006D74DD"/>
    <w:rsid w:val="006D7511"/>
    <w:rsid w:val="006D76C8"/>
    <w:rsid w:val="006D7A63"/>
    <w:rsid w:val="006D7BEA"/>
    <w:rsid w:val="006D7E6D"/>
    <w:rsid w:val="006E029D"/>
    <w:rsid w:val="006E059C"/>
    <w:rsid w:val="006E07D3"/>
    <w:rsid w:val="006E0A97"/>
    <w:rsid w:val="006E0B88"/>
    <w:rsid w:val="006E0C30"/>
    <w:rsid w:val="006E0D0C"/>
    <w:rsid w:val="006E11C7"/>
    <w:rsid w:val="006E11EA"/>
    <w:rsid w:val="006E1322"/>
    <w:rsid w:val="006E1366"/>
    <w:rsid w:val="006E1472"/>
    <w:rsid w:val="006E14F1"/>
    <w:rsid w:val="006E19BA"/>
    <w:rsid w:val="006E1A49"/>
    <w:rsid w:val="006E1D47"/>
    <w:rsid w:val="006E1D87"/>
    <w:rsid w:val="006E21E4"/>
    <w:rsid w:val="006E22AB"/>
    <w:rsid w:val="006E2350"/>
    <w:rsid w:val="006E25B4"/>
    <w:rsid w:val="006E2734"/>
    <w:rsid w:val="006E281F"/>
    <w:rsid w:val="006E2917"/>
    <w:rsid w:val="006E293C"/>
    <w:rsid w:val="006E29FD"/>
    <w:rsid w:val="006E2B4C"/>
    <w:rsid w:val="006E2C46"/>
    <w:rsid w:val="006E2D30"/>
    <w:rsid w:val="006E3325"/>
    <w:rsid w:val="006E3414"/>
    <w:rsid w:val="006E380B"/>
    <w:rsid w:val="006E3915"/>
    <w:rsid w:val="006E3982"/>
    <w:rsid w:val="006E3BC7"/>
    <w:rsid w:val="006E3BF3"/>
    <w:rsid w:val="006E3D4F"/>
    <w:rsid w:val="006E3DA7"/>
    <w:rsid w:val="006E3E02"/>
    <w:rsid w:val="006E3F77"/>
    <w:rsid w:val="006E4011"/>
    <w:rsid w:val="006E4171"/>
    <w:rsid w:val="006E428A"/>
    <w:rsid w:val="006E4517"/>
    <w:rsid w:val="006E460D"/>
    <w:rsid w:val="006E492F"/>
    <w:rsid w:val="006E4CFD"/>
    <w:rsid w:val="006E4D5D"/>
    <w:rsid w:val="006E5157"/>
    <w:rsid w:val="006E5166"/>
    <w:rsid w:val="006E557A"/>
    <w:rsid w:val="006E55BF"/>
    <w:rsid w:val="006E584D"/>
    <w:rsid w:val="006E5929"/>
    <w:rsid w:val="006E59D6"/>
    <w:rsid w:val="006E5A76"/>
    <w:rsid w:val="006E5B4C"/>
    <w:rsid w:val="006E5CF9"/>
    <w:rsid w:val="006E5D51"/>
    <w:rsid w:val="006E5E9E"/>
    <w:rsid w:val="006E5F77"/>
    <w:rsid w:val="006E5FE6"/>
    <w:rsid w:val="006E612E"/>
    <w:rsid w:val="006E62FF"/>
    <w:rsid w:val="006E6381"/>
    <w:rsid w:val="006E63BC"/>
    <w:rsid w:val="006E664A"/>
    <w:rsid w:val="006E6CEE"/>
    <w:rsid w:val="006E6E20"/>
    <w:rsid w:val="006E6F03"/>
    <w:rsid w:val="006E70A9"/>
    <w:rsid w:val="006E71C2"/>
    <w:rsid w:val="006E7207"/>
    <w:rsid w:val="006E7468"/>
    <w:rsid w:val="006E7747"/>
    <w:rsid w:val="006E7780"/>
    <w:rsid w:val="006E7C04"/>
    <w:rsid w:val="006E7C79"/>
    <w:rsid w:val="006E7E28"/>
    <w:rsid w:val="006E7EAA"/>
    <w:rsid w:val="006F0008"/>
    <w:rsid w:val="006F00C5"/>
    <w:rsid w:val="006F0164"/>
    <w:rsid w:val="006F0399"/>
    <w:rsid w:val="006F0783"/>
    <w:rsid w:val="006F093B"/>
    <w:rsid w:val="006F0A79"/>
    <w:rsid w:val="006F0B2A"/>
    <w:rsid w:val="006F0BCD"/>
    <w:rsid w:val="006F0BF6"/>
    <w:rsid w:val="006F0F05"/>
    <w:rsid w:val="006F1189"/>
    <w:rsid w:val="006F13B4"/>
    <w:rsid w:val="006F159D"/>
    <w:rsid w:val="006F1655"/>
    <w:rsid w:val="006F1768"/>
    <w:rsid w:val="006F18D1"/>
    <w:rsid w:val="006F1AA0"/>
    <w:rsid w:val="006F1C01"/>
    <w:rsid w:val="006F1EF4"/>
    <w:rsid w:val="006F1F2D"/>
    <w:rsid w:val="006F232D"/>
    <w:rsid w:val="006F2523"/>
    <w:rsid w:val="006F2590"/>
    <w:rsid w:val="006F2693"/>
    <w:rsid w:val="006F2B02"/>
    <w:rsid w:val="006F2B24"/>
    <w:rsid w:val="006F2CA6"/>
    <w:rsid w:val="006F2FAF"/>
    <w:rsid w:val="006F312E"/>
    <w:rsid w:val="006F337D"/>
    <w:rsid w:val="006F3631"/>
    <w:rsid w:val="006F36E1"/>
    <w:rsid w:val="006F3869"/>
    <w:rsid w:val="006F3C00"/>
    <w:rsid w:val="006F3DBD"/>
    <w:rsid w:val="006F3F23"/>
    <w:rsid w:val="006F3F4C"/>
    <w:rsid w:val="006F40F8"/>
    <w:rsid w:val="006F4359"/>
    <w:rsid w:val="006F43B2"/>
    <w:rsid w:val="006F46BB"/>
    <w:rsid w:val="006F48EF"/>
    <w:rsid w:val="006F4A0B"/>
    <w:rsid w:val="006F4C8F"/>
    <w:rsid w:val="006F4D85"/>
    <w:rsid w:val="006F4EE9"/>
    <w:rsid w:val="006F4FEB"/>
    <w:rsid w:val="006F5135"/>
    <w:rsid w:val="006F5289"/>
    <w:rsid w:val="006F532F"/>
    <w:rsid w:val="006F5357"/>
    <w:rsid w:val="006F54A7"/>
    <w:rsid w:val="006F5592"/>
    <w:rsid w:val="006F56DE"/>
    <w:rsid w:val="006F581D"/>
    <w:rsid w:val="006F595B"/>
    <w:rsid w:val="006F5B0B"/>
    <w:rsid w:val="006F5B29"/>
    <w:rsid w:val="006F60A7"/>
    <w:rsid w:val="006F626D"/>
    <w:rsid w:val="006F6401"/>
    <w:rsid w:val="006F6434"/>
    <w:rsid w:val="006F68CF"/>
    <w:rsid w:val="006F6954"/>
    <w:rsid w:val="006F6C51"/>
    <w:rsid w:val="006F6D27"/>
    <w:rsid w:val="006F6DA4"/>
    <w:rsid w:val="006F6F9C"/>
    <w:rsid w:val="006F6FFD"/>
    <w:rsid w:val="006F70C6"/>
    <w:rsid w:val="006F72E3"/>
    <w:rsid w:val="006F7306"/>
    <w:rsid w:val="006F73FB"/>
    <w:rsid w:val="006F7453"/>
    <w:rsid w:val="006F763A"/>
    <w:rsid w:val="006F7644"/>
    <w:rsid w:val="006F77FE"/>
    <w:rsid w:val="006F783A"/>
    <w:rsid w:val="006F7AD9"/>
    <w:rsid w:val="006F7C75"/>
    <w:rsid w:val="006F7CB2"/>
    <w:rsid w:val="006F7EAF"/>
    <w:rsid w:val="006F7F44"/>
    <w:rsid w:val="00700101"/>
    <w:rsid w:val="0070055F"/>
    <w:rsid w:val="00700848"/>
    <w:rsid w:val="00700C42"/>
    <w:rsid w:val="00700E36"/>
    <w:rsid w:val="00700F13"/>
    <w:rsid w:val="00700F2B"/>
    <w:rsid w:val="00700F48"/>
    <w:rsid w:val="00701038"/>
    <w:rsid w:val="007013B3"/>
    <w:rsid w:val="007015C3"/>
    <w:rsid w:val="007015EE"/>
    <w:rsid w:val="00701666"/>
    <w:rsid w:val="007016F3"/>
    <w:rsid w:val="007017C9"/>
    <w:rsid w:val="00701A86"/>
    <w:rsid w:val="00701B11"/>
    <w:rsid w:val="00701BAE"/>
    <w:rsid w:val="00701D96"/>
    <w:rsid w:val="00701DC2"/>
    <w:rsid w:val="00701F92"/>
    <w:rsid w:val="00702437"/>
    <w:rsid w:val="00702667"/>
    <w:rsid w:val="0070283C"/>
    <w:rsid w:val="00702842"/>
    <w:rsid w:val="00702857"/>
    <w:rsid w:val="0070293C"/>
    <w:rsid w:val="00702978"/>
    <w:rsid w:val="00702D3C"/>
    <w:rsid w:val="00702DC9"/>
    <w:rsid w:val="00702E75"/>
    <w:rsid w:val="0070353C"/>
    <w:rsid w:val="007038B0"/>
    <w:rsid w:val="00703A21"/>
    <w:rsid w:val="00703C86"/>
    <w:rsid w:val="00703D74"/>
    <w:rsid w:val="00703E2E"/>
    <w:rsid w:val="00704141"/>
    <w:rsid w:val="00704229"/>
    <w:rsid w:val="007043CB"/>
    <w:rsid w:val="00704711"/>
    <w:rsid w:val="007048E2"/>
    <w:rsid w:val="007049D3"/>
    <w:rsid w:val="00704BD2"/>
    <w:rsid w:val="00704F3B"/>
    <w:rsid w:val="0070517A"/>
    <w:rsid w:val="007051E0"/>
    <w:rsid w:val="00705283"/>
    <w:rsid w:val="00705306"/>
    <w:rsid w:val="00705499"/>
    <w:rsid w:val="007054EB"/>
    <w:rsid w:val="00705617"/>
    <w:rsid w:val="007057B6"/>
    <w:rsid w:val="00705A83"/>
    <w:rsid w:val="00705B6E"/>
    <w:rsid w:val="00705CB9"/>
    <w:rsid w:val="00705DB6"/>
    <w:rsid w:val="0070625B"/>
    <w:rsid w:val="007063CE"/>
    <w:rsid w:val="00706456"/>
    <w:rsid w:val="007065AF"/>
    <w:rsid w:val="00706B9C"/>
    <w:rsid w:val="00706DBD"/>
    <w:rsid w:val="00706F83"/>
    <w:rsid w:val="00706FB6"/>
    <w:rsid w:val="00706FED"/>
    <w:rsid w:val="007070CB"/>
    <w:rsid w:val="007073C7"/>
    <w:rsid w:val="00707560"/>
    <w:rsid w:val="007075C9"/>
    <w:rsid w:val="0070760B"/>
    <w:rsid w:val="0070768E"/>
    <w:rsid w:val="00707952"/>
    <w:rsid w:val="00707A5F"/>
    <w:rsid w:val="00707B73"/>
    <w:rsid w:val="00707C5E"/>
    <w:rsid w:val="00707F87"/>
    <w:rsid w:val="00710230"/>
    <w:rsid w:val="00710341"/>
    <w:rsid w:val="00710423"/>
    <w:rsid w:val="00710920"/>
    <w:rsid w:val="007109EF"/>
    <w:rsid w:val="00710AC3"/>
    <w:rsid w:val="00710AC5"/>
    <w:rsid w:val="00710C5E"/>
    <w:rsid w:val="00710F07"/>
    <w:rsid w:val="00710F40"/>
    <w:rsid w:val="00711047"/>
    <w:rsid w:val="00711090"/>
    <w:rsid w:val="0071117A"/>
    <w:rsid w:val="007111F2"/>
    <w:rsid w:val="00711A77"/>
    <w:rsid w:val="00711B79"/>
    <w:rsid w:val="007120EF"/>
    <w:rsid w:val="007121C8"/>
    <w:rsid w:val="007121EB"/>
    <w:rsid w:val="007122DC"/>
    <w:rsid w:val="00712448"/>
    <w:rsid w:val="0071271F"/>
    <w:rsid w:val="007127FD"/>
    <w:rsid w:val="007129F1"/>
    <w:rsid w:val="00712AD1"/>
    <w:rsid w:val="00712AF9"/>
    <w:rsid w:val="00712B2C"/>
    <w:rsid w:val="00712CFA"/>
    <w:rsid w:val="00712FAA"/>
    <w:rsid w:val="0071318A"/>
    <w:rsid w:val="00713265"/>
    <w:rsid w:val="007134E2"/>
    <w:rsid w:val="007135A2"/>
    <w:rsid w:val="007137C7"/>
    <w:rsid w:val="00713919"/>
    <w:rsid w:val="00713C22"/>
    <w:rsid w:val="00713EB0"/>
    <w:rsid w:val="00713EB5"/>
    <w:rsid w:val="00713FA9"/>
    <w:rsid w:val="00714071"/>
    <w:rsid w:val="00714599"/>
    <w:rsid w:val="00714682"/>
    <w:rsid w:val="0071493D"/>
    <w:rsid w:val="00714A09"/>
    <w:rsid w:val="00714B95"/>
    <w:rsid w:val="00714DE7"/>
    <w:rsid w:val="00714EFD"/>
    <w:rsid w:val="00714FCF"/>
    <w:rsid w:val="00715087"/>
    <w:rsid w:val="007154A7"/>
    <w:rsid w:val="007156EB"/>
    <w:rsid w:val="007157C1"/>
    <w:rsid w:val="00715840"/>
    <w:rsid w:val="00715B10"/>
    <w:rsid w:val="00715BF4"/>
    <w:rsid w:val="00715C8F"/>
    <w:rsid w:val="00715CB1"/>
    <w:rsid w:val="00715F69"/>
    <w:rsid w:val="007160D4"/>
    <w:rsid w:val="007160DA"/>
    <w:rsid w:val="00716115"/>
    <w:rsid w:val="007163A9"/>
    <w:rsid w:val="00716403"/>
    <w:rsid w:val="007164A3"/>
    <w:rsid w:val="00716703"/>
    <w:rsid w:val="007167D1"/>
    <w:rsid w:val="007167D8"/>
    <w:rsid w:val="00716847"/>
    <w:rsid w:val="00716993"/>
    <w:rsid w:val="007169C2"/>
    <w:rsid w:val="00716ACF"/>
    <w:rsid w:val="00716ADE"/>
    <w:rsid w:val="00716BD3"/>
    <w:rsid w:val="00716C19"/>
    <w:rsid w:val="00716DED"/>
    <w:rsid w:val="00716E2F"/>
    <w:rsid w:val="0071702A"/>
    <w:rsid w:val="00717167"/>
    <w:rsid w:val="0071743D"/>
    <w:rsid w:val="00717588"/>
    <w:rsid w:val="0071761F"/>
    <w:rsid w:val="00717639"/>
    <w:rsid w:val="00717837"/>
    <w:rsid w:val="00717AB6"/>
    <w:rsid w:val="007200D5"/>
    <w:rsid w:val="0072046B"/>
    <w:rsid w:val="00720484"/>
    <w:rsid w:val="00720605"/>
    <w:rsid w:val="0072061A"/>
    <w:rsid w:val="00720681"/>
    <w:rsid w:val="00720AF3"/>
    <w:rsid w:val="00720AF7"/>
    <w:rsid w:val="00720BD7"/>
    <w:rsid w:val="00720BDC"/>
    <w:rsid w:val="00720F06"/>
    <w:rsid w:val="007210F4"/>
    <w:rsid w:val="00721221"/>
    <w:rsid w:val="00721383"/>
    <w:rsid w:val="00721397"/>
    <w:rsid w:val="007213CA"/>
    <w:rsid w:val="0072140D"/>
    <w:rsid w:val="00721C65"/>
    <w:rsid w:val="00721F02"/>
    <w:rsid w:val="0072201B"/>
    <w:rsid w:val="007220C2"/>
    <w:rsid w:val="00722169"/>
    <w:rsid w:val="007222DC"/>
    <w:rsid w:val="0072249D"/>
    <w:rsid w:val="00722559"/>
    <w:rsid w:val="00722618"/>
    <w:rsid w:val="0072266E"/>
    <w:rsid w:val="00722C2C"/>
    <w:rsid w:val="00722CA6"/>
    <w:rsid w:val="00722CB8"/>
    <w:rsid w:val="00722D4E"/>
    <w:rsid w:val="00722D5A"/>
    <w:rsid w:val="00722E7E"/>
    <w:rsid w:val="00722F68"/>
    <w:rsid w:val="00723135"/>
    <w:rsid w:val="00723478"/>
    <w:rsid w:val="007236A7"/>
    <w:rsid w:val="007237A7"/>
    <w:rsid w:val="0072380B"/>
    <w:rsid w:val="0072385B"/>
    <w:rsid w:val="00723A34"/>
    <w:rsid w:val="00723B2C"/>
    <w:rsid w:val="00724179"/>
    <w:rsid w:val="00724505"/>
    <w:rsid w:val="007245AD"/>
    <w:rsid w:val="0072468F"/>
    <w:rsid w:val="007247EE"/>
    <w:rsid w:val="00724AE5"/>
    <w:rsid w:val="00724B0B"/>
    <w:rsid w:val="00724B5E"/>
    <w:rsid w:val="00724C26"/>
    <w:rsid w:val="00724C64"/>
    <w:rsid w:val="00724CCA"/>
    <w:rsid w:val="00724F24"/>
    <w:rsid w:val="007251FE"/>
    <w:rsid w:val="0072550B"/>
    <w:rsid w:val="00725607"/>
    <w:rsid w:val="0072577D"/>
    <w:rsid w:val="0072596F"/>
    <w:rsid w:val="007259A3"/>
    <w:rsid w:val="00725B3F"/>
    <w:rsid w:val="00725F44"/>
    <w:rsid w:val="00725FD5"/>
    <w:rsid w:val="00726456"/>
    <w:rsid w:val="007265CC"/>
    <w:rsid w:val="00726A33"/>
    <w:rsid w:val="00726A4C"/>
    <w:rsid w:val="00726B37"/>
    <w:rsid w:val="00726BFA"/>
    <w:rsid w:val="00726CB8"/>
    <w:rsid w:val="00727250"/>
    <w:rsid w:val="0072731E"/>
    <w:rsid w:val="00727323"/>
    <w:rsid w:val="00727456"/>
    <w:rsid w:val="0072748F"/>
    <w:rsid w:val="00727681"/>
    <w:rsid w:val="007277C4"/>
    <w:rsid w:val="00727923"/>
    <w:rsid w:val="00727A39"/>
    <w:rsid w:val="00727A7F"/>
    <w:rsid w:val="00727B7E"/>
    <w:rsid w:val="00727C5C"/>
    <w:rsid w:val="00727CDF"/>
    <w:rsid w:val="0073003F"/>
    <w:rsid w:val="00730094"/>
    <w:rsid w:val="0073022E"/>
    <w:rsid w:val="00730312"/>
    <w:rsid w:val="00730504"/>
    <w:rsid w:val="00730B0D"/>
    <w:rsid w:val="00730B5D"/>
    <w:rsid w:val="00730D6D"/>
    <w:rsid w:val="00730DA9"/>
    <w:rsid w:val="00730EC4"/>
    <w:rsid w:val="00730FFB"/>
    <w:rsid w:val="007310BA"/>
    <w:rsid w:val="007311D7"/>
    <w:rsid w:val="00731303"/>
    <w:rsid w:val="007314FB"/>
    <w:rsid w:val="00731601"/>
    <w:rsid w:val="00731645"/>
    <w:rsid w:val="007317DA"/>
    <w:rsid w:val="00731870"/>
    <w:rsid w:val="0073188D"/>
    <w:rsid w:val="007318CC"/>
    <w:rsid w:val="007319DC"/>
    <w:rsid w:val="00731B54"/>
    <w:rsid w:val="00731C15"/>
    <w:rsid w:val="00731CF0"/>
    <w:rsid w:val="00731EDC"/>
    <w:rsid w:val="00731FDD"/>
    <w:rsid w:val="007321C7"/>
    <w:rsid w:val="007324C2"/>
    <w:rsid w:val="00732638"/>
    <w:rsid w:val="00732A0A"/>
    <w:rsid w:val="00732A15"/>
    <w:rsid w:val="00732DDE"/>
    <w:rsid w:val="00733151"/>
    <w:rsid w:val="00733213"/>
    <w:rsid w:val="00733374"/>
    <w:rsid w:val="00733495"/>
    <w:rsid w:val="00733596"/>
    <w:rsid w:val="007337D2"/>
    <w:rsid w:val="007338A2"/>
    <w:rsid w:val="007338B3"/>
    <w:rsid w:val="00733F7C"/>
    <w:rsid w:val="0073418B"/>
    <w:rsid w:val="007343FB"/>
    <w:rsid w:val="0073451C"/>
    <w:rsid w:val="007345B9"/>
    <w:rsid w:val="0073460D"/>
    <w:rsid w:val="0073489D"/>
    <w:rsid w:val="0073489E"/>
    <w:rsid w:val="007348F2"/>
    <w:rsid w:val="00734BE5"/>
    <w:rsid w:val="0073506C"/>
    <w:rsid w:val="00735252"/>
    <w:rsid w:val="007352AB"/>
    <w:rsid w:val="0073530B"/>
    <w:rsid w:val="0073551C"/>
    <w:rsid w:val="0073572D"/>
    <w:rsid w:val="007358FD"/>
    <w:rsid w:val="00735A6A"/>
    <w:rsid w:val="00735D42"/>
    <w:rsid w:val="00735D92"/>
    <w:rsid w:val="00735F12"/>
    <w:rsid w:val="00735F38"/>
    <w:rsid w:val="00735F46"/>
    <w:rsid w:val="007362EC"/>
    <w:rsid w:val="007363D8"/>
    <w:rsid w:val="00736532"/>
    <w:rsid w:val="0073676E"/>
    <w:rsid w:val="00736C26"/>
    <w:rsid w:val="00736D00"/>
    <w:rsid w:val="00736E8F"/>
    <w:rsid w:val="00736ED5"/>
    <w:rsid w:val="00737267"/>
    <w:rsid w:val="0073728B"/>
    <w:rsid w:val="007376E8"/>
    <w:rsid w:val="00737C7E"/>
    <w:rsid w:val="00737CF8"/>
    <w:rsid w:val="00737D44"/>
    <w:rsid w:val="00737F5C"/>
    <w:rsid w:val="00740133"/>
    <w:rsid w:val="0074016D"/>
    <w:rsid w:val="00740183"/>
    <w:rsid w:val="007402EA"/>
    <w:rsid w:val="0074047B"/>
    <w:rsid w:val="007404BE"/>
    <w:rsid w:val="007404D6"/>
    <w:rsid w:val="007406C0"/>
    <w:rsid w:val="007408AE"/>
    <w:rsid w:val="00740F79"/>
    <w:rsid w:val="007413B2"/>
    <w:rsid w:val="007415AF"/>
    <w:rsid w:val="007418C6"/>
    <w:rsid w:val="007419FB"/>
    <w:rsid w:val="00741A58"/>
    <w:rsid w:val="00741DBB"/>
    <w:rsid w:val="00741E58"/>
    <w:rsid w:val="00742078"/>
    <w:rsid w:val="00742457"/>
    <w:rsid w:val="0074254B"/>
    <w:rsid w:val="007426A8"/>
    <w:rsid w:val="007426BE"/>
    <w:rsid w:val="007427B7"/>
    <w:rsid w:val="00742A5E"/>
    <w:rsid w:val="00742A75"/>
    <w:rsid w:val="00742CEA"/>
    <w:rsid w:val="00742FFB"/>
    <w:rsid w:val="00743006"/>
    <w:rsid w:val="00743080"/>
    <w:rsid w:val="007435D8"/>
    <w:rsid w:val="00743801"/>
    <w:rsid w:val="00743A00"/>
    <w:rsid w:val="00743A11"/>
    <w:rsid w:val="00743A2F"/>
    <w:rsid w:val="00743A91"/>
    <w:rsid w:val="00743E5B"/>
    <w:rsid w:val="00743EEF"/>
    <w:rsid w:val="00743FC2"/>
    <w:rsid w:val="007442FC"/>
    <w:rsid w:val="007443D1"/>
    <w:rsid w:val="00744436"/>
    <w:rsid w:val="00744454"/>
    <w:rsid w:val="00744634"/>
    <w:rsid w:val="0074492D"/>
    <w:rsid w:val="00744966"/>
    <w:rsid w:val="0074512B"/>
    <w:rsid w:val="007451AC"/>
    <w:rsid w:val="007456D0"/>
    <w:rsid w:val="0074584B"/>
    <w:rsid w:val="007459F5"/>
    <w:rsid w:val="00745B1D"/>
    <w:rsid w:val="00745C54"/>
    <w:rsid w:val="00745DD2"/>
    <w:rsid w:val="00745E2C"/>
    <w:rsid w:val="00746152"/>
    <w:rsid w:val="007461E4"/>
    <w:rsid w:val="00746374"/>
    <w:rsid w:val="00746375"/>
    <w:rsid w:val="00746510"/>
    <w:rsid w:val="00746594"/>
    <w:rsid w:val="007465C0"/>
    <w:rsid w:val="0074671E"/>
    <w:rsid w:val="007468E8"/>
    <w:rsid w:val="00746C40"/>
    <w:rsid w:val="00746EF1"/>
    <w:rsid w:val="00746F2C"/>
    <w:rsid w:val="00746F63"/>
    <w:rsid w:val="00747040"/>
    <w:rsid w:val="0074704A"/>
    <w:rsid w:val="007470BC"/>
    <w:rsid w:val="00747552"/>
    <w:rsid w:val="00747783"/>
    <w:rsid w:val="007478E0"/>
    <w:rsid w:val="00747921"/>
    <w:rsid w:val="00747BE1"/>
    <w:rsid w:val="00747C34"/>
    <w:rsid w:val="00747E08"/>
    <w:rsid w:val="00747F19"/>
    <w:rsid w:val="00747F2A"/>
    <w:rsid w:val="00750432"/>
    <w:rsid w:val="007509C3"/>
    <w:rsid w:val="007509C4"/>
    <w:rsid w:val="00750D19"/>
    <w:rsid w:val="007512CF"/>
    <w:rsid w:val="007512E9"/>
    <w:rsid w:val="0075150A"/>
    <w:rsid w:val="00751663"/>
    <w:rsid w:val="007518B2"/>
    <w:rsid w:val="007518E8"/>
    <w:rsid w:val="00751A06"/>
    <w:rsid w:val="00751ABD"/>
    <w:rsid w:val="00751BC0"/>
    <w:rsid w:val="00751CDD"/>
    <w:rsid w:val="00751E29"/>
    <w:rsid w:val="00751FA1"/>
    <w:rsid w:val="0075205E"/>
    <w:rsid w:val="007520BA"/>
    <w:rsid w:val="007523B5"/>
    <w:rsid w:val="00752409"/>
    <w:rsid w:val="007524E5"/>
    <w:rsid w:val="007524F5"/>
    <w:rsid w:val="007525C2"/>
    <w:rsid w:val="007525D9"/>
    <w:rsid w:val="007527F9"/>
    <w:rsid w:val="00752908"/>
    <w:rsid w:val="00752915"/>
    <w:rsid w:val="007529FE"/>
    <w:rsid w:val="00752D3B"/>
    <w:rsid w:val="00752DFB"/>
    <w:rsid w:val="00752E12"/>
    <w:rsid w:val="00752E2B"/>
    <w:rsid w:val="00752F7C"/>
    <w:rsid w:val="007533ED"/>
    <w:rsid w:val="00753590"/>
    <w:rsid w:val="0075368A"/>
    <w:rsid w:val="0075379B"/>
    <w:rsid w:val="00753886"/>
    <w:rsid w:val="00753B9D"/>
    <w:rsid w:val="00753D04"/>
    <w:rsid w:val="00753EA7"/>
    <w:rsid w:val="00754075"/>
    <w:rsid w:val="007540C4"/>
    <w:rsid w:val="007541E4"/>
    <w:rsid w:val="0075443A"/>
    <w:rsid w:val="007546BA"/>
    <w:rsid w:val="00754833"/>
    <w:rsid w:val="007548B6"/>
    <w:rsid w:val="0075499F"/>
    <w:rsid w:val="00754AE2"/>
    <w:rsid w:val="00754BA6"/>
    <w:rsid w:val="00754C6E"/>
    <w:rsid w:val="00754CE1"/>
    <w:rsid w:val="00754E00"/>
    <w:rsid w:val="00754FF0"/>
    <w:rsid w:val="00755063"/>
    <w:rsid w:val="00755096"/>
    <w:rsid w:val="0075526B"/>
    <w:rsid w:val="00755341"/>
    <w:rsid w:val="007553F7"/>
    <w:rsid w:val="00755719"/>
    <w:rsid w:val="00755B0A"/>
    <w:rsid w:val="00755C38"/>
    <w:rsid w:val="00755DB1"/>
    <w:rsid w:val="00755FE8"/>
    <w:rsid w:val="00756081"/>
    <w:rsid w:val="007562AD"/>
    <w:rsid w:val="00756393"/>
    <w:rsid w:val="007563A9"/>
    <w:rsid w:val="0075678D"/>
    <w:rsid w:val="00756807"/>
    <w:rsid w:val="00756903"/>
    <w:rsid w:val="00756CBC"/>
    <w:rsid w:val="00757155"/>
    <w:rsid w:val="00757186"/>
    <w:rsid w:val="0075719E"/>
    <w:rsid w:val="00757342"/>
    <w:rsid w:val="00757411"/>
    <w:rsid w:val="00757457"/>
    <w:rsid w:val="00757492"/>
    <w:rsid w:val="007575FE"/>
    <w:rsid w:val="00757683"/>
    <w:rsid w:val="00757A00"/>
    <w:rsid w:val="00757C23"/>
    <w:rsid w:val="00757C81"/>
    <w:rsid w:val="00757E12"/>
    <w:rsid w:val="00757F5B"/>
    <w:rsid w:val="00757FCB"/>
    <w:rsid w:val="007600F2"/>
    <w:rsid w:val="00760171"/>
    <w:rsid w:val="00760197"/>
    <w:rsid w:val="00760248"/>
    <w:rsid w:val="00760314"/>
    <w:rsid w:val="007604F3"/>
    <w:rsid w:val="00760697"/>
    <w:rsid w:val="0076084A"/>
    <w:rsid w:val="007608C8"/>
    <w:rsid w:val="00760C31"/>
    <w:rsid w:val="0076104A"/>
    <w:rsid w:val="00761140"/>
    <w:rsid w:val="0076116C"/>
    <w:rsid w:val="007612FB"/>
    <w:rsid w:val="00761447"/>
    <w:rsid w:val="0076158F"/>
    <w:rsid w:val="0076161E"/>
    <w:rsid w:val="00761783"/>
    <w:rsid w:val="007617E2"/>
    <w:rsid w:val="007617E7"/>
    <w:rsid w:val="007619B3"/>
    <w:rsid w:val="00761B3A"/>
    <w:rsid w:val="00761B7F"/>
    <w:rsid w:val="00761D39"/>
    <w:rsid w:val="007623CD"/>
    <w:rsid w:val="00762613"/>
    <w:rsid w:val="007629E5"/>
    <w:rsid w:val="00762B08"/>
    <w:rsid w:val="00762B37"/>
    <w:rsid w:val="00762DF9"/>
    <w:rsid w:val="00762FAE"/>
    <w:rsid w:val="00763284"/>
    <w:rsid w:val="0076331F"/>
    <w:rsid w:val="007633A3"/>
    <w:rsid w:val="007636B5"/>
    <w:rsid w:val="007636B7"/>
    <w:rsid w:val="00763848"/>
    <w:rsid w:val="00763A9B"/>
    <w:rsid w:val="00763D55"/>
    <w:rsid w:val="00763FE7"/>
    <w:rsid w:val="00764075"/>
    <w:rsid w:val="007640E8"/>
    <w:rsid w:val="00764182"/>
    <w:rsid w:val="0076420C"/>
    <w:rsid w:val="00764335"/>
    <w:rsid w:val="00764B1E"/>
    <w:rsid w:val="00764C09"/>
    <w:rsid w:val="00764C84"/>
    <w:rsid w:val="00764D11"/>
    <w:rsid w:val="00764FB9"/>
    <w:rsid w:val="00765004"/>
    <w:rsid w:val="0076517D"/>
    <w:rsid w:val="007651E8"/>
    <w:rsid w:val="0076536E"/>
    <w:rsid w:val="0076542F"/>
    <w:rsid w:val="00765460"/>
    <w:rsid w:val="00765526"/>
    <w:rsid w:val="00765585"/>
    <w:rsid w:val="007655D8"/>
    <w:rsid w:val="00765728"/>
    <w:rsid w:val="00765790"/>
    <w:rsid w:val="00765797"/>
    <w:rsid w:val="007657B8"/>
    <w:rsid w:val="007658A0"/>
    <w:rsid w:val="00765D11"/>
    <w:rsid w:val="00765D43"/>
    <w:rsid w:val="007661B3"/>
    <w:rsid w:val="007661CF"/>
    <w:rsid w:val="00766253"/>
    <w:rsid w:val="00766715"/>
    <w:rsid w:val="007669ED"/>
    <w:rsid w:val="00766A13"/>
    <w:rsid w:val="00766B71"/>
    <w:rsid w:val="00766C3D"/>
    <w:rsid w:val="00767195"/>
    <w:rsid w:val="00767239"/>
    <w:rsid w:val="00767806"/>
    <w:rsid w:val="007678A4"/>
    <w:rsid w:val="007678DE"/>
    <w:rsid w:val="0076799A"/>
    <w:rsid w:val="00767A17"/>
    <w:rsid w:val="00767BD0"/>
    <w:rsid w:val="00767FEF"/>
    <w:rsid w:val="007700C2"/>
    <w:rsid w:val="007701F1"/>
    <w:rsid w:val="00770426"/>
    <w:rsid w:val="007704BE"/>
    <w:rsid w:val="00770539"/>
    <w:rsid w:val="0077063E"/>
    <w:rsid w:val="00770841"/>
    <w:rsid w:val="007708D2"/>
    <w:rsid w:val="007709F0"/>
    <w:rsid w:val="00770B61"/>
    <w:rsid w:val="00770D38"/>
    <w:rsid w:val="00770DC6"/>
    <w:rsid w:val="00771114"/>
    <w:rsid w:val="007712E4"/>
    <w:rsid w:val="007713F6"/>
    <w:rsid w:val="0077160E"/>
    <w:rsid w:val="00771A53"/>
    <w:rsid w:val="00771DDC"/>
    <w:rsid w:val="00771F68"/>
    <w:rsid w:val="00772041"/>
    <w:rsid w:val="007720F4"/>
    <w:rsid w:val="007721C7"/>
    <w:rsid w:val="00772644"/>
    <w:rsid w:val="007727C0"/>
    <w:rsid w:val="00772C4F"/>
    <w:rsid w:val="00772D96"/>
    <w:rsid w:val="00772E20"/>
    <w:rsid w:val="00772E9A"/>
    <w:rsid w:val="00772F20"/>
    <w:rsid w:val="00772FC3"/>
    <w:rsid w:val="0077323B"/>
    <w:rsid w:val="00773466"/>
    <w:rsid w:val="007737E2"/>
    <w:rsid w:val="00773A79"/>
    <w:rsid w:val="00773DE4"/>
    <w:rsid w:val="00773E0A"/>
    <w:rsid w:val="00773EFD"/>
    <w:rsid w:val="007741D6"/>
    <w:rsid w:val="007741FE"/>
    <w:rsid w:val="0077455E"/>
    <w:rsid w:val="00774B13"/>
    <w:rsid w:val="00774C73"/>
    <w:rsid w:val="00774D4E"/>
    <w:rsid w:val="00774D8D"/>
    <w:rsid w:val="00774DC9"/>
    <w:rsid w:val="00775412"/>
    <w:rsid w:val="0077550A"/>
    <w:rsid w:val="00775645"/>
    <w:rsid w:val="00775708"/>
    <w:rsid w:val="007757AF"/>
    <w:rsid w:val="00775B14"/>
    <w:rsid w:val="00775DCE"/>
    <w:rsid w:val="007761F3"/>
    <w:rsid w:val="00776333"/>
    <w:rsid w:val="007763F5"/>
    <w:rsid w:val="0077648F"/>
    <w:rsid w:val="007765BE"/>
    <w:rsid w:val="00776668"/>
    <w:rsid w:val="00776845"/>
    <w:rsid w:val="00776A73"/>
    <w:rsid w:val="00776DCB"/>
    <w:rsid w:val="00776E75"/>
    <w:rsid w:val="007773D0"/>
    <w:rsid w:val="00777405"/>
    <w:rsid w:val="0077752B"/>
    <w:rsid w:val="00777604"/>
    <w:rsid w:val="007779BE"/>
    <w:rsid w:val="007779C3"/>
    <w:rsid w:val="00777B70"/>
    <w:rsid w:val="00777BBA"/>
    <w:rsid w:val="00777CA2"/>
    <w:rsid w:val="00777DE8"/>
    <w:rsid w:val="00777E8E"/>
    <w:rsid w:val="00777ECB"/>
    <w:rsid w:val="00780170"/>
    <w:rsid w:val="00780295"/>
    <w:rsid w:val="00780425"/>
    <w:rsid w:val="007805D4"/>
    <w:rsid w:val="007806DD"/>
    <w:rsid w:val="007806EC"/>
    <w:rsid w:val="007806F1"/>
    <w:rsid w:val="00780776"/>
    <w:rsid w:val="0078080F"/>
    <w:rsid w:val="00780846"/>
    <w:rsid w:val="00780BA9"/>
    <w:rsid w:val="00780D63"/>
    <w:rsid w:val="00780D87"/>
    <w:rsid w:val="00780EAB"/>
    <w:rsid w:val="00780EBF"/>
    <w:rsid w:val="00781081"/>
    <w:rsid w:val="007811BD"/>
    <w:rsid w:val="00781276"/>
    <w:rsid w:val="0078136A"/>
    <w:rsid w:val="007813F5"/>
    <w:rsid w:val="007814A2"/>
    <w:rsid w:val="007814F2"/>
    <w:rsid w:val="007816F8"/>
    <w:rsid w:val="00781779"/>
    <w:rsid w:val="007817B2"/>
    <w:rsid w:val="0078190A"/>
    <w:rsid w:val="00781920"/>
    <w:rsid w:val="00781B79"/>
    <w:rsid w:val="00781C81"/>
    <w:rsid w:val="00782091"/>
    <w:rsid w:val="007820EE"/>
    <w:rsid w:val="0078210E"/>
    <w:rsid w:val="007821A3"/>
    <w:rsid w:val="00782498"/>
    <w:rsid w:val="00782546"/>
    <w:rsid w:val="0078259E"/>
    <w:rsid w:val="00782758"/>
    <w:rsid w:val="0078278B"/>
    <w:rsid w:val="00782993"/>
    <w:rsid w:val="00782A3D"/>
    <w:rsid w:val="00782CEB"/>
    <w:rsid w:val="00782D77"/>
    <w:rsid w:val="00782D96"/>
    <w:rsid w:val="00782E52"/>
    <w:rsid w:val="00782E75"/>
    <w:rsid w:val="00782F34"/>
    <w:rsid w:val="00783076"/>
    <w:rsid w:val="0078329D"/>
    <w:rsid w:val="00783657"/>
    <w:rsid w:val="007836FE"/>
    <w:rsid w:val="0078381D"/>
    <w:rsid w:val="0078391A"/>
    <w:rsid w:val="007839B2"/>
    <w:rsid w:val="00783B51"/>
    <w:rsid w:val="00783F54"/>
    <w:rsid w:val="00783F99"/>
    <w:rsid w:val="0078409E"/>
    <w:rsid w:val="0078435E"/>
    <w:rsid w:val="007844F1"/>
    <w:rsid w:val="007845F8"/>
    <w:rsid w:val="0078474C"/>
    <w:rsid w:val="007847BF"/>
    <w:rsid w:val="007847EC"/>
    <w:rsid w:val="0078496B"/>
    <w:rsid w:val="007849EB"/>
    <w:rsid w:val="007849F4"/>
    <w:rsid w:val="00784C02"/>
    <w:rsid w:val="00784CDD"/>
    <w:rsid w:val="00784F77"/>
    <w:rsid w:val="007850D4"/>
    <w:rsid w:val="0078560E"/>
    <w:rsid w:val="00785775"/>
    <w:rsid w:val="00785CFD"/>
    <w:rsid w:val="00785E93"/>
    <w:rsid w:val="00785FD5"/>
    <w:rsid w:val="0078602F"/>
    <w:rsid w:val="00786044"/>
    <w:rsid w:val="0078636E"/>
    <w:rsid w:val="00786560"/>
    <w:rsid w:val="007865E2"/>
    <w:rsid w:val="007866C6"/>
    <w:rsid w:val="00786808"/>
    <w:rsid w:val="00786A98"/>
    <w:rsid w:val="00786BFA"/>
    <w:rsid w:val="00786DF4"/>
    <w:rsid w:val="00786DFE"/>
    <w:rsid w:val="00786FBB"/>
    <w:rsid w:val="0078717E"/>
    <w:rsid w:val="00787532"/>
    <w:rsid w:val="007876A7"/>
    <w:rsid w:val="0078790F"/>
    <w:rsid w:val="00787946"/>
    <w:rsid w:val="00787C11"/>
    <w:rsid w:val="00787C8B"/>
    <w:rsid w:val="00787D14"/>
    <w:rsid w:val="00787DBE"/>
    <w:rsid w:val="0079022F"/>
    <w:rsid w:val="0079059D"/>
    <w:rsid w:val="007907D7"/>
    <w:rsid w:val="007908C2"/>
    <w:rsid w:val="00790958"/>
    <w:rsid w:val="00790C6B"/>
    <w:rsid w:val="00790D67"/>
    <w:rsid w:val="00790E1E"/>
    <w:rsid w:val="00791058"/>
    <w:rsid w:val="0079134A"/>
    <w:rsid w:val="007914A9"/>
    <w:rsid w:val="00791600"/>
    <w:rsid w:val="00791662"/>
    <w:rsid w:val="00791697"/>
    <w:rsid w:val="0079179D"/>
    <w:rsid w:val="00791862"/>
    <w:rsid w:val="00791C32"/>
    <w:rsid w:val="00791C8F"/>
    <w:rsid w:val="007924E1"/>
    <w:rsid w:val="00792752"/>
    <w:rsid w:val="00792840"/>
    <w:rsid w:val="0079291D"/>
    <w:rsid w:val="00792B56"/>
    <w:rsid w:val="00792BFC"/>
    <w:rsid w:val="00792EE4"/>
    <w:rsid w:val="007931E1"/>
    <w:rsid w:val="00793215"/>
    <w:rsid w:val="00793590"/>
    <w:rsid w:val="007937E7"/>
    <w:rsid w:val="00793C1B"/>
    <w:rsid w:val="00793C2C"/>
    <w:rsid w:val="0079409B"/>
    <w:rsid w:val="00794131"/>
    <w:rsid w:val="007943E5"/>
    <w:rsid w:val="00794467"/>
    <w:rsid w:val="007944C8"/>
    <w:rsid w:val="007944D2"/>
    <w:rsid w:val="00794568"/>
    <w:rsid w:val="00794827"/>
    <w:rsid w:val="0079485B"/>
    <w:rsid w:val="00794870"/>
    <w:rsid w:val="007948CE"/>
    <w:rsid w:val="00794A2D"/>
    <w:rsid w:val="00794DD4"/>
    <w:rsid w:val="007951E3"/>
    <w:rsid w:val="007952B9"/>
    <w:rsid w:val="00795322"/>
    <w:rsid w:val="007953C9"/>
    <w:rsid w:val="007953F2"/>
    <w:rsid w:val="00795595"/>
    <w:rsid w:val="007956C3"/>
    <w:rsid w:val="00795B93"/>
    <w:rsid w:val="0079600A"/>
    <w:rsid w:val="00796051"/>
    <w:rsid w:val="007961DA"/>
    <w:rsid w:val="00796505"/>
    <w:rsid w:val="00796C07"/>
    <w:rsid w:val="00797141"/>
    <w:rsid w:val="007971A1"/>
    <w:rsid w:val="00797296"/>
    <w:rsid w:val="0079732A"/>
    <w:rsid w:val="00797341"/>
    <w:rsid w:val="00797730"/>
    <w:rsid w:val="007977B0"/>
    <w:rsid w:val="007977B3"/>
    <w:rsid w:val="00797805"/>
    <w:rsid w:val="007978C4"/>
    <w:rsid w:val="00797B3C"/>
    <w:rsid w:val="00797B4C"/>
    <w:rsid w:val="00797B67"/>
    <w:rsid w:val="00797C1C"/>
    <w:rsid w:val="00797CB4"/>
    <w:rsid w:val="00797D28"/>
    <w:rsid w:val="00797DEB"/>
    <w:rsid w:val="00797DF8"/>
    <w:rsid w:val="00797FD9"/>
    <w:rsid w:val="007A0159"/>
    <w:rsid w:val="007A04E5"/>
    <w:rsid w:val="007A0576"/>
    <w:rsid w:val="007A058A"/>
    <w:rsid w:val="007A07E6"/>
    <w:rsid w:val="007A087A"/>
    <w:rsid w:val="007A0D5F"/>
    <w:rsid w:val="007A0D76"/>
    <w:rsid w:val="007A0D88"/>
    <w:rsid w:val="007A0E77"/>
    <w:rsid w:val="007A0FC3"/>
    <w:rsid w:val="007A1013"/>
    <w:rsid w:val="007A11CE"/>
    <w:rsid w:val="007A13AB"/>
    <w:rsid w:val="007A1708"/>
    <w:rsid w:val="007A1821"/>
    <w:rsid w:val="007A182F"/>
    <w:rsid w:val="007A185B"/>
    <w:rsid w:val="007A195C"/>
    <w:rsid w:val="007A19CD"/>
    <w:rsid w:val="007A1A52"/>
    <w:rsid w:val="007A1AF1"/>
    <w:rsid w:val="007A1C66"/>
    <w:rsid w:val="007A1DF8"/>
    <w:rsid w:val="007A1E4D"/>
    <w:rsid w:val="007A2029"/>
    <w:rsid w:val="007A2088"/>
    <w:rsid w:val="007A21AE"/>
    <w:rsid w:val="007A271F"/>
    <w:rsid w:val="007A2B64"/>
    <w:rsid w:val="007A2D22"/>
    <w:rsid w:val="007A2D5B"/>
    <w:rsid w:val="007A30E4"/>
    <w:rsid w:val="007A322A"/>
    <w:rsid w:val="007A3335"/>
    <w:rsid w:val="007A345E"/>
    <w:rsid w:val="007A36DA"/>
    <w:rsid w:val="007A3705"/>
    <w:rsid w:val="007A3ECA"/>
    <w:rsid w:val="007A3F34"/>
    <w:rsid w:val="007A3F7C"/>
    <w:rsid w:val="007A41C8"/>
    <w:rsid w:val="007A4257"/>
    <w:rsid w:val="007A42CF"/>
    <w:rsid w:val="007A4884"/>
    <w:rsid w:val="007A4916"/>
    <w:rsid w:val="007A4AA6"/>
    <w:rsid w:val="007A4BC0"/>
    <w:rsid w:val="007A4E2B"/>
    <w:rsid w:val="007A4EBB"/>
    <w:rsid w:val="007A508E"/>
    <w:rsid w:val="007A50E3"/>
    <w:rsid w:val="007A52EA"/>
    <w:rsid w:val="007A5392"/>
    <w:rsid w:val="007A53AC"/>
    <w:rsid w:val="007A574C"/>
    <w:rsid w:val="007A5758"/>
    <w:rsid w:val="007A5761"/>
    <w:rsid w:val="007A5860"/>
    <w:rsid w:val="007A587C"/>
    <w:rsid w:val="007A5B25"/>
    <w:rsid w:val="007A5D9A"/>
    <w:rsid w:val="007A5E00"/>
    <w:rsid w:val="007A5FC9"/>
    <w:rsid w:val="007A5FE1"/>
    <w:rsid w:val="007A609C"/>
    <w:rsid w:val="007A61E4"/>
    <w:rsid w:val="007A637B"/>
    <w:rsid w:val="007A6634"/>
    <w:rsid w:val="007A668E"/>
    <w:rsid w:val="007A66C3"/>
    <w:rsid w:val="007A6AA0"/>
    <w:rsid w:val="007A6C2B"/>
    <w:rsid w:val="007A6F4F"/>
    <w:rsid w:val="007A714C"/>
    <w:rsid w:val="007A724B"/>
    <w:rsid w:val="007A73C5"/>
    <w:rsid w:val="007A743B"/>
    <w:rsid w:val="007A7518"/>
    <w:rsid w:val="007A76B6"/>
    <w:rsid w:val="007A7B54"/>
    <w:rsid w:val="007A7BFA"/>
    <w:rsid w:val="007A7D4E"/>
    <w:rsid w:val="007A7E68"/>
    <w:rsid w:val="007B0285"/>
    <w:rsid w:val="007B0556"/>
    <w:rsid w:val="007B058D"/>
    <w:rsid w:val="007B080C"/>
    <w:rsid w:val="007B0AB7"/>
    <w:rsid w:val="007B0B04"/>
    <w:rsid w:val="007B0B89"/>
    <w:rsid w:val="007B0BFA"/>
    <w:rsid w:val="007B0D74"/>
    <w:rsid w:val="007B114C"/>
    <w:rsid w:val="007B1246"/>
    <w:rsid w:val="007B12BB"/>
    <w:rsid w:val="007B1306"/>
    <w:rsid w:val="007B1475"/>
    <w:rsid w:val="007B1517"/>
    <w:rsid w:val="007B162F"/>
    <w:rsid w:val="007B165A"/>
    <w:rsid w:val="007B16F9"/>
    <w:rsid w:val="007B18D2"/>
    <w:rsid w:val="007B194B"/>
    <w:rsid w:val="007B19CE"/>
    <w:rsid w:val="007B1ABD"/>
    <w:rsid w:val="007B1B80"/>
    <w:rsid w:val="007B20F8"/>
    <w:rsid w:val="007B2129"/>
    <w:rsid w:val="007B23F8"/>
    <w:rsid w:val="007B2483"/>
    <w:rsid w:val="007B25ED"/>
    <w:rsid w:val="007B289B"/>
    <w:rsid w:val="007B2E63"/>
    <w:rsid w:val="007B2E77"/>
    <w:rsid w:val="007B30ED"/>
    <w:rsid w:val="007B3AA6"/>
    <w:rsid w:val="007B3CB8"/>
    <w:rsid w:val="007B3EF1"/>
    <w:rsid w:val="007B3FA3"/>
    <w:rsid w:val="007B422B"/>
    <w:rsid w:val="007B42E2"/>
    <w:rsid w:val="007B4819"/>
    <w:rsid w:val="007B4ADB"/>
    <w:rsid w:val="007B4AF5"/>
    <w:rsid w:val="007B4C76"/>
    <w:rsid w:val="007B4E9A"/>
    <w:rsid w:val="007B4F78"/>
    <w:rsid w:val="007B50C1"/>
    <w:rsid w:val="007B52B3"/>
    <w:rsid w:val="007B52B6"/>
    <w:rsid w:val="007B53B0"/>
    <w:rsid w:val="007B54EF"/>
    <w:rsid w:val="007B556B"/>
    <w:rsid w:val="007B556C"/>
    <w:rsid w:val="007B563A"/>
    <w:rsid w:val="007B5B72"/>
    <w:rsid w:val="007B5BE8"/>
    <w:rsid w:val="007B5C70"/>
    <w:rsid w:val="007B5C7A"/>
    <w:rsid w:val="007B5DC6"/>
    <w:rsid w:val="007B5DE0"/>
    <w:rsid w:val="007B621F"/>
    <w:rsid w:val="007B6326"/>
    <w:rsid w:val="007B64AC"/>
    <w:rsid w:val="007B66EE"/>
    <w:rsid w:val="007B6B70"/>
    <w:rsid w:val="007B7002"/>
    <w:rsid w:val="007B72E6"/>
    <w:rsid w:val="007B7441"/>
    <w:rsid w:val="007B752A"/>
    <w:rsid w:val="007B7693"/>
    <w:rsid w:val="007B77B2"/>
    <w:rsid w:val="007B7AD6"/>
    <w:rsid w:val="007B7C84"/>
    <w:rsid w:val="007B7D49"/>
    <w:rsid w:val="007B7D81"/>
    <w:rsid w:val="007B7F1A"/>
    <w:rsid w:val="007C00B8"/>
    <w:rsid w:val="007C0363"/>
    <w:rsid w:val="007C04C0"/>
    <w:rsid w:val="007C04C7"/>
    <w:rsid w:val="007C0689"/>
    <w:rsid w:val="007C0779"/>
    <w:rsid w:val="007C07B0"/>
    <w:rsid w:val="007C08DC"/>
    <w:rsid w:val="007C08E7"/>
    <w:rsid w:val="007C091B"/>
    <w:rsid w:val="007C0CC4"/>
    <w:rsid w:val="007C0DEB"/>
    <w:rsid w:val="007C0E4B"/>
    <w:rsid w:val="007C0E5E"/>
    <w:rsid w:val="007C0FC7"/>
    <w:rsid w:val="007C101F"/>
    <w:rsid w:val="007C13D8"/>
    <w:rsid w:val="007C14A9"/>
    <w:rsid w:val="007C1540"/>
    <w:rsid w:val="007C155B"/>
    <w:rsid w:val="007C1620"/>
    <w:rsid w:val="007C1917"/>
    <w:rsid w:val="007C1945"/>
    <w:rsid w:val="007C19B6"/>
    <w:rsid w:val="007C1A2D"/>
    <w:rsid w:val="007C1C21"/>
    <w:rsid w:val="007C1D48"/>
    <w:rsid w:val="007C1F29"/>
    <w:rsid w:val="007C1F6B"/>
    <w:rsid w:val="007C212D"/>
    <w:rsid w:val="007C2169"/>
    <w:rsid w:val="007C2185"/>
    <w:rsid w:val="007C2215"/>
    <w:rsid w:val="007C2A72"/>
    <w:rsid w:val="007C2FEC"/>
    <w:rsid w:val="007C3036"/>
    <w:rsid w:val="007C32D3"/>
    <w:rsid w:val="007C33E0"/>
    <w:rsid w:val="007C3501"/>
    <w:rsid w:val="007C3502"/>
    <w:rsid w:val="007C3853"/>
    <w:rsid w:val="007C387B"/>
    <w:rsid w:val="007C3AF6"/>
    <w:rsid w:val="007C3CFC"/>
    <w:rsid w:val="007C3E0C"/>
    <w:rsid w:val="007C3E10"/>
    <w:rsid w:val="007C3E6B"/>
    <w:rsid w:val="007C3F37"/>
    <w:rsid w:val="007C3F85"/>
    <w:rsid w:val="007C3FA5"/>
    <w:rsid w:val="007C41D9"/>
    <w:rsid w:val="007C41F6"/>
    <w:rsid w:val="007C42C0"/>
    <w:rsid w:val="007C46C2"/>
    <w:rsid w:val="007C47A6"/>
    <w:rsid w:val="007C49CA"/>
    <w:rsid w:val="007C4C81"/>
    <w:rsid w:val="007C4C98"/>
    <w:rsid w:val="007C4D8F"/>
    <w:rsid w:val="007C4DB0"/>
    <w:rsid w:val="007C5031"/>
    <w:rsid w:val="007C5099"/>
    <w:rsid w:val="007C531A"/>
    <w:rsid w:val="007C53A1"/>
    <w:rsid w:val="007C53B1"/>
    <w:rsid w:val="007C553A"/>
    <w:rsid w:val="007C592E"/>
    <w:rsid w:val="007C5945"/>
    <w:rsid w:val="007C5AF4"/>
    <w:rsid w:val="007C5C90"/>
    <w:rsid w:val="007C5D58"/>
    <w:rsid w:val="007C6219"/>
    <w:rsid w:val="007C6749"/>
    <w:rsid w:val="007C674B"/>
    <w:rsid w:val="007C6D1F"/>
    <w:rsid w:val="007C6EBB"/>
    <w:rsid w:val="007C6FBE"/>
    <w:rsid w:val="007C7034"/>
    <w:rsid w:val="007C719A"/>
    <w:rsid w:val="007C73A6"/>
    <w:rsid w:val="007C7488"/>
    <w:rsid w:val="007C7571"/>
    <w:rsid w:val="007C76DD"/>
    <w:rsid w:val="007C76F2"/>
    <w:rsid w:val="007C771C"/>
    <w:rsid w:val="007C791B"/>
    <w:rsid w:val="007C7A74"/>
    <w:rsid w:val="007C7C91"/>
    <w:rsid w:val="007C7D97"/>
    <w:rsid w:val="007C7DFF"/>
    <w:rsid w:val="007C7FAB"/>
    <w:rsid w:val="007D0019"/>
    <w:rsid w:val="007D02D9"/>
    <w:rsid w:val="007D08AC"/>
    <w:rsid w:val="007D092D"/>
    <w:rsid w:val="007D0AFC"/>
    <w:rsid w:val="007D0CAA"/>
    <w:rsid w:val="007D0D2F"/>
    <w:rsid w:val="007D0DB5"/>
    <w:rsid w:val="007D0EBD"/>
    <w:rsid w:val="007D17C8"/>
    <w:rsid w:val="007D193B"/>
    <w:rsid w:val="007D1BA7"/>
    <w:rsid w:val="007D1C07"/>
    <w:rsid w:val="007D1D11"/>
    <w:rsid w:val="007D1DE4"/>
    <w:rsid w:val="007D1E27"/>
    <w:rsid w:val="007D1EA9"/>
    <w:rsid w:val="007D249B"/>
    <w:rsid w:val="007D2800"/>
    <w:rsid w:val="007D2CB0"/>
    <w:rsid w:val="007D2D1C"/>
    <w:rsid w:val="007D2E9C"/>
    <w:rsid w:val="007D3020"/>
    <w:rsid w:val="007D30BD"/>
    <w:rsid w:val="007D30E5"/>
    <w:rsid w:val="007D31B4"/>
    <w:rsid w:val="007D3327"/>
    <w:rsid w:val="007D3641"/>
    <w:rsid w:val="007D3665"/>
    <w:rsid w:val="007D3957"/>
    <w:rsid w:val="007D3A7A"/>
    <w:rsid w:val="007D3E75"/>
    <w:rsid w:val="007D43E1"/>
    <w:rsid w:val="007D44DA"/>
    <w:rsid w:val="007D44E1"/>
    <w:rsid w:val="007D45AC"/>
    <w:rsid w:val="007D4910"/>
    <w:rsid w:val="007D494A"/>
    <w:rsid w:val="007D49F9"/>
    <w:rsid w:val="007D4C74"/>
    <w:rsid w:val="007D4F03"/>
    <w:rsid w:val="007D50CD"/>
    <w:rsid w:val="007D5487"/>
    <w:rsid w:val="007D54F8"/>
    <w:rsid w:val="007D55F7"/>
    <w:rsid w:val="007D578F"/>
    <w:rsid w:val="007D5873"/>
    <w:rsid w:val="007D58A1"/>
    <w:rsid w:val="007D5EB3"/>
    <w:rsid w:val="007D62BC"/>
    <w:rsid w:val="007D646A"/>
    <w:rsid w:val="007D646B"/>
    <w:rsid w:val="007D65CD"/>
    <w:rsid w:val="007D69A6"/>
    <w:rsid w:val="007D6DBD"/>
    <w:rsid w:val="007D6DF2"/>
    <w:rsid w:val="007D6E54"/>
    <w:rsid w:val="007D6EF5"/>
    <w:rsid w:val="007D702B"/>
    <w:rsid w:val="007D7157"/>
    <w:rsid w:val="007D732C"/>
    <w:rsid w:val="007D7887"/>
    <w:rsid w:val="007E0096"/>
    <w:rsid w:val="007E00BA"/>
    <w:rsid w:val="007E022B"/>
    <w:rsid w:val="007E038F"/>
    <w:rsid w:val="007E04CF"/>
    <w:rsid w:val="007E0B88"/>
    <w:rsid w:val="007E0EC5"/>
    <w:rsid w:val="007E1005"/>
    <w:rsid w:val="007E1075"/>
    <w:rsid w:val="007E1088"/>
    <w:rsid w:val="007E1432"/>
    <w:rsid w:val="007E146E"/>
    <w:rsid w:val="007E15C2"/>
    <w:rsid w:val="007E164F"/>
    <w:rsid w:val="007E192F"/>
    <w:rsid w:val="007E193B"/>
    <w:rsid w:val="007E1943"/>
    <w:rsid w:val="007E1A48"/>
    <w:rsid w:val="007E1C7E"/>
    <w:rsid w:val="007E1E8C"/>
    <w:rsid w:val="007E1EDE"/>
    <w:rsid w:val="007E1FCC"/>
    <w:rsid w:val="007E2374"/>
    <w:rsid w:val="007E25E3"/>
    <w:rsid w:val="007E261D"/>
    <w:rsid w:val="007E27C2"/>
    <w:rsid w:val="007E2832"/>
    <w:rsid w:val="007E332C"/>
    <w:rsid w:val="007E3465"/>
    <w:rsid w:val="007E34ED"/>
    <w:rsid w:val="007E39CD"/>
    <w:rsid w:val="007E3FCA"/>
    <w:rsid w:val="007E42C5"/>
    <w:rsid w:val="007E45BB"/>
    <w:rsid w:val="007E4793"/>
    <w:rsid w:val="007E4A5C"/>
    <w:rsid w:val="007E4D11"/>
    <w:rsid w:val="007E4DA3"/>
    <w:rsid w:val="007E4DFC"/>
    <w:rsid w:val="007E5450"/>
    <w:rsid w:val="007E5753"/>
    <w:rsid w:val="007E5850"/>
    <w:rsid w:val="007E5890"/>
    <w:rsid w:val="007E5D37"/>
    <w:rsid w:val="007E5D95"/>
    <w:rsid w:val="007E5EDC"/>
    <w:rsid w:val="007E5EF2"/>
    <w:rsid w:val="007E60E1"/>
    <w:rsid w:val="007E653B"/>
    <w:rsid w:val="007E669A"/>
    <w:rsid w:val="007E6A27"/>
    <w:rsid w:val="007E6AAA"/>
    <w:rsid w:val="007E6CF3"/>
    <w:rsid w:val="007E6E9F"/>
    <w:rsid w:val="007E6F74"/>
    <w:rsid w:val="007E7653"/>
    <w:rsid w:val="007E76BC"/>
    <w:rsid w:val="007E7715"/>
    <w:rsid w:val="007E77C8"/>
    <w:rsid w:val="007E782E"/>
    <w:rsid w:val="007E7BFC"/>
    <w:rsid w:val="007E7C68"/>
    <w:rsid w:val="007E7C81"/>
    <w:rsid w:val="007E7D7D"/>
    <w:rsid w:val="007F0035"/>
    <w:rsid w:val="007F0519"/>
    <w:rsid w:val="007F0667"/>
    <w:rsid w:val="007F0800"/>
    <w:rsid w:val="007F08DD"/>
    <w:rsid w:val="007F09FA"/>
    <w:rsid w:val="007F0BB8"/>
    <w:rsid w:val="007F0CAA"/>
    <w:rsid w:val="007F0D06"/>
    <w:rsid w:val="007F0D26"/>
    <w:rsid w:val="007F0E9F"/>
    <w:rsid w:val="007F11A0"/>
    <w:rsid w:val="007F12DD"/>
    <w:rsid w:val="007F192A"/>
    <w:rsid w:val="007F1B1D"/>
    <w:rsid w:val="007F1C72"/>
    <w:rsid w:val="007F1CA6"/>
    <w:rsid w:val="007F1DD9"/>
    <w:rsid w:val="007F1EE8"/>
    <w:rsid w:val="007F1FB5"/>
    <w:rsid w:val="007F1FEF"/>
    <w:rsid w:val="007F2130"/>
    <w:rsid w:val="007F21B1"/>
    <w:rsid w:val="007F2248"/>
    <w:rsid w:val="007F22C0"/>
    <w:rsid w:val="007F233E"/>
    <w:rsid w:val="007F23DF"/>
    <w:rsid w:val="007F247C"/>
    <w:rsid w:val="007F24E0"/>
    <w:rsid w:val="007F2744"/>
    <w:rsid w:val="007F2758"/>
    <w:rsid w:val="007F27A4"/>
    <w:rsid w:val="007F290B"/>
    <w:rsid w:val="007F2BEF"/>
    <w:rsid w:val="007F2D01"/>
    <w:rsid w:val="007F2E1C"/>
    <w:rsid w:val="007F2F63"/>
    <w:rsid w:val="007F31FF"/>
    <w:rsid w:val="007F32CD"/>
    <w:rsid w:val="007F3394"/>
    <w:rsid w:val="007F346D"/>
    <w:rsid w:val="007F34FC"/>
    <w:rsid w:val="007F3542"/>
    <w:rsid w:val="007F35D0"/>
    <w:rsid w:val="007F36DF"/>
    <w:rsid w:val="007F3776"/>
    <w:rsid w:val="007F3A2E"/>
    <w:rsid w:val="007F3CB6"/>
    <w:rsid w:val="007F3E83"/>
    <w:rsid w:val="007F40C4"/>
    <w:rsid w:val="007F4109"/>
    <w:rsid w:val="007F422D"/>
    <w:rsid w:val="007F43ED"/>
    <w:rsid w:val="007F449F"/>
    <w:rsid w:val="007F550E"/>
    <w:rsid w:val="007F5AF2"/>
    <w:rsid w:val="007F5BBA"/>
    <w:rsid w:val="007F5C17"/>
    <w:rsid w:val="007F5CD1"/>
    <w:rsid w:val="007F5FF3"/>
    <w:rsid w:val="007F608E"/>
    <w:rsid w:val="007F609A"/>
    <w:rsid w:val="007F61D8"/>
    <w:rsid w:val="007F6374"/>
    <w:rsid w:val="007F639B"/>
    <w:rsid w:val="007F680A"/>
    <w:rsid w:val="007F6AA0"/>
    <w:rsid w:val="007F6B01"/>
    <w:rsid w:val="007F6B79"/>
    <w:rsid w:val="007F6BF3"/>
    <w:rsid w:val="007F6C47"/>
    <w:rsid w:val="007F6D21"/>
    <w:rsid w:val="007F6DBC"/>
    <w:rsid w:val="007F6E25"/>
    <w:rsid w:val="007F6F3A"/>
    <w:rsid w:val="007F7039"/>
    <w:rsid w:val="007F738D"/>
    <w:rsid w:val="007F7428"/>
    <w:rsid w:val="007F74FE"/>
    <w:rsid w:val="007F756D"/>
    <w:rsid w:val="007F7649"/>
    <w:rsid w:val="007F773E"/>
    <w:rsid w:val="007F7765"/>
    <w:rsid w:val="007F791C"/>
    <w:rsid w:val="007F7B3F"/>
    <w:rsid w:val="007F7D85"/>
    <w:rsid w:val="007F7F82"/>
    <w:rsid w:val="008001A4"/>
    <w:rsid w:val="00800304"/>
    <w:rsid w:val="0080040E"/>
    <w:rsid w:val="00800450"/>
    <w:rsid w:val="00800612"/>
    <w:rsid w:val="00800614"/>
    <w:rsid w:val="00800918"/>
    <w:rsid w:val="00800CC0"/>
    <w:rsid w:val="00800CD6"/>
    <w:rsid w:val="00800EED"/>
    <w:rsid w:val="00801492"/>
    <w:rsid w:val="00801743"/>
    <w:rsid w:val="008017F6"/>
    <w:rsid w:val="00801942"/>
    <w:rsid w:val="00801995"/>
    <w:rsid w:val="0080199D"/>
    <w:rsid w:val="00801DE0"/>
    <w:rsid w:val="00801EF8"/>
    <w:rsid w:val="008020A7"/>
    <w:rsid w:val="00802186"/>
    <w:rsid w:val="008026E4"/>
    <w:rsid w:val="008028D3"/>
    <w:rsid w:val="008029B7"/>
    <w:rsid w:val="00802A68"/>
    <w:rsid w:val="00802CF1"/>
    <w:rsid w:val="00802EA5"/>
    <w:rsid w:val="00803221"/>
    <w:rsid w:val="00803484"/>
    <w:rsid w:val="0080376A"/>
    <w:rsid w:val="008038E0"/>
    <w:rsid w:val="0080395A"/>
    <w:rsid w:val="00803990"/>
    <w:rsid w:val="00803BD5"/>
    <w:rsid w:val="00803CAF"/>
    <w:rsid w:val="00803EA9"/>
    <w:rsid w:val="00803F4F"/>
    <w:rsid w:val="00804035"/>
    <w:rsid w:val="00804120"/>
    <w:rsid w:val="00804150"/>
    <w:rsid w:val="008045D8"/>
    <w:rsid w:val="008049AB"/>
    <w:rsid w:val="00804D48"/>
    <w:rsid w:val="00804E1B"/>
    <w:rsid w:val="00804EBD"/>
    <w:rsid w:val="00804F36"/>
    <w:rsid w:val="00805189"/>
    <w:rsid w:val="0080518B"/>
    <w:rsid w:val="008052A1"/>
    <w:rsid w:val="00805399"/>
    <w:rsid w:val="0080566D"/>
    <w:rsid w:val="00805961"/>
    <w:rsid w:val="00805CB6"/>
    <w:rsid w:val="00805DA5"/>
    <w:rsid w:val="00806489"/>
    <w:rsid w:val="008064E4"/>
    <w:rsid w:val="00806802"/>
    <w:rsid w:val="0080681B"/>
    <w:rsid w:val="00806E58"/>
    <w:rsid w:val="008070BB"/>
    <w:rsid w:val="008071F3"/>
    <w:rsid w:val="00807413"/>
    <w:rsid w:val="00807585"/>
    <w:rsid w:val="008076DE"/>
    <w:rsid w:val="00807718"/>
    <w:rsid w:val="00807802"/>
    <w:rsid w:val="00807B1F"/>
    <w:rsid w:val="00807D0B"/>
    <w:rsid w:val="00807D60"/>
    <w:rsid w:val="00807D82"/>
    <w:rsid w:val="00810165"/>
    <w:rsid w:val="008101D8"/>
    <w:rsid w:val="00810229"/>
    <w:rsid w:val="008103B4"/>
    <w:rsid w:val="008105F2"/>
    <w:rsid w:val="0081083C"/>
    <w:rsid w:val="0081086A"/>
    <w:rsid w:val="00810BD4"/>
    <w:rsid w:val="00810C6B"/>
    <w:rsid w:val="00810D18"/>
    <w:rsid w:val="00810D3F"/>
    <w:rsid w:val="0081103F"/>
    <w:rsid w:val="0081124C"/>
    <w:rsid w:val="0081144F"/>
    <w:rsid w:val="0081159B"/>
    <w:rsid w:val="00811669"/>
    <w:rsid w:val="00811884"/>
    <w:rsid w:val="00811961"/>
    <w:rsid w:val="008119AA"/>
    <w:rsid w:val="00811BAB"/>
    <w:rsid w:val="00811C20"/>
    <w:rsid w:val="00811D91"/>
    <w:rsid w:val="00811DDA"/>
    <w:rsid w:val="00811E7B"/>
    <w:rsid w:val="00811E7C"/>
    <w:rsid w:val="008121F9"/>
    <w:rsid w:val="008122E6"/>
    <w:rsid w:val="0081255D"/>
    <w:rsid w:val="0081264A"/>
    <w:rsid w:val="00812707"/>
    <w:rsid w:val="0081278C"/>
    <w:rsid w:val="00812796"/>
    <w:rsid w:val="00812908"/>
    <w:rsid w:val="00812A03"/>
    <w:rsid w:val="00812AF6"/>
    <w:rsid w:val="00812B54"/>
    <w:rsid w:val="00812BF6"/>
    <w:rsid w:val="00812CC9"/>
    <w:rsid w:val="00812EA3"/>
    <w:rsid w:val="00812EC6"/>
    <w:rsid w:val="008132E6"/>
    <w:rsid w:val="00813473"/>
    <w:rsid w:val="008135AC"/>
    <w:rsid w:val="0081393F"/>
    <w:rsid w:val="00813945"/>
    <w:rsid w:val="00813ADB"/>
    <w:rsid w:val="00813B14"/>
    <w:rsid w:val="00813C61"/>
    <w:rsid w:val="00813CA0"/>
    <w:rsid w:val="00813FA1"/>
    <w:rsid w:val="0081403A"/>
    <w:rsid w:val="008140F1"/>
    <w:rsid w:val="00814519"/>
    <w:rsid w:val="0081461C"/>
    <w:rsid w:val="0081470A"/>
    <w:rsid w:val="008147E9"/>
    <w:rsid w:val="00814D75"/>
    <w:rsid w:val="008152A4"/>
    <w:rsid w:val="0081533E"/>
    <w:rsid w:val="008155C1"/>
    <w:rsid w:val="00815679"/>
    <w:rsid w:val="008157C7"/>
    <w:rsid w:val="00815802"/>
    <w:rsid w:val="0081589A"/>
    <w:rsid w:val="008159DF"/>
    <w:rsid w:val="00815B0C"/>
    <w:rsid w:val="00815D94"/>
    <w:rsid w:val="00815DA1"/>
    <w:rsid w:val="00815DFF"/>
    <w:rsid w:val="00815F6E"/>
    <w:rsid w:val="00816243"/>
    <w:rsid w:val="00816296"/>
    <w:rsid w:val="0081634D"/>
    <w:rsid w:val="008166EA"/>
    <w:rsid w:val="008166F8"/>
    <w:rsid w:val="0081691D"/>
    <w:rsid w:val="00816B50"/>
    <w:rsid w:val="00816B55"/>
    <w:rsid w:val="00816C99"/>
    <w:rsid w:val="00816CDE"/>
    <w:rsid w:val="00816CED"/>
    <w:rsid w:val="00816E1D"/>
    <w:rsid w:val="008170E4"/>
    <w:rsid w:val="008170EB"/>
    <w:rsid w:val="008170F9"/>
    <w:rsid w:val="008172B9"/>
    <w:rsid w:val="00817418"/>
    <w:rsid w:val="00817472"/>
    <w:rsid w:val="0081763D"/>
    <w:rsid w:val="0081784A"/>
    <w:rsid w:val="008178AC"/>
    <w:rsid w:val="00817BED"/>
    <w:rsid w:val="00817C85"/>
    <w:rsid w:val="0081FF6A"/>
    <w:rsid w:val="00820038"/>
    <w:rsid w:val="008200CF"/>
    <w:rsid w:val="00820122"/>
    <w:rsid w:val="008201F7"/>
    <w:rsid w:val="0082030B"/>
    <w:rsid w:val="0082040B"/>
    <w:rsid w:val="008204E4"/>
    <w:rsid w:val="00820529"/>
    <w:rsid w:val="00820615"/>
    <w:rsid w:val="008206D5"/>
    <w:rsid w:val="00820925"/>
    <w:rsid w:val="00820B89"/>
    <w:rsid w:val="00820CE9"/>
    <w:rsid w:val="00821128"/>
    <w:rsid w:val="008211A6"/>
    <w:rsid w:val="00821780"/>
    <w:rsid w:val="00821B31"/>
    <w:rsid w:val="00821C6A"/>
    <w:rsid w:val="00821CB1"/>
    <w:rsid w:val="00821CD9"/>
    <w:rsid w:val="00821D5F"/>
    <w:rsid w:val="00821FFC"/>
    <w:rsid w:val="008221C7"/>
    <w:rsid w:val="008222D9"/>
    <w:rsid w:val="008224A2"/>
    <w:rsid w:val="008224CB"/>
    <w:rsid w:val="00822882"/>
    <w:rsid w:val="008229F1"/>
    <w:rsid w:val="0082307A"/>
    <w:rsid w:val="00823101"/>
    <w:rsid w:val="0082366D"/>
    <w:rsid w:val="0082384A"/>
    <w:rsid w:val="00823A07"/>
    <w:rsid w:val="00823DB5"/>
    <w:rsid w:val="00823E75"/>
    <w:rsid w:val="00823F08"/>
    <w:rsid w:val="008241E8"/>
    <w:rsid w:val="00824203"/>
    <w:rsid w:val="00824403"/>
    <w:rsid w:val="008245E3"/>
    <w:rsid w:val="00824A60"/>
    <w:rsid w:val="00824C3F"/>
    <w:rsid w:val="00824F10"/>
    <w:rsid w:val="00824FA5"/>
    <w:rsid w:val="008254A5"/>
    <w:rsid w:val="0082568E"/>
    <w:rsid w:val="00825727"/>
    <w:rsid w:val="008257BC"/>
    <w:rsid w:val="00825974"/>
    <w:rsid w:val="00825ACF"/>
    <w:rsid w:val="00825E2F"/>
    <w:rsid w:val="00825E7E"/>
    <w:rsid w:val="00825EE6"/>
    <w:rsid w:val="00825F51"/>
    <w:rsid w:val="00825FDF"/>
    <w:rsid w:val="008262B2"/>
    <w:rsid w:val="0082631A"/>
    <w:rsid w:val="00826801"/>
    <w:rsid w:val="0082695B"/>
    <w:rsid w:val="00827163"/>
    <w:rsid w:val="00827212"/>
    <w:rsid w:val="008278B7"/>
    <w:rsid w:val="00827B92"/>
    <w:rsid w:val="00827BAA"/>
    <w:rsid w:val="00827C66"/>
    <w:rsid w:val="00827EEC"/>
    <w:rsid w:val="00827FF5"/>
    <w:rsid w:val="0083002B"/>
    <w:rsid w:val="008300E9"/>
    <w:rsid w:val="008301BC"/>
    <w:rsid w:val="008305A0"/>
    <w:rsid w:val="0083087D"/>
    <w:rsid w:val="00830A05"/>
    <w:rsid w:val="00830A93"/>
    <w:rsid w:val="00830ADE"/>
    <w:rsid w:val="00830B74"/>
    <w:rsid w:val="00830D9E"/>
    <w:rsid w:val="00830FDB"/>
    <w:rsid w:val="00831390"/>
    <w:rsid w:val="00831568"/>
    <w:rsid w:val="00831995"/>
    <w:rsid w:val="00831CF5"/>
    <w:rsid w:val="00831EFB"/>
    <w:rsid w:val="008320CC"/>
    <w:rsid w:val="00832292"/>
    <w:rsid w:val="00832380"/>
    <w:rsid w:val="00832480"/>
    <w:rsid w:val="008326A3"/>
    <w:rsid w:val="0083272F"/>
    <w:rsid w:val="008327F0"/>
    <w:rsid w:val="008327FA"/>
    <w:rsid w:val="00832814"/>
    <w:rsid w:val="008328DC"/>
    <w:rsid w:val="008329C8"/>
    <w:rsid w:val="00832B88"/>
    <w:rsid w:val="00832BB0"/>
    <w:rsid w:val="00832C1A"/>
    <w:rsid w:val="00832C3B"/>
    <w:rsid w:val="00832FD6"/>
    <w:rsid w:val="00833048"/>
    <w:rsid w:val="0083314F"/>
    <w:rsid w:val="008332A7"/>
    <w:rsid w:val="00833552"/>
    <w:rsid w:val="00833602"/>
    <w:rsid w:val="0083379B"/>
    <w:rsid w:val="008339E2"/>
    <w:rsid w:val="00833DAF"/>
    <w:rsid w:val="008340E4"/>
    <w:rsid w:val="0083413C"/>
    <w:rsid w:val="00834219"/>
    <w:rsid w:val="0083439D"/>
    <w:rsid w:val="0083440A"/>
    <w:rsid w:val="00834464"/>
    <w:rsid w:val="00834688"/>
    <w:rsid w:val="008348C4"/>
    <w:rsid w:val="008348C6"/>
    <w:rsid w:val="00834D40"/>
    <w:rsid w:val="00834F5D"/>
    <w:rsid w:val="00834FFD"/>
    <w:rsid w:val="0083506E"/>
    <w:rsid w:val="0083580F"/>
    <w:rsid w:val="00835A67"/>
    <w:rsid w:val="00835E28"/>
    <w:rsid w:val="00835FB6"/>
    <w:rsid w:val="00836035"/>
    <w:rsid w:val="00836201"/>
    <w:rsid w:val="008363BD"/>
    <w:rsid w:val="00836406"/>
    <w:rsid w:val="008366ED"/>
    <w:rsid w:val="008369F5"/>
    <w:rsid w:val="00836E13"/>
    <w:rsid w:val="00836E57"/>
    <w:rsid w:val="00836F38"/>
    <w:rsid w:val="00837059"/>
    <w:rsid w:val="008370D3"/>
    <w:rsid w:val="008370E3"/>
    <w:rsid w:val="0083716D"/>
    <w:rsid w:val="00837249"/>
    <w:rsid w:val="008373B9"/>
    <w:rsid w:val="00837521"/>
    <w:rsid w:val="008375B2"/>
    <w:rsid w:val="0083764C"/>
    <w:rsid w:val="00837703"/>
    <w:rsid w:val="008379A3"/>
    <w:rsid w:val="008379C9"/>
    <w:rsid w:val="00837A95"/>
    <w:rsid w:val="00837B2E"/>
    <w:rsid w:val="00837B5F"/>
    <w:rsid w:val="00837E5D"/>
    <w:rsid w:val="008400A2"/>
    <w:rsid w:val="0084016B"/>
    <w:rsid w:val="008404D2"/>
    <w:rsid w:val="00840664"/>
    <w:rsid w:val="008406D3"/>
    <w:rsid w:val="008406F9"/>
    <w:rsid w:val="008408C8"/>
    <w:rsid w:val="00840929"/>
    <w:rsid w:val="00840A88"/>
    <w:rsid w:val="00840EC9"/>
    <w:rsid w:val="008413E1"/>
    <w:rsid w:val="0084145B"/>
    <w:rsid w:val="00841898"/>
    <w:rsid w:val="008418FE"/>
    <w:rsid w:val="0084193F"/>
    <w:rsid w:val="008419DC"/>
    <w:rsid w:val="00841C92"/>
    <w:rsid w:val="00841D87"/>
    <w:rsid w:val="0084206A"/>
    <w:rsid w:val="008420C9"/>
    <w:rsid w:val="00842117"/>
    <w:rsid w:val="00842D39"/>
    <w:rsid w:val="00842E7E"/>
    <w:rsid w:val="00842E90"/>
    <w:rsid w:val="0084312F"/>
    <w:rsid w:val="0084315C"/>
    <w:rsid w:val="00843361"/>
    <w:rsid w:val="008435A2"/>
    <w:rsid w:val="008437B4"/>
    <w:rsid w:val="008439BA"/>
    <w:rsid w:val="008439C4"/>
    <w:rsid w:val="00843A67"/>
    <w:rsid w:val="00843A74"/>
    <w:rsid w:val="00843AD9"/>
    <w:rsid w:val="00843C81"/>
    <w:rsid w:val="00843CD3"/>
    <w:rsid w:val="00843D76"/>
    <w:rsid w:val="00843DAD"/>
    <w:rsid w:val="008440CE"/>
    <w:rsid w:val="0084417D"/>
    <w:rsid w:val="0084418B"/>
    <w:rsid w:val="008442F0"/>
    <w:rsid w:val="00844543"/>
    <w:rsid w:val="00844888"/>
    <w:rsid w:val="00844C92"/>
    <w:rsid w:val="00844CA4"/>
    <w:rsid w:val="00844CA5"/>
    <w:rsid w:val="00844F13"/>
    <w:rsid w:val="00844F4D"/>
    <w:rsid w:val="008451B8"/>
    <w:rsid w:val="00845659"/>
    <w:rsid w:val="008457DE"/>
    <w:rsid w:val="0084584F"/>
    <w:rsid w:val="00845DC5"/>
    <w:rsid w:val="0084605C"/>
    <w:rsid w:val="0084615C"/>
    <w:rsid w:val="008464B5"/>
    <w:rsid w:val="0084653E"/>
    <w:rsid w:val="00846A6A"/>
    <w:rsid w:val="00846D7C"/>
    <w:rsid w:val="00846F01"/>
    <w:rsid w:val="00847091"/>
    <w:rsid w:val="008470DA"/>
    <w:rsid w:val="00847253"/>
    <w:rsid w:val="0084727C"/>
    <w:rsid w:val="0084736D"/>
    <w:rsid w:val="0084765C"/>
    <w:rsid w:val="00847728"/>
    <w:rsid w:val="0084785F"/>
    <w:rsid w:val="0084794A"/>
    <w:rsid w:val="008479EA"/>
    <w:rsid w:val="00847C1E"/>
    <w:rsid w:val="00847ECC"/>
    <w:rsid w:val="00850215"/>
    <w:rsid w:val="00850251"/>
    <w:rsid w:val="00850398"/>
    <w:rsid w:val="008509A8"/>
    <w:rsid w:val="00850C0B"/>
    <w:rsid w:val="00850C5E"/>
    <w:rsid w:val="00850D0A"/>
    <w:rsid w:val="00850DD9"/>
    <w:rsid w:val="00850F6F"/>
    <w:rsid w:val="00850FEB"/>
    <w:rsid w:val="00851349"/>
    <w:rsid w:val="008515DC"/>
    <w:rsid w:val="00851661"/>
    <w:rsid w:val="00851AB9"/>
    <w:rsid w:val="00851B84"/>
    <w:rsid w:val="00851C49"/>
    <w:rsid w:val="00851C9E"/>
    <w:rsid w:val="00851FEE"/>
    <w:rsid w:val="00852215"/>
    <w:rsid w:val="008523CE"/>
    <w:rsid w:val="0085272C"/>
    <w:rsid w:val="00852870"/>
    <w:rsid w:val="008528E3"/>
    <w:rsid w:val="00852E3B"/>
    <w:rsid w:val="00852EAF"/>
    <w:rsid w:val="00852EC6"/>
    <w:rsid w:val="00852F25"/>
    <w:rsid w:val="00852F97"/>
    <w:rsid w:val="00852FE9"/>
    <w:rsid w:val="00853044"/>
    <w:rsid w:val="0085308B"/>
    <w:rsid w:val="008531FD"/>
    <w:rsid w:val="0085321E"/>
    <w:rsid w:val="008532C8"/>
    <w:rsid w:val="00853585"/>
    <w:rsid w:val="0085363D"/>
    <w:rsid w:val="00853825"/>
    <w:rsid w:val="008538E8"/>
    <w:rsid w:val="00853906"/>
    <w:rsid w:val="00853908"/>
    <w:rsid w:val="00853B41"/>
    <w:rsid w:val="00853D17"/>
    <w:rsid w:val="00853FCF"/>
    <w:rsid w:val="00854107"/>
    <w:rsid w:val="00854521"/>
    <w:rsid w:val="0085463A"/>
    <w:rsid w:val="00854AE5"/>
    <w:rsid w:val="00854B09"/>
    <w:rsid w:val="00854B14"/>
    <w:rsid w:val="00854C16"/>
    <w:rsid w:val="00854C42"/>
    <w:rsid w:val="00854E01"/>
    <w:rsid w:val="00854FFB"/>
    <w:rsid w:val="0085500B"/>
    <w:rsid w:val="008550BB"/>
    <w:rsid w:val="008550C4"/>
    <w:rsid w:val="008551A2"/>
    <w:rsid w:val="00855280"/>
    <w:rsid w:val="008552F8"/>
    <w:rsid w:val="00855368"/>
    <w:rsid w:val="00855425"/>
    <w:rsid w:val="00855475"/>
    <w:rsid w:val="0085556B"/>
    <w:rsid w:val="0085577B"/>
    <w:rsid w:val="00855827"/>
    <w:rsid w:val="008558DF"/>
    <w:rsid w:val="00855A42"/>
    <w:rsid w:val="00855AAA"/>
    <w:rsid w:val="00855C52"/>
    <w:rsid w:val="00855C5B"/>
    <w:rsid w:val="00855E87"/>
    <w:rsid w:val="00855EAD"/>
    <w:rsid w:val="008560F6"/>
    <w:rsid w:val="00856150"/>
    <w:rsid w:val="0085620B"/>
    <w:rsid w:val="008562C5"/>
    <w:rsid w:val="00856428"/>
    <w:rsid w:val="00856493"/>
    <w:rsid w:val="008565BE"/>
    <w:rsid w:val="00856746"/>
    <w:rsid w:val="0085684A"/>
    <w:rsid w:val="00856905"/>
    <w:rsid w:val="0085700F"/>
    <w:rsid w:val="00857117"/>
    <w:rsid w:val="0085728B"/>
    <w:rsid w:val="008572F5"/>
    <w:rsid w:val="0085750A"/>
    <w:rsid w:val="00857708"/>
    <w:rsid w:val="00857DD7"/>
    <w:rsid w:val="00857E4F"/>
    <w:rsid w:val="00860097"/>
    <w:rsid w:val="008600C3"/>
    <w:rsid w:val="00860213"/>
    <w:rsid w:val="00860390"/>
    <w:rsid w:val="008603B5"/>
    <w:rsid w:val="0086091D"/>
    <w:rsid w:val="00860B88"/>
    <w:rsid w:val="00860C56"/>
    <w:rsid w:val="00860FED"/>
    <w:rsid w:val="008612F3"/>
    <w:rsid w:val="00861429"/>
    <w:rsid w:val="008618F8"/>
    <w:rsid w:val="00862080"/>
    <w:rsid w:val="0086211A"/>
    <w:rsid w:val="008623A3"/>
    <w:rsid w:val="008623FE"/>
    <w:rsid w:val="0086240D"/>
    <w:rsid w:val="008624F7"/>
    <w:rsid w:val="0086258E"/>
    <w:rsid w:val="0086270B"/>
    <w:rsid w:val="008628A5"/>
    <w:rsid w:val="00862C30"/>
    <w:rsid w:val="008633C5"/>
    <w:rsid w:val="0086362B"/>
    <w:rsid w:val="008636F5"/>
    <w:rsid w:val="00863847"/>
    <w:rsid w:val="008639C2"/>
    <w:rsid w:val="00863BCF"/>
    <w:rsid w:val="00863C1A"/>
    <w:rsid w:val="00863EA5"/>
    <w:rsid w:val="00864111"/>
    <w:rsid w:val="008641C0"/>
    <w:rsid w:val="00864287"/>
    <w:rsid w:val="008642EC"/>
    <w:rsid w:val="008644B4"/>
    <w:rsid w:val="008644E5"/>
    <w:rsid w:val="008647F2"/>
    <w:rsid w:val="008648D5"/>
    <w:rsid w:val="008648E1"/>
    <w:rsid w:val="008649CD"/>
    <w:rsid w:val="00864CC0"/>
    <w:rsid w:val="00864D1E"/>
    <w:rsid w:val="00864EE3"/>
    <w:rsid w:val="00864F65"/>
    <w:rsid w:val="00865212"/>
    <w:rsid w:val="008654D2"/>
    <w:rsid w:val="00865539"/>
    <w:rsid w:val="0086557F"/>
    <w:rsid w:val="00865739"/>
    <w:rsid w:val="0086577D"/>
    <w:rsid w:val="008657F9"/>
    <w:rsid w:val="00865D27"/>
    <w:rsid w:val="00865D2D"/>
    <w:rsid w:val="00865D9D"/>
    <w:rsid w:val="00865E7B"/>
    <w:rsid w:val="00866012"/>
    <w:rsid w:val="00866016"/>
    <w:rsid w:val="008662AF"/>
    <w:rsid w:val="0086643F"/>
    <w:rsid w:val="0086679F"/>
    <w:rsid w:val="008669B3"/>
    <w:rsid w:val="00866C5D"/>
    <w:rsid w:val="00866EE5"/>
    <w:rsid w:val="00867115"/>
    <w:rsid w:val="008673E1"/>
    <w:rsid w:val="008674C4"/>
    <w:rsid w:val="0086762F"/>
    <w:rsid w:val="00867725"/>
    <w:rsid w:val="00867805"/>
    <w:rsid w:val="00867D73"/>
    <w:rsid w:val="00867E44"/>
    <w:rsid w:val="00867EF9"/>
    <w:rsid w:val="00870716"/>
    <w:rsid w:val="0087071B"/>
    <w:rsid w:val="00870866"/>
    <w:rsid w:val="0087089B"/>
    <w:rsid w:val="00870CA5"/>
    <w:rsid w:val="00870D66"/>
    <w:rsid w:val="00870E8D"/>
    <w:rsid w:val="00870F64"/>
    <w:rsid w:val="00870F91"/>
    <w:rsid w:val="008714A4"/>
    <w:rsid w:val="008715A7"/>
    <w:rsid w:val="008715D0"/>
    <w:rsid w:val="00871724"/>
    <w:rsid w:val="008717E0"/>
    <w:rsid w:val="008719D4"/>
    <w:rsid w:val="008719EF"/>
    <w:rsid w:val="00871CB9"/>
    <w:rsid w:val="00871DD0"/>
    <w:rsid w:val="00872069"/>
    <w:rsid w:val="00872130"/>
    <w:rsid w:val="00872398"/>
    <w:rsid w:val="00872412"/>
    <w:rsid w:val="00872767"/>
    <w:rsid w:val="0087277A"/>
    <w:rsid w:val="00872EE9"/>
    <w:rsid w:val="00872F6E"/>
    <w:rsid w:val="0087319C"/>
    <w:rsid w:val="00873450"/>
    <w:rsid w:val="008736D0"/>
    <w:rsid w:val="0087374C"/>
    <w:rsid w:val="0087379C"/>
    <w:rsid w:val="0087398C"/>
    <w:rsid w:val="00873BF4"/>
    <w:rsid w:val="00873C6A"/>
    <w:rsid w:val="00873F58"/>
    <w:rsid w:val="00874083"/>
    <w:rsid w:val="008741BE"/>
    <w:rsid w:val="00874222"/>
    <w:rsid w:val="00874399"/>
    <w:rsid w:val="008743F4"/>
    <w:rsid w:val="008747FF"/>
    <w:rsid w:val="00874801"/>
    <w:rsid w:val="008748AB"/>
    <w:rsid w:val="00874925"/>
    <w:rsid w:val="00874D43"/>
    <w:rsid w:val="0087516D"/>
    <w:rsid w:val="008754DD"/>
    <w:rsid w:val="008757C3"/>
    <w:rsid w:val="00875B23"/>
    <w:rsid w:val="00875B25"/>
    <w:rsid w:val="00875B6B"/>
    <w:rsid w:val="0087614E"/>
    <w:rsid w:val="008762A9"/>
    <w:rsid w:val="008762F6"/>
    <w:rsid w:val="00876378"/>
    <w:rsid w:val="0087646A"/>
    <w:rsid w:val="00876546"/>
    <w:rsid w:val="0087667E"/>
    <w:rsid w:val="0087691C"/>
    <w:rsid w:val="00876BB8"/>
    <w:rsid w:val="00876D44"/>
    <w:rsid w:val="00876DBF"/>
    <w:rsid w:val="008770EE"/>
    <w:rsid w:val="008771B1"/>
    <w:rsid w:val="00877488"/>
    <w:rsid w:val="008775E2"/>
    <w:rsid w:val="008776B7"/>
    <w:rsid w:val="008776F2"/>
    <w:rsid w:val="00877863"/>
    <w:rsid w:val="00877A36"/>
    <w:rsid w:val="00877CF9"/>
    <w:rsid w:val="00877D61"/>
    <w:rsid w:val="008800FF"/>
    <w:rsid w:val="00880188"/>
    <w:rsid w:val="00880449"/>
    <w:rsid w:val="0088062B"/>
    <w:rsid w:val="00880911"/>
    <w:rsid w:val="008809DF"/>
    <w:rsid w:val="00880D3B"/>
    <w:rsid w:val="00880FD0"/>
    <w:rsid w:val="00881074"/>
    <w:rsid w:val="008810CA"/>
    <w:rsid w:val="00881180"/>
    <w:rsid w:val="008812F7"/>
    <w:rsid w:val="00881469"/>
    <w:rsid w:val="00881628"/>
    <w:rsid w:val="0088193E"/>
    <w:rsid w:val="00881B30"/>
    <w:rsid w:val="00881E12"/>
    <w:rsid w:val="00881E1D"/>
    <w:rsid w:val="00881EEB"/>
    <w:rsid w:val="00881F16"/>
    <w:rsid w:val="008820B6"/>
    <w:rsid w:val="008822D8"/>
    <w:rsid w:val="00882463"/>
    <w:rsid w:val="008827B5"/>
    <w:rsid w:val="008827FF"/>
    <w:rsid w:val="00882929"/>
    <w:rsid w:val="008831C2"/>
    <w:rsid w:val="00883277"/>
    <w:rsid w:val="008832EA"/>
    <w:rsid w:val="00883364"/>
    <w:rsid w:val="00883384"/>
    <w:rsid w:val="00883662"/>
    <w:rsid w:val="00883684"/>
    <w:rsid w:val="008839C8"/>
    <w:rsid w:val="00883C0E"/>
    <w:rsid w:val="00883C8F"/>
    <w:rsid w:val="00883C96"/>
    <w:rsid w:val="008843C1"/>
    <w:rsid w:val="00884484"/>
    <w:rsid w:val="00884715"/>
    <w:rsid w:val="008847AB"/>
    <w:rsid w:val="008847EC"/>
    <w:rsid w:val="00884818"/>
    <w:rsid w:val="008848F6"/>
    <w:rsid w:val="00884E94"/>
    <w:rsid w:val="0088536D"/>
    <w:rsid w:val="00885394"/>
    <w:rsid w:val="008858BC"/>
    <w:rsid w:val="00885C60"/>
    <w:rsid w:val="00885EA0"/>
    <w:rsid w:val="008860EC"/>
    <w:rsid w:val="00886406"/>
    <w:rsid w:val="0088654D"/>
    <w:rsid w:val="0088666A"/>
    <w:rsid w:val="008867CD"/>
    <w:rsid w:val="0088692B"/>
    <w:rsid w:val="00886983"/>
    <w:rsid w:val="008869A6"/>
    <w:rsid w:val="00886F9E"/>
    <w:rsid w:val="00886FE4"/>
    <w:rsid w:val="008870B1"/>
    <w:rsid w:val="008870B8"/>
    <w:rsid w:val="008871C8"/>
    <w:rsid w:val="00887293"/>
    <w:rsid w:val="00887407"/>
    <w:rsid w:val="00887627"/>
    <w:rsid w:val="008877BC"/>
    <w:rsid w:val="00887B55"/>
    <w:rsid w:val="00887BCC"/>
    <w:rsid w:val="00887CB5"/>
    <w:rsid w:val="00887DEE"/>
    <w:rsid w:val="00887FD1"/>
    <w:rsid w:val="00890098"/>
    <w:rsid w:val="0089019C"/>
    <w:rsid w:val="008903CA"/>
    <w:rsid w:val="00890770"/>
    <w:rsid w:val="00890792"/>
    <w:rsid w:val="00890960"/>
    <w:rsid w:val="00890ACE"/>
    <w:rsid w:val="00890DF6"/>
    <w:rsid w:val="00890F78"/>
    <w:rsid w:val="00891524"/>
    <w:rsid w:val="00891686"/>
    <w:rsid w:val="0089176F"/>
    <w:rsid w:val="00891A97"/>
    <w:rsid w:val="00891CB1"/>
    <w:rsid w:val="00891CEF"/>
    <w:rsid w:val="00891ED0"/>
    <w:rsid w:val="00891F9C"/>
    <w:rsid w:val="00892100"/>
    <w:rsid w:val="008921D8"/>
    <w:rsid w:val="008922DD"/>
    <w:rsid w:val="008925CD"/>
    <w:rsid w:val="008927DC"/>
    <w:rsid w:val="00892A1B"/>
    <w:rsid w:val="00892ACA"/>
    <w:rsid w:val="00892AD2"/>
    <w:rsid w:val="00892B13"/>
    <w:rsid w:val="00892D10"/>
    <w:rsid w:val="00892DEB"/>
    <w:rsid w:val="00892F0F"/>
    <w:rsid w:val="0089316B"/>
    <w:rsid w:val="008932B9"/>
    <w:rsid w:val="008933E7"/>
    <w:rsid w:val="0089359C"/>
    <w:rsid w:val="00893B3D"/>
    <w:rsid w:val="00893B6E"/>
    <w:rsid w:val="00893CDE"/>
    <w:rsid w:val="00893D2F"/>
    <w:rsid w:val="00893DB9"/>
    <w:rsid w:val="00894063"/>
    <w:rsid w:val="0089410C"/>
    <w:rsid w:val="00894151"/>
    <w:rsid w:val="00894173"/>
    <w:rsid w:val="00894322"/>
    <w:rsid w:val="00894639"/>
    <w:rsid w:val="008946E8"/>
    <w:rsid w:val="008947BE"/>
    <w:rsid w:val="008947E1"/>
    <w:rsid w:val="00894908"/>
    <w:rsid w:val="008949C0"/>
    <w:rsid w:val="00894B04"/>
    <w:rsid w:val="00894B70"/>
    <w:rsid w:val="00894F05"/>
    <w:rsid w:val="0089561C"/>
    <w:rsid w:val="0089573A"/>
    <w:rsid w:val="00895C04"/>
    <w:rsid w:val="00896125"/>
    <w:rsid w:val="00896126"/>
    <w:rsid w:val="00896327"/>
    <w:rsid w:val="00896529"/>
    <w:rsid w:val="008965D8"/>
    <w:rsid w:val="008967FA"/>
    <w:rsid w:val="008968D8"/>
    <w:rsid w:val="0089697B"/>
    <w:rsid w:val="00896992"/>
    <w:rsid w:val="00896D02"/>
    <w:rsid w:val="00896DBF"/>
    <w:rsid w:val="00896DDE"/>
    <w:rsid w:val="00897146"/>
    <w:rsid w:val="00897337"/>
    <w:rsid w:val="00897412"/>
    <w:rsid w:val="0089758D"/>
    <w:rsid w:val="008976C0"/>
    <w:rsid w:val="0089780B"/>
    <w:rsid w:val="0089787B"/>
    <w:rsid w:val="00897B8E"/>
    <w:rsid w:val="00897C99"/>
    <w:rsid w:val="00897D6E"/>
    <w:rsid w:val="008A022B"/>
    <w:rsid w:val="008A0244"/>
    <w:rsid w:val="008A030C"/>
    <w:rsid w:val="008A04C2"/>
    <w:rsid w:val="008A0727"/>
    <w:rsid w:val="008A0994"/>
    <w:rsid w:val="008A09D7"/>
    <w:rsid w:val="008A1165"/>
    <w:rsid w:val="008A1305"/>
    <w:rsid w:val="008A157E"/>
    <w:rsid w:val="008A1580"/>
    <w:rsid w:val="008A162B"/>
    <w:rsid w:val="008A1749"/>
    <w:rsid w:val="008A1982"/>
    <w:rsid w:val="008A1D9D"/>
    <w:rsid w:val="008A1DD7"/>
    <w:rsid w:val="008A1EA8"/>
    <w:rsid w:val="008A20A7"/>
    <w:rsid w:val="008A2473"/>
    <w:rsid w:val="008A27F1"/>
    <w:rsid w:val="008A2A23"/>
    <w:rsid w:val="008A2BFB"/>
    <w:rsid w:val="008A2C53"/>
    <w:rsid w:val="008A2DE9"/>
    <w:rsid w:val="008A304E"/>
    <w:rsid w:val="008A32A0"/>
    <w:rsid w:val="008A3436"/>
    <w:rsid w:val="008A3696"/>
    <w:rsid w:val="008A39BD"/>
    <w:rsid w:val="008A3B08"/>
    <w:rsid w:val="008A3BAB"/>
    <w:rsid w:val="008A3E1F"/>
    <w:rsid w:val="008A3FCF"/>
    <w:rsid w:val="008A3FED"/>
    <w:rsid w:val="008A42AF"/>
    <w:rsid w:val="008A4476"/>
    <w:rsid w:val="008A4668"/>
    <w:rsid w:val="008A478E"/>
    <w:rsid w:val="008A47A4"/>
    <w:rsid w:val="008A4992"/>
    <w:rsid w:val="008A49ED"/>
    <w:rsid w:val="008A4A0A"/>
    <w:rsid w:val="008A4A1F"/>
    <w:rsid w:val="008A4A25"/>
    <w:rsid w:val="008A4E0F"/>
    <w:rsid w:val="008A4EA5"/>
    <w:rsid w:val="008A4EB4"/>
    <w:rsid w:val="008A5443"/>
    <w:rsid w:val="008A5566"/>
    <w:rsid w:val="008A5622"/>
    <w:rsid w:val="008A5740"/>
    <w:rsid w:val="008A5CF7"/>
    <w:rsid w:val="008A60D0"/>
    <w:rsid w:val="008A6205"/>
    <w:rsid w:val="008A682D"/>
    <w:rsid w:val="008A690E"/>
    <w:rsid w:val="008A6F13"/>
    <w:rsid w:val="008A6F79"/>
    <w:rsid w:val="008A70C8"/>
    <w:rsid w:val="008A7207"/>
    <w:rsid w:val="008A7388"/>
    <w:rsid w:val="008A7507"/>
    <w:rsid w:val="008A750A"/>
    <w:rsid w:val="008A7EFF"/>
    <w:rsid w:val="008A7FF2"/>
    <w:rsid w:val="008B012E"/>
    <w:rsid w:val="008B017E"/>
    <w:rsid w:val="008B0191"/>
    <w:rsid w:val="008B0365"/>
    <w:rsid w:val="008B049A"/>
    <w:rsid w:val="008B0720"/>
    <w:rsid w:val="008B0743"/>
    <w:rsid w:val="008B086F"/>
    <w:rsid w:val="008B0951"/>
    <w:rsid w:val="008B0A40"/>
    <w:rsid w:val="008B0AA4"/>
    <w:rsid w:val="008B0CD1"/>
    <w:rsid w:val="008B0DE5"/>
    <w:rsid w:val="008B0E5F"/>
    <w:rsid w:val="008B0EA3"/>
    <w:rsid w:val="008B143D"/>
    <w:rsid w:val="008B1AC4"/>
    <w:rsid w:val="008B1CB5"/>
    <w:rsid w:val="008B1E2B"/>
    <w:rsid w:val="008B2091"/>
    <w:rsid w:val="008B2217"/>
    <w:rsid w:val="008B2238"/>
    <w:rsid w:val="008B22EC"/>
    <w:rsid w:val="008B23CE"/>
    <w:rsid w:val="008B251B"/>
    <w:rsid w:val="008B262B"/>
    <w:rsid w:val="008B26B4"/>
    <w:rsid w:val="008B27A8"/>
    <w:rsid w:val="008B27FB"/>
    <w:rsid w:val="008B2842"/>
    <w:rsid w:val="008B2D9B"/>
    <w:rsid w:val="008B2F08"/>
    <w:rsid w:val="008B30D6"/>
    <w:rsid w:val="008B32F0"/>
    <w:rsid w:val="008B33FE"/>
    <w:rsid w:val="008B3459"/>
    <w:rsid w:val="008B3668"/>
    <w:rsid w:val="008B3845"/>
    <w:rsid w:val="008B3851"/>
    <w:rsid w:val="008B393F"/>
    <w:rsid w:val="008B3D8C"/>
    <w:rsid w:val="008B3E55"/>
    <w:rsid w:val="008B3F1C"/>
    <w:rsid w:val="008B4162"/>
    <w:rsid w:val="008B41F6"/>
    <w:rsid w:val="008B4627"/>
    <w:rsid w:val="008B4697"/>
    <w:rsid w:val="008B46F8"/>
    <w:rsid w:val="008B486B"/>
    <w:rsid w:val="008B4A25"/>
    <w:rsid w:val="008B4B34"/>
    <w:rsid w:val="008B4C15"/>
    <w:rsid w:val="008B4FFA"/>
    <w:rsid w:val="008B5219"/>
    <w:rsid w:val="008B5259"/>
    <w:rsid w:val="008B52B3"/>
    <w:rsid w:val="008B533B"/>
    <w:rsid w:val="008B5433"/>
    <w:rsid w:val="008B5506"/>
    <w:rsid w:val="008B55A7"/>
    <w:rsid w:val="008B56D8"/>
    <w:rsid w:val="008B59B2"/>
    <w:rsid w:val="008B5AB0"/>
    <w:rsid w:val="008B5CA0"/>
    <w:rsid w:val="008B5CC2"/>
    <w:rsid w:val="008B5DA8"/>
    <w:rsid w:val="008B63A1"/>
    <w:rsid w:val="008B648D"/>
    <w:rsid w:val="008B65C3"/>
    <w:rsid w:val="008B69F4"/>
    <w:rsid w:val="008B6B12"/>
    <w:rsid w:val="008B6E26"/>
    <w:rsid w:val="008B7074"/>
    <w:rsid w:val="008B715C"/>
    <w:rsid w:val="008B7392"/>
    <w:rsid w:val="008B756E"/>
    <w:rsid w:val="008B7623"/>
    <w:rsid w:val="008B766A"/>
    <w:rsid w:val="008B770C"/>
    <w:rsid w:val="008B7748"/>
    <w:rsid w:val="008B77D2"/>
    <w:rsid w:val="008B7AE8"/>
    <w:rsid w:val="008B7B04"/>
    <w:rsid w:val="008B7BBF"/>
    <w:rsid w:val="008B7F6C"/>
    <w:rsid w:val="008C009B"/>
    <w:rsid w:val="008C00C7"/>
    <w:rsid w:val="008C02F9"/>
    <w:rsid w:val="008C063B"/>
    <w:rsid w:val="008C0666"/>
    <w:rsid w:val="008C0983"/>
    <w:rsid w:val="008C0CD7"/>
    <w:rsid w:val="008C100F"/>
    <w:rsid w:val="008C1028"/>
    <w:rsid w:val="008C10A9"/>
    <w:rsid w:val="008C14DF"/>
    <w:rsid w:val="008C162D"/>
    <w:rsid w:val="008C16D0"/>
    <w:rsid w:val="008C170D"/>
    <w:rsid w:val="008C1ABD"/>
    <w:rsid w:val="008C1CFA"/>
    <w:rsid w:val="008C21C3"/>
    <w:rsid w:val="008C2220"/>
    <w:rsid w:val="008C2281"/>
    <w:rsid w:val="008C2642"/>
    <w:rsid w:val="008C267E"/>
    <w:rsid w:val="008C271B"/>
    <w:rsid w:val="008C279B"/>
    <w:rsid w:val="008C2921"/>
    <w:rsid w:val="008C2C19"/>
    <w:rsid w:val="008C2E17"/>
    <w:rsid w:val="008C2F59"/>
    <w:rsid w:val="008C318D"/>
    <w:rsid w:val="008C32F0"/>
    <w:rsid w:val="008C3477"/>
    <w:rsid w:val="008C35F7"/>
    <w:rsid w:val="008C3615"/>
    <w:rsid w:val="008C3896"/>
    <w:rsid w:val="008C3985"/>
    <w:rsid w:val="008C3A22"/>
    <w:rsid w:val="008C3A4A"/>
    <w:rsid w:val="008C3B1E"/>
    <w:rsid w:val="008C3C77"/>
    <w:rsid w:val="008C3F3F"/>
    <w:rsid w:val="008C3F69"/>
    <w:rsid w:val="008C4212"/>
    <w:rsid w:val="008C425A"/>
    <w:rsid w:val="008C430F"/>
    <w:rsid w:val="008C436C"/>
    <w:rsid w:val="008C453F"/>
    <w:rsid w:val="008C4572"/>
    <w:rsid w:val="008C462F"/>
    <w:rsid w:val="008C465F"/>
    <w:rsid w:val="008C4705"/>
    <w:rsid w:val="008C48B5"/>
    <w:rsid w:val="008C4909"/>
    <w:rsid w:val="008C495F"/>
    <w:rsid w:val="008C4A81"/>
    <w:rsid w:val="008C4AB6"/>
    <w:rsid w:val="008C4AB8"/>
    <w:rsid w:val="008C4DB1"/>
    <w:rsid w:val="008C4E0C"/>
    <w:rsid w:val="008C4FF0"/>
    <w:rsid w:val="008C5121"/>
    <w:rsid w:val="008C5509"/>
    <w:rsid w:val="008C55B4"/>
    <w:rsid w:val="008C59B3"/>
    <w:rsid w:val="008C5A47"/>
    <w:rsid w:val="008C5BAD"/>
    <w:rsid w:val="008C5E9B"/>
    <w:rsid w:val="008C5FCE"/>
    <w:rsid w:val="008C6081"/>
    <w:rsid w:val="008C619B"/>
    <w:rsid w:val="008C6280"/>
    <w:rsid w:val="008C6337"/>
    <w:rsid w:val="008C65D9"/>
    <w:rsid w:val="008C67FC"/>
    <w:rsid w:val="008C6B48"/>
    <w:rsid w:val="008C6C0B"/>
    <w:rsid w:val="008C6C2A"/>
    <w:rsid w:val="008C6CB1"/>
    <w:rsid w:val="008C6D23"/>
    <w:rsid w:val="008C6F3E"/>
    <w:rsid w:val="008C7190"/>
    <w:rsid w:val="008C733C"/>
    <w:rsid w:val="008C7425"/>
    <w:rsid w:val="008C761B"/>
    <w:rsid w:val="008C7653"/>
    <w:rsid w:val="008C7662"/>
    <w:rsid w:val="008C7745"/>
    <w:rsid w:val="008C78CA"/>
    <w:rsid w:val="008C7B8D"/>
    <w:rsid w:val="008C7F17"/>
    <w:rsid w:val="008C7F2C"/>
    <w:rsid w:val="008C7F8A"/>
    <w:rsid w:val="008D033A"/>
    <w:rsid w:val="008D03D0"/>
    <w:rsid w:val="008D043E"/>
    <w:rsid w:val="008D06C8"/>
    <w:rsid w:val="008D0705"/>
    <w:rsid w:val="008D0A57"/>
    <w:rsid w:val="008D0CB5"/>
    <w:rsid w:val="008D0DAA"/>
    <w:rsid w:val="008D0DFA"/>
    <w:rsid w:val="008D0E53"/>
    <w:rsid w:val="008D110B"/>
    <w:rsid w:val="008D1310"/>
    <w:rsid w:val="008D1398"/>
    <w:rsid w:val="008D1453"/>
    <w:rsid w:val="008D1549"/>
    <w:rsid w:val="008D1633"/>
    <w:rsid w:val="008D16DE"/>
    <w:rsid w:val="008D1803"/>
    <w:rsid w:val="008D189B"/>
    <w:rsid w:val="008D19BC"/>
    <w:rsid w:val="008D1BEC"/>
    <w:rsid w:val="008D1E66"/>
    <w:rsid w:val="008D1EAA"/>
    <w:rsid w:val="008D207A"/>
    <w:rsid w:val="008D228E"/>
    <w:rsid w:val="008D230D"/>
    <w:rsid w:val="008D23A2"/>
    <w:rsid w:val="008D2405"/>
    <w:rsid w:val="008D2535"/>
    <w:rsid w:val="008D25C9"/>
    <w:rsid w:val="008D28FC"/>
    <w:rsid w:val="008D2927"/>
    <w:rsid w:val="008D2AA6"/>
    <w:rsid w:val="008D2E2E"/>
    <w:rsid w:val="008D2E53"/>
    <w:rsid w:val="008D2F1C"/>
    <w:rsid w:val="008D313C"/>
    <w:rsid w:val="008D3396"/>
    <w:rsid w:val="008D33CD"/>
    <w:rsid w:val="008D35C1"/>
    <w:rsid w:val="008D3626"/>
    <w:rsid w:val="008D36EA"/>
    <w:rsid w:val="008D3774"/>
    <w:rsid w:val="008D38A1"/>
    <w:rsid w:val="008D38AD"/>
    <w:rsid w:val="008D3907"/>
    <w:rsid w:val="008D3983"/>
    <w:rsid w:val="008D3AE1"/>
    <w:rsid w:val="008D3B94"/>
    <w:rsid w:val="008D3CB8"/>
    <w:rsid w:val="008D3D6B"/>
    <w:rsid w:val="008D3F37"/>
    <w:rsid w:val="008D400D"/>
    <w:rsid w:val="008D40D0"/>
    <w:rsid w:val="008D42A2"/>
    <w:rsid w:val="008D42B1"/>
    <w:rsid w:val="008D4343"/>
    <w:rsid w:val="008D43AE"/>
    <w:rsid w:val="008D4669"/>
    <w:rsid w:val="008D47E1"/>
    <w:rsid w:val="008D49B2"/>
    <w:rsid w:val="008D4B99"/>
    <w:rsid w:val="008D4DED"/>
    <w:rsid w:val="008D4E54"/>
    <w:rsid w:val="008D4ECE"/>
    <w:rsid w:val="008D5298"/>
    <w:rsid w:val="008D53B3"/>
    <w:rsid w:val="008D552E"/>
    <w:rsid w:val="008D5531"/>
    <w:rsid w:val="008D5540"/>
    <w:rsid w:val="008D5842"/>
    <w:rsid w:val="008D5E71"/>
    <w:rsid w:val="008D5F20"/>
    <w:rsid w:val="008D5F9E"/>
    <w:rsid w:val="008D6436"/>
    <w:rsid w:val="008D6477"/>
    <w:rsid w:val="008D648B"/>
    <w:rsid w:val="008D6A74"/>
    <w:rsid w:val="008D6B3D"/>
    <w:rsid w:val="008D6C4C"/>
    <w:rsid w:val="008D71D0"/>
    <w:rsid w:val="008D73A1"/>
    <w:rsid w:val="008D73E2"/>
    <w:rsid w:val="008D73E6"/>
    <w:rsid w:val="008D763F"/>
    <w:rsid w:val="008D7DE4"/>
    <w:rsid w:val="008D7EC7"/>
    <w:rsid w:val="008D7FE1"/>
    <w:rsid w:val="008E0153"/>
    <w:rsid w:val="008E02C3"/>
    <w:rsid w:val="008E0331"/>
    <w:rsid w:val="008E0A72"/>
    <w:rsid w:val="008E0AB1"/>
    <w:rsid w:val="008E0B81"/>
    <w:rsid w:val="008E0E61"/>
    <w:rsid w:val="008E1015"/>
    <w:rsid w:val="008E117F"/>
    <w:rsid w:val="008E1754"/>
    <w:rsid w:val="008E186E"/>
    <w:rsid w:val="008E1A38"/>
    <w:rsid w:val="008E1C11"/>
    <w:rsid w:val="008E1C91"/>
    <w:rsid w:val="008E209E"/>
    <w:rsid w:val="008E2184"/>
    <w:rsid w:val="008E22BD"/>
    <w:rsid w:val="008E2554"/>
    <w:rsid w:val="008E27AF"/>
    <w:rsid w:val="008E2954"/>
    <w:rsid w:val="008E2A15"/>
    <w:rsid w:val="008E2BDA"/>
    <w:rsid w:val="008E2C68"/>
    <w:rsid w:val="008E2CDA"/>
    <w:rsid w:val="008E2EFC"/>
    <w:rsid w:val="008E2FD6"/>
    <w:rsid w:val="008E303D"/>
    <w:rsid w:val="008E3046"/>
    <w:rsid w:val="008E30D3"/>
    <w:rsid w:val="008E3341"/>
    <w:rsid w:val="008E338A"/>
    <w:rsid w:val="008E3409"/>
    <w:rsid w:val="008E35DD"/>
    <w:rsid w:val="008E39E4"/>
    <w:rsid w:val="008E3AAF"/>
    <w:rsid w:val="008E3BAD"/>
    <w:rsid w:val="008E3D3D"/>
    <w:rsid w:val="008E3FCA"/>
    <w:rsid w:val="008E405C"/>
    <w:rsid w:val="008E4166"/>
    <w:rsid w:val="008E4541"/>
    <w:rsid w:val="008E460D"/>
    <w:rsid w:val="008E47F8"/>
    <w:rsid w:val="008E4B55"/>
    <w:rsid w:val="008E4CB6"/>
    <w:rsid w:val="008E4EB9"/>
    <w:rsid w:val="008E4F2C"/>
    <w:rsid w:val="008E4F8F"/>
    <w:rsid w:val="008E50DF"/>
    <w:rsid w:val="008E5478"/>
    <w:rsid w:val="008E55C3"/>
    <w:rsid w:val="008E56F7"/>
    <w:rsid w:val="008E5834"/>
    <w:rsid w:val="008E58A9"/>
    <w:rsid w:val="008E5AD0"/>
    <w:rsid w:val="008E5B0E"/>
    <w:rsid w:val="008E5F7A"/>
    <w:rsid w:val="008E6134"/>
    <w:rsid w:val="008E6238"/>
    <w:rsid w:val="008E6319"/>
    <w:rsid w:val="008E66B0"/>
    <w:rsid w:val="008E6832"/>
    <w:rsid w:val="008E6894"/>
    <w:rsid w:val="008E6952"/>
    <w:rsid w:val="008E6B35"/>
    <w:rsid w:val="008E6B66"/>
    <w:rsid w:val="008E6B7D"/>
    <w:rsid w:val="008E6CB3"/>
    <w:rsid w:val="008E6DD7"/>
    <w:rsid w:val="008E6E42"/>
    <w:rsid w:val="008E6E79"/>
    <w:rsid w:val="008E6E9B"/>
    <w:rsid w:val="008E6F79"/>
    <w:rsid w:val="008E6FE1"/>
    <w:rsid w:val="008E7145"/>
    <w:rsid w:val="008E728A"/>
    <w:rsid w:val="008E72AC"/>
    <w:rsid w:val="008E73B0"/>
    <w:rsid w:val="008E73D9"/>
    <w:rsid w:val="008E7912"/>
    <w:rsid w:val="008E79B1"/>
    <w:rsid w:val="008E7A2F"/>
    <w:rsid w:val="008E7AA8"/>
    <w:rsid w:val="008E7AD0"/>
    <w:rsid w:val="008E7B1C"/>
    <w:rsid w:val="008E7D66"/>
    <w:rsid w:val="008E7E17"/>
    <w:rsid w:val="008E7E78"/>
    <w:rsid w:val="008F01A4"/>
    <w:rsid w:val="008F039C"/>
    <w:rsid w:val="008F03D9"/>
    <w:rsid w:val="008F0485"/>
    <w:rsid w:val="008F048F"/>
    <w:rsid w:val="008F0498"/>
    <w:rsid w:val="008F0716"/>
    <w:rsid w:val="008F071E"/>
    <w:rsid w:val="008F07B9"/>
    <w:rsid w:val="008F0A91"/>
    <w:rsid w:val="008F0A95"/>
    <w:rsid w:val="008F0A9E"/>
    <w:rsid w:val="008F0C8B"/>
    <w:rsid w:val="008F0CCF"/>
    <w:rsid w:val="008F0CF6"/>
    <w:rsid w:val="008F0DD9"/>
    <w:rsid w:val="008F0EBA"/>
    <w:rsid w:val="008F0F3B"/>
    <w:rsid w:val="008F1095"/>
    <w:rsid w:val="008F143D"/>
    <w:rsid w:val="008F1A52"/>
    <w:rsid w:val="008F1CAA"/>
    <w:rsid w:val="008F1EC7"/>
    <w:rsid w:val="008F1F0D"/>
    <w:rsid w:val="008F20DA"/>
    <w:rsid w:val="008F2178"/>
    <w:rsid w:val="008F219A"/>
    <w:rsid w:val="008F255F"/>
    <w:rsid w:val="008F26F4"/>
    <w:rsid w:val="008F2715"/>
    <w:rsid w:val="008F2826"/>
    <w:rsid w:val="008F28CD"/>
    <w:rsid w:val="008F2908"/>
    <w:rsid w:val="008F2A38"/>
    <w:rsid w:val="008F2A7E"/>
    <w:rsid w:val="008F2A84"/>
    <w:rsid w:val="008F2C25"/>
    <w:rsid w:val="008F30CB"/>
    <w:rsid w:val="008F3192"/>
    <w:rsid w:val="008F3300"/>
    <w:rsid w:val="008F35BE"/>
    <w:rsid w:val="008F389F"/>
    <w:rsid w:val="008F3B9C"/>
    <w:rsid w:val="008F3C65"/>
    <w:rsid w:val="008F3D12"/>
    <w:rsid w:val="008F3D57"/>
    <w:rsid w:val="008F3FA8"/>
    <w:rsid w:val="008F3FD3"/>
    <w:rsid w:val="008F419C"/>
    <w:rsid w:val="008F43AF"/>
    <w:rsid w:val="008F449A"/>
    <w:rsid w:val="008F45C3"/>
    <w:rsid w:val="008F45EC"/>
    <w:rsid w:val="008F4A88"/>
    <w:rsid w:val="008F4C9C"/>
    <w:rsid w:val="008F4DC9"/>
    <w:rsid w:val="008F4EE9"/>
    <w:rsid w:val="008F50AC"/>
    <w:rsid w:val="008F51DD"/>
    <w:rsid w:val="008F5625"/>
    <w:rsid w:val="008F56AB"/>
    <w:rsid w:val="008F5810"/>
    <w:rsid w:val="008F5A93"/>
    <w:rsid w:val="008F610E"/>
    <w:rsid w:val="008F63C2"/>
    <w:rsid w:val="008F663B"/>
    <w:rsid w:val="008F670C"/>
    <w:rsid w:val="008F6918"/>
    <w:rsid w:val="008F6930"/>
    <w:rsid w:val="008F6AAA"/>
    <w:rsid w:val="008F6B1F"/>
    <w:rsid w:val="008F6BCC"/>
    <w:rsid w:val="008F6D34"/>
    <w:rsid w:val="008F71D2"/>
    <w:rsid w:val="008F72A8"/>
    <w:rsid w:val="008F73FB"/>
    <w:rsid w:val="008F74A9"/>
    <w:rsid w:val="008F7535"/>
    <w:rsid w:val="008F7712"/>
    <w:rsid w:val="008F7836"/>
    <w:rsid w:val="008F786B"/>
    <w:rsid w:val="008F7A34"/>
    <w:rsid w:val="008F7A61"/>
    <w:rsid w:val="008F7C5A"/>
    <w:rsid w:val="008F7CFB"/>
    <w:rsid w:val="008F7D24"/>
    <w:rsid w:val="008F7FAE"/>
    <w:rsid w:val="009000BE"/>
    <w:rsid w:val="009001CA"/>
    <w:rsid w:val="0090047B"/>
    <w:rsid w:val="009005CC"/>
    <w:rsid w:val="00900885"/>
    <w:rsid w:val="0090095D"/>
    <w:rsid w:val="00900DB7"/>
    <w:rsid w:val="00901007"/>
    <w:rsid w:val="009011DE"/>
    <w:rsid w:val="0090140D"/>
    <w:rsid w:val="00901598"/>
    <w:rsid w:val="00901987"/>
    <w:rsid w:val="009019A7"/>
    <w:rsid w:val="00901D11"/>
    <w:rsid w:val="00901E63"/>
    <w:rsid w:val="00901E89"/>
    <w:rsid w:val="00901F4E"/>
    <w:rsid w:val="00901FD7"/>
    <w:rsid w:val="009020E1"/>
    <w:rsid w:val="00902116"/>
    <w:rsid w:val="0090213D"/>
    <w:rsid w:val="009021F8"/>
    <w:rsid w:val="0090233C"/>
    <w:rsid w:val="009026A7"/>
    <w:rsid w:val="00902720"/>
    <w:rsid w:val="00902860"/>
    <w:rsid w:val="00902D7F"/>
    <w:rsid w:val="00903072"/>
    <w:rsid w:val="0090318B"/>
    <w:rsid w:val="009031D6"/>
    <w:rsid w:val="009034E5"/>
    <w:rsid w:val="00903681"/>
    <w:rsid w:val="00903690"/>
    <w:rsid w:val="0090372A"/>
    <w:rsid w:val="009037BB"/>
    <w:rsid w:val="009037F6"/>
    <w:rsid w:val="00903849"/>
    <w:rsid w:val="00903A9C"/>
    <w:rsid w:val="00903CA5"/>
    <w:rsid w:val="00903CFE"/>
    <w:rsid w:val="00903D6D"/>
    <w:rsid w:val="00903E6D"/>
    <w:rsid w:val="009040B4"/>
    <w:rsid w:val="00904163"/>
    <w:rsid w:val="00904270"/>
    <w:rsid w:val="00904274"/>
    <w:rsid w:val="00904299"/>
    <w:rsid w:val="00904338"/>
    <w:rsid w:val="00904558"/>
    <w:rsid w:val="009046B4"/>
    <w:rsid w:val="009047C4"/>
    <w:rsid w:val="009047C5"/>
    <w:rsid w:val="00904F45"/>
    <w:rsid w:val="009050EC"/>
    <w:rsid w:val="00905237"/>
    <w:rsid w:val="00905291"/>
    <w:rsid w:val="00905386"/>
    <w:rsid w:val="009055AA"/>
    <w:rsid w:val="009055EE"/>
    <w:rsid w:val="0090571B"/>
    <w:rsid w:val="0090572E"/>
    <w:rsid w:val="009057CE"/>
    <w:rsid w:val="009058F2"/>
    <w:rsid w:val="00905954"/>
    <w:rsid w:val="009059C5"/>
    <w:rsid w:val="00905AED"/>
    <w:rsid w:val="00905E6E"/>
    <w:rsid w:val="00905E83"/>
    <w:rsid w:val="00905ECB"/>
    <w:rsid w:val="00906101"/>
    <w:rsid w:val="0090626E"/>
    <w:rsid w:val="00906314"/>
    <w:rsid w:val="009064E3"/>
    <w:rsid w:val="00906588"/>
    <w:rsid w:val="009065EA"/>
    <w:rsid w:val="00906603"/>
    <w:rsid w:val="00906779"/>
    <w:rsid w:val="00906A1C"/>
    <w:rsid w:val="00906B99"/>
    <w:rsid w:val="00906E12"/>
    <w:rsid w:val="00906F40"/>
    <w:rsid w:val="00906F45"/>
    <w:rsid w:val="00907240"/>
    <w:rsid w:val="00907579"/>
    <w:rsid w:val="0090766F"/>
    <w:rsid w:val="009076C3"/>
    <w:rsid w:val="00907A29"/>
    <w:rsid w:val="00907B14"/>
    <w:rsid w:val="00907BCA"/>
    <w:rsid w:val="00907C86"/>
    <w:rsid w:val="00907D08"/>
    <w:rsid w:val="00907D8B"/>
    <w:rsid w:val="0090C509"/>
    <w:rsid w:val="009101D0"/>
    <w:rsid w:val="00910398"/>
    <w:rsid w:val="009103D8"/>
    <w:rsid w:val="00910595"/>
    <w:rsid w:val="00910671"/>
    <w:rsid w:val="009108B6"/>
    <w:rsid w:val="00910AAD"/>
    <w:rsid w:val="00910B30"/>
    <w:rsid w:val="00910CFC"/>
    <w:rsid w:val="00910D94"/>
    <w:rsid w:val="00910E9F"/>
    <w:rsid w:val="00910F12"/>
    <w:rsid w:val="00910FAB"/>
    <w:rsid w:val="00911557"/>
    <w:rsid w:val="009115D1"/>
    <w:rsid w:val="009115E8"/>
    <w:rsid w:val="00911633"/>
    <w:rsid w:val="00911695"/>
    <w:rsid w:val="00911910"/>
    <w:rsid w:val="009119B5"/>
    <w:rsid w:val="00911A62"/>
    <w:rsid w:val="00911C4D"/>
    <w:rsid w:val="00911CD5"/>
    <w:rsid w:val="00911DD1"/>
    <w:rsid w:val="00911EB2"/>
    <w:rsid w:val="00911F77"/>
    <w:rsid w:val="0091228F"/>
    <w:rsid w:val="009123B6"/>
    <w:rsid w:val="00912497"/>
    <w:rsid w:val="009126A7"/>
    <w:rsid w:val="00912B6D"/>
    <w:rsid w:val="00912B87"/>
    <w:rsid w:val="00912DCB"/>
    <w:rsid w:val="00912DF2"/>
    <w:rsid w:val="00912FB6"/>
    <w:rsid w:val="00912FEA"/>
    <w:rsid w:val="0091308E"/>
    <w:rsid w:val="009134D8"/>
    <w:rsid w:val="009135CB"/>
    <w:rsid w:val="009139FC"/>
    <w:rsid w:val="00913D30"/>
    <w:rsid w:val="00913FC8"/>
    <w:rsid w:val="00913FEE"/>
    <w:rsid w:val="009140B4"/>
    <w:rsid w:val="009140B6"/>
    <w:rsid w:val="009140BB"/>
    <w:rsid w:val="00914156"/>
    <w:rsid w:val="0091431D"/>
    <w:rsid w:val="0091447D"/>
    <w:rsid w:val="00914890"/>
    <w:rsid w:val="00914BD0"/>
    <w:rsid w:val="00914C85"/>
    <w:rsid w:val="00914D6F"/>
    <w:rsid w:val="00914E23"/>
    <w:rsid w:val="00914E3A"/>
    <w:rsid w:val="00914EAE"/>
    <w:rsid w:val="00914F5B"/>
    <w:rsid w:val="00914FF7"/>
    <w:rsid w:val="009151F4"/>
    <w:rsid w:val="0091520E"/>
    <w:rsid w:val="00915455"/>
    <w:rsid w:val="00915578"/>
    <w:rsid w:val="009155CC"/>
    <w:rsid w:val="009155FE"/>
    <w:rsid w:val="00915650"/>
    <w:rsid w:val="009157EF"/>
    <w:rsid w:val="0091603F"/>
    <w:rsid w:val="0091612E"/>
    <w:rsid w:val="00916307"/>
    <w:rsid w:val="00916444"/>
    <w:rsid w:val="009167D7"/>
    <w:rsid w:val="00916884"/>
    <w:rsid w:val="00916B77"/>
    <w:rsid w:val="00916C34"/>
    <w:rsid w:val="00916F3E"/>
    <w:rsid w:val="00916FEC"/>
    <w:rsid w:val="0091706F"/>
    <w:rsid w:val="00917092"/>
    <w:rsid w:val="009173EB"/>
    <w:rsid w:val="009177EF"/>
    <w:rsid w:val="009178ED"/>
    <w:rsid w:val="00917A30"/>
    <w:rsid w:val="00917A7A"/>
    <w:rsid w:val="00917B37"/>
    <w:rsid w:val="00917CAF"/>
    <w:rsid w:val="00917D0D"/>
    <w:rsid w:val="00917E11"/>
    <w:rsid w:val="00917E24"/>
    <w:rsid w:val="00917EC5"/>
    <w:rsid w:val="0091A2B5"/>
    <w:rsid w:val="00920077"/>
    <w:rsid w:val="00920533"/>
    <w:rsid w:val="00920620"/>
    <w:rsid w:val="00920753"/>
    <w:rsid w:val="0092075A"/>
    <w:rsid w:val="0092076F"/>
    <w:rsid w:val="00920AA0"/>
    <w:rsid w:val="00920B53"/>
    <w:rsid w:val="00920C06"/>
    <w:rsid w:val="00920C96"/>
    <w:rsid w:val="00920F35"/>
    <w:rsid w:val="00920F86"/>
    <w:rsid w:val="009211C2"/>
    <w:rsid w:val="00921526"/>
    <w:rsid w:val="00921849"/>
    <w:rsid w:val="00921A91"/>
    <w:rsid w:val="00921B41"/>
    <w:rsid w:val="00921C75"/>
    <w:rsid w:val="00921CA1"/>
    <w:rsid w:val="00921D75"/>
    <w:rsid w:val="00921EBF"/>
    <w:rsid w:val="0092242F"/>
    <w:rsid w:val="00922687"/>
    <w:rsid w:val="0092288A"/>
    <w:rsid w:val="009229C3"/>
    <w:rsid w:val="00922E5F"/>
    <w:rsid w:val="009230F1"/>
    <w:rsid w:val="00923444"/>
    <w:rsid w:val="0092367C"/>
    <w:rsid w:val="009237D2"/>
    <w:rsid w:val="009239A1"/>
    <w:rsid w:val="00923A69"/>
    <w:rsid w:val="00923B0B"/>
    <w:rsid w:val="00923CB8"/>
    <w:rsid w:val="00923E53"/>
    <w:rsid w:val="00923E55"/>
    <w:rsid w:val="00924169"/>
    <w:rsid w:val="00924265"/>
    <w:rsid w:val="009245F4"/>
    <w:rsid w:val="00924614"/>
    <w:rsid w:val="00924634"/>
    <w:rsid w:val="00924A27"/>
    <w:rsid w:val="00924CBE"/>
    <w:rsid w:val="00924D34"/>
    <w:rsid w:val="00924FFB"/>
    <w:rsid w:val="00925119"/>
    <w:rsid w:val="0092512F"/>
    <w:rsid w:val="0092522F"/>
    <w:rsid w:val="00925361"/>
    <w:rsid w:val="00925575"/>
    <w:rsid w:val="009256C7"/>
    <w:rsid w:val="00925777"/>
    <w:rsid w:val="00925A7D"/>
    <w:rsid w:val="00925E77"/>
    <w:rsid w:val="00925E8B"/>
    <w:rsid w:val="00925EEB"/>
    <w:rsid w:val="00926024"/>
    <w:rsid w:val="00926474"/>
    <w:rsid w:val="0092665D"/>
    <w:rsid w:val="009267F9"/>
    <w:rsid w:val="00926890"/>
    <w:rsid w:val="009268C3"/>
    <w:rsid w:val="00926C4D"/>
    <w:rsid w:val="009273BE"/>
    <w:rsid w:val="00927572"/>
    <w:rsid w:val="009278A8"/>
    <w:rsid w:val="00927BDE"/>
    <w:rsid w:val="00930029"/>
    <w:rsid w:val="00930308"/>
    <w:rsid w:val="00930352"/>
    <w:rsid w:val="0093061B"/>
    <w:rsid w:val="00930A8E"/>
    <w:rsid w:val="009311E7"/>
    <w:rsid w:val="009312E9"/>
    <w:rsid w:val="009318D2"/>
    <w:rsid w:val="00932028"/>
    <w:rsid w:val="00932226"/>
    <w:rsid w:val="009322AB"/>
    <w:rsid w:val="00932515"/>
    <w:rsid w:val="0093277C"/>
    <w:rsid w:val="0093282A"/>
    <w:rsid w:val="00932846"/>
    <w:rsid w:val="00932BC6"/>
    <w:rsid w:val="00932CFE"/>
    <w:rsid w:val="00932D43"/>
    <w:rsid w:val="00932ED0"/>
    <w:rsid w:val="00933260"/>
    <w:rsid w:val="00933450"/>
    <w:rsid w:val="009335AA"/>
    <w:rsid w:val="00933744"/>
    <w:rsid w:val="00933BBD"/>
    <w:rsid w:val="00933BBE"/>
    <w:rsid w:val="00933C95"/>
    <w:rsid w:val="00933D52"/>
    <w:rsid w:val="00933DE9"/>
    <w:rsid w:val="00933E42"/>
    <w:rsid w:val="00933F7B"/>
    <w:rsid w:val="009340C5"/>
    <w:rsid w:val="009340EE"/>
    <w:rsid w:val="00934105"/>
    <w:rsid w:val="009341A0"/>
    <w:rsid w:val="009342D0"/>
    <w:rsid w:val="009343CC"/>
    <w:rsid w:val="009343FE"/>
    <w:rsid w:val="00934590"/>
    <w:rsid w:val="00934920"/>
    <w:rsid w:val="00934A1E"/>
    <w:rsid w:val="00934AA4"/>
    <w:rsid w:val="00934D2C"/>
    <w:rsid w:val="00935260"/>
    <w:rsid w:val="009355C5"/>
    <w:rsid w:val="00935791"/>
    <w:rsid w:val="00935822"/>
    <w:rsid w:val="0093594A"/>
    <w:rsid w:val="009359F6"/>
    <w:rsid w:val="00935AAD"/>
    <w:rsid w:val="00935B4B"/>
    <w:rsid w:val="00935C39"/>
    <w:rsid w:val="0093618D"/>
    <w:rsid w:val="00936326"/>
    <w:rsid w:val="0093634F"/>
    <w:rsid w:val="00936604"/>
    <w:rsid w:val="0093667C"/>
    <w:rsid w:val="009368CC"/>
    <w:rsid w:val="00936D9C"/>
    <w:rsid w:val="00936FD8"/>
    <w:rsid w:val="0093703F"/>
    <w:rsid w:val="009371CC"/>
    <w:rsid w:val="009371DE"/>
    <w:rsid w:val="00937223"/>
    <w:rsid w:val="00937330"/>
    <w:rsid w:val="00937464"/>
    <w:rsid w:val="0093749A"/>
    <w:rsid w:val="009375F2"/>
    <w:rsid w:val="00937671"/>
    <w:rsid w:val="009379B1"/>
    <w:rsid w:val="00937C04"/>
    <w:rsid w:val="00937FF6"/>
    <w:rsid w:val="009400DB"/>
    <w:rsid w:val="009407A3"/>
    <w:rsid w:val="00940844"/>
    <w:rsid w:val="00940995"/>
    <w:rsid w:val="00940A6D"/>
    <w:rsid w:val="00940B27"/>
    <w:rsid w:val="00940B9A"/>
    <w:rsid w:val="00940FFE"/>
    <w:rsid w:val="00941009"/>
    <w:rsid w:val="00941156"/>
    <w:rsid w:val="00941448"/>
    <w:rsid w:val="009415B2"/>
    <w:rsid w:val="00941688"/>
    <w:rsid w:val="009416A1"/>
    <w:rsid w:val="0094171E"/>
    <w:rsid w:val="00941848"/>
    <w:rsid w:val="0094187B"/>
    <w:rsid w:val="00942036"/>
    <w:rsid w:val="00942117"/>
    <w:rsid w:val="00942294"/>
    <w:rsid w:val="009426A8"/>
    <w:rsid w:val="009428F1"/>
    <w:rsid w:val="00942A4F"/>
    <w:rsid w:val="00942CF9"/>
    <w:rsid w:val="00942F88"/>
    <w:rsid w:val="00943055"/>
    <w:rsid w:val="009431B4"/>
    <w:rsid w:val="00943813"/>
    <w:rsid w:val="00943866"/>
    <w:rsid w:val="0094393A"/>
    <w:rsid w:val="00943EAD"/>
    <w:rsid w:val="00943F9F"/>
    <w:rsid w:val="00944171"/>
    <w:rsid w:val="009444C1"/>
    <w:rsid w:val="00944588"/>
    <w:rsid w:val="00944721"/>
    <w:rsid w:val="00944798"/>
    <w:rsid w:val="00944AAC"/>
    <w:rsid w:val="00944B8A"/>
    <w:rsid w:val="00944E02"/>
    <w:rsid w:val="00944E46"/>
    <w:rsid w:val="00944FC2"/>
    <w:rsid w:val="00944FF7"/>
    <w:rsid w:val="009452F6"/>
    <w:rsid w:val="00945828"/>
    <w:rsid w:val="00945E0B"/>
    <w:rsid w:val="00945E61"/>
    <w:rsid w:val="00945E70"/>
    <w:rsid w:val="00945EB9"/>
    <w:rsid w:val="009462B6"/>
    <w:rsid w:val="00946352"/>
    <w:rsid w:val="0094647F"/>
    <w:rsid w:val="009464D7"/>
    <w:rsid w:val="00946690"/>
    <w:rsid w:val="009466C1"/>
    <w:rsid w:val="0094675E"/>
    <w:rsid w:val="00946790"/>
    <w:rsid w:val="00946D7E"/>
    <w:rsid w:val="00946D9A"/>
    <w:rsid w:val="00947095"/>
    <w:rsid w:val="009470BC"/>
    <w:rsid w:val="0094716A"/>
    <w:rsid w:val="009472DC"/>
    <w:rsid w:val="0094744B"/>
    <w:rsid w:val="0094774A"/>
    <w:rsid w:val="00947908"/>
    <w:rsid w:val="00947B23"/>
    <w:rsid w:val="009500D3"/>
    <w:rsid w:val="009504C1"/>
    <w:rsid w:val="009507B7"/>
    <w:rsid w:val="009507C1"/>
    <w:rsid w:val="00950836"/>
    <w:rsid w:val="0095093B"/>
    <w:rsid w:val="00950EA6"/>
    <w:rsid w:val="0095120E"/>
    <w:rsid w:val="009513AD"/>
    <w:rsid w:val="009514F3"/>
    <w:rsid w:val="00951741"/>
    <w:rsid w:val="00951762"/>
    <w:rsid w:val="00951829"/>
    <w:rsid w:val="00951AA4"/>
    <w:rsid w:val="00951EB0"/>
    <w:rsid w:val="009521B8"/>
    <w:rsid w:val="0095234F"/>
    <w:rsid w:val="00952A7D"/>
    <w:rsid w:val="00952AD0"/>
    <w:rsid w:val="00952BB1"/>
    <w:rsid w:val="00952DBD"/>
    <w:rsid w:val="009532E4"/>
    <w:rsid w:val="00953651"/>
    <w:rsid w:val="009536D1"/>
    <w:rsid w:val="00953894"/>
    <w:rsid w:val="00953B67"/>
    <w:rsid w:val="00953F96"/>
    <w:rsid w:val="00953FEA"/>
    <w:rsid w:val="009540CB"/>
    <w:rsid w:val="00954292"/>
    <w:rsid w:val="009544FC"/>
    <w:rsid w:val="00954599"/>
    <w:rsid w:val="00954A14"/>
    <w:rsid w:val="00954DFF"/>
    <w:rsid w:val="00954E6E"/>
    <w:rsid w:val="0095502F"/>
    <w:rsid w:val="009550EC"/>
    <w:rsid w:val="00955169"/>
    <w:rsid w:val="00955192"/>
    <w:rsid w:val="009552B7"/>
    <w:rsid w:val="0095549A"/>
    <w:rsid w:val="009557FA"/>
    <w:rsid w:val="00955851"/>
    <w:rsid w:val="009559E6"/>
    <w:rsid w:val="009559FF"/>
    <w:rsid w:val="00955BED"/>
    <w:rsid w:val="00955FB4"/>
    <w:rsid w:val="00955FDF"/>
    <w:rsid w:val="009561A7"/>
    <w:rsid w:val="009563C6"/>
    <w:rsid w:val="0095649D"/>
    <w:rsid w:val="00956501"/>
    <w:rsid w:val="00956736"/>
    <w:rsid w:val="00956B59"/>
    <w:rsid w:val="00956CD5"/>
    <w:rsid w:val="00956D95"/>
    <w:rsid w:val="00956F2D"/>
    <w:rsid w:val="009571F2"/>
    <w:rsid w:val="0095731A"/>
    <w:rsid w:val="00957342"/>
    <w:rsid w:val="009574C1"/>
    <w:rsid w:val="009576A2"/>
    <w:rsid w:val="00957B2B"/>
    <w:rsid w:val="00957BB2"/>
    <w:rsid w:val="00957DC8"/>
    <w:rsid w:val="00957F1F"/>
    <w:rsid w:val="00957F3B"/>
    <w:rsid w:val="0096046E"/>
    <w:rsid w:val="00960654"/>
    <w:rsid w:val="009606D8"/>
    <w:rsid w:val="00960705"/>
    <w:rsid w:val="0096098A"/>
    <w:rsid w:val="00960B2B"/>
    <w:rsid w:val="00960D5C"/>
    <w:rsid w:val="00960E35"/>
    <w:rsid w:val="00960F1D"/>
    <w:rsid w:val="00960F71"/>
    <w:rsid w:val="0096132D"/>
    <w:rsid w:val="00961379"/>
    <w:rsid w:val="00961478"/>
    <w:rsid w:val="0096161F"/>
    <w:rsid w:val="00961821"/>
    <w:rsid w:val="00961882"/>
    <w:rsid w:val="00961959"/>
    <w:rsid w:val="00961A1C"/>
    <w:rsid w:val="00961ACC"/>
    <w:rsid w:val="00961B32"/>
    <w:rsid w:val="00961BA2"/>
    <w:rsid w:val="00961CC5"/>
    <w:rsid w:val="00961DCF"/>
    <w:rsid w:val="00961E76"/>
    <w:rsid w:val="00961F41"/>
    <w:rsid w:val="009620EB"/>
    <w:rsid w:val="0096214B"/>
    <w:rsid w:val="009621D7"/>
    <w:rsid w:val="0096223D"/>
    <w:rsid w:val="00962356"/>
    <w:rsid w:val="00962558"/>
    <w:rsid w:val="009625FE"/>
    <w:rsid w:val="00962661"/>
    <w:rsid w:val="009629A5"/>
    <w:rsid w:val="00962A7E"/>
    <w:rsid w:val="00962C6D"/>
    <w:rsid w:val="00962CDB"/>
    <w:rsid w:val="0096328A"/>
    <w:rsid w:val="0096328F"/>
    <w:rsid w:val="009635A5"/>
    <w:rsid w:val="0096397A"/>
    <w:rsid w:val="00963AF2"/>
    <w:rsid w:val="00963B2E"/>
    <w:rsid w:val="00963BA0"/>
    <w:rsid w:val="00963BEB"/>
    <w:rsid w:val="00963CFB"/>
    <w:rsid w:val="00963DB2"/>
    <w:rsid w:val="00964099"/>
    <w:rsid w:val="00964504"/>
    <w:rsid w:val="0096453A"/>
    <w:rsid w:val="009648D6"/>
    <w:rsid w:val="0096492A"/>
    <w:rsid w:val="00964C42"/>
    <w:rsid w:val="009652D7"/>
    <w:rsid w:val="0096553D"/>
    <w:rsid w:val="00965549"/>
    <w:rsid w:val="00965587"/>
    <w:rsid w:val="009655C4"/>
    <w:rsid w:val="00965676"/>
    <w:rsid w:val="009658F5"/>
    <w:rsid w:val="009658F8"/>
    <w:rsid w:val="00965BB6"/>
    <w:rsid w:val="00965DC9"/>
    <w:rsid w:val="00965DCF"/>
    <w:rsid w:val="00965E27"/>
    <w:rsid w:val="00965F7D"/>
    <w:rsid w:val="0096649D"/>
    <w:rsid w:val="009666DD"/>
    <w:rsid w:val="00966A39"/>
    <w:rsid w:val="00966B7F"/>
    <w:rsid w:val="00966D2D"/>
    <w:rsid w:val="00966DBE"/>
    <w:rsid w:val="009672C5"/>
    <w:rsid w:val="0096743B"/>
    <w:rsid w:val="00967524"/>
    <w:rsid w:val="00967529"/>
    <w:rsid w:val="009675AA"/>
    <w:rsid w:val="009676AC"/>
    <w:rsid w:val="0096772D"/>
    <w:rsid w:val="009677B3"/>
    <w:rsid w:val="009677C4"/>
    <w:rsid w:val="0096784D"/>
    <w:rsid w:val="009703C3"/>
    <w:rsid w:val="00970493"/>
    <w:rsid w:val="00970519"/>
    <w:rsid w:val="009706F7"/>
    <w:rsid w:val="0097071C"/>
    <w:rsid w:val="00970BDF"/>
    <w:rsid w:val="00970BE8"/>
    <w:rsid w:val="00971090"/>
    <w:rsid w:val="00971130"/>
    <w:rsid w:val="0097118F"/>
    <w:rsid w:val="0097119E"/>
    <w:rsid w:val="00971300"/>
    <w:rsid w:val="00971572"/>
    <w:rsid w:val="00971683"/>
    <w:rsid w:val="009717C1"/>
    <w:rsid w:val="0097184A"/>
    <w:rsid w:val="00971D28"/>
    <w:rsid w:val="00971E31"/>
    <w:rsid w:val="00971F23"/>
    <w:rsid w:val="00971F76"/>
    <w:rsid w:val="009721BD"/>
    <w:rsid w:val="009721C9"/>
    <w:rsid w:val="009722D5"/>
    <w:rsid w:val="00972373"/>
    <w:rsid w:val="00972624"/>
    <w:rsid w:val="009728FD"/>
    <w:rsid w:val="00972901"/>
    <w:rsid w:val="0097292B"/>
    <w:rsid w:val="00972ABD"/>
    <w:rsid w:val="00972BCA"/>
    <w:rsid w:val="00972EDB"/>
    <w:rsid w:val="00972F46"/>
    <w:rsid w:val="00973084"/>
    <w:rsid w:val="009732DF"/>
    <w:rsid w:val="009733E1"/>
    <w:rsid w:val="00973497"/>
    <w:rsid w:val="009736AB"/>
    <w:rsid w:val="009737F8"/>
    <w:rsid w:val="009739B1"/>
    <w:rsid w:val="00973C44"/>
    <w:rsid w:val="00973F62"/>
    <w:rsid w:val="00974166"/>
    <w:rsid w:val="009741AD"/>
    <w:rsid w:val="009742EC"/>
    <w:rsid w:val="0097433E"/>
    <w:rsid w:val="009744E3"/>
    <w:rsid w:val="0097467D"/>
    <w:rsid w:val="0097468F"/>
    <w:rsid w:val="00974B16"/>
    <w:rsid w:val="00974B4D"/>
    <w:rsid w:val="00974D41"/>
    <w:rsid w:val="00974D72"/>
    <w:rsid w:val="00975128"/>
    <w:rsid w:val="009752B7"/>
    <w:rsid w:val="0097551B"/>
    <w:rsid w:val="0097569D"/>
    <w:rsid w:val="0097586A"/>
    <w:rsid w:val="00975981"/>
    <w:rsid w:val="00975B52"/>
    <w:rsid w:val="00975B9B"/>
    <w:rsid w:val="00975BFB"/>
    <w:rsid w:val="00975DA2"/>
    <w:rsid w:val="00975E77"/>
    <w:rsid w:val="00975F27"/>
    <w:rsid w:val="00976079"/>
    <w:rsid w:val="00976128"/>
    <w:rsid w:val="009762B7"/>
    <w:rsid w:val="00976596"/>
    <w:rsid w:val="009766FD"/>
    <w:rsid w:val="0097677D"/>
    <w:rsid w:val="009767C3"/>
    <w:rsid w:val="009769D2"/>
    <w:rsid w:val="00976A56"/>
    <w:rsid w:val="00976BAB"/>
    <w:rsid w:val="00976BAF"/>
    <w:rsid w:val="00977158"/>
    <w:rsid w:val="009775EC"/>
    <w:rsid w:val="00977603"/>
    <w:rsid w:val="009776ED"/>
    <w:rsid w:val="00977ADB"/>
    <w:rsid w:val="00977D6D"/>
    <w:rsid w:val="00977F0B"/>
    <w:rsid w:val="009800CE"/>
    <w:rsid w:val="009802E8"/>
    <w:rsid w:val="00980334"/>
    <w:rsid w:val="009803C1"/>
    <w:rsid w:val="0098041F"/>
    <w:rsid w:val="00980778"/>
    <w:rsid w:val="00980855"/>
    <w:rsid w:val="00980892"/>
    <w:rsid w:val="009809FF"/>
    <w:rsid w:val="00980B6B"/>
    <w:rsid w:val="00981012"/>
    <w:rsid w:val="0098111D"/>
    <w:rsid w:val="0098155B"/>
    <w:rsid w:val="009815F2"/>
    <w:rsid w:val="009817F7"/>
    <w:rsid w:val="00981D77"/>
    <w:rsid w:val="009822D3"/>
    <w:rsid w:val="0098230C"/>
    <w:rsid w:val="00982416"/>
    <w:rsid w:val="0098258D"/>
    <w:rsid w:val="009825BA"/>
    <w:rsid w:val="009827E2"/>
    <w:rsid w:val="00982949"/>
    <w:rsid w:val="009829A2"/>
    <w:rsid w:val="00982DEF"/>
    <w:rsid w:val="00982EB5"/>
    <w:rsid w:val="00983030"/>
    <w:rsid w:val="00983396"/>
    <w:rsid w:val="009833CE"/>
    <w:rsid w:val="00983631"/>
    <w:rsid w:val="009836F6"/>
    <w:rsid w:val="00983B27"/>
    <w:rsid w:val="00983B8B"/>
    <w:rsid w:val="00983C4E"/>
    <w:rsid w:val="0098410A"/>
    <w:rsid w:val="00984144"/>
    <w:rsid w:val="009843CF"/>
    <w:rsid w:val="00984786"/>
    <w:rsid w:val="00984878"/>
    <w:rsid w:val="00984953"/>
    <w:rsid w:val="0098496D"/>
    <w:rsid w:val="00984B37"/>
    <w:rsid w:val="00984B78"/>
    <w:rsid w:val="00984D10"/>
    <w:rsid w:val="00984EF5"/>
    <w:rsid w:val="00984F6D"/>
    <w:rsid w:val="00985004"/>
    <w:rsid w:val="0098509D"/>
    <w:rsid w:val="009850AE"/>
    <w:rsid w:val="009850BC"/>
    <w:rsid w:val="00985189"/>
    <w:rsid w:val="009852BE"/>
    <w:rsid w:val="00985862"/>
    <w:rsid w:val="009858FA"/>
    <w:rsid w:val="00985C5F"/>
    <w:rsid w:val="00985DFE"/>
    <w:rsid w:val="00985E8B"/>
    <w:rsid w:val="00985EDB"/>
    <w:rsid w:val="00985EED"/>
    <w:rsid w:val="009865BD"/>
    <w:rsid w:val="009865DC"/>
    <w:rsid w:val="00986768"/>
    <w:rsid w:val="009868AC"/>
    <w:rsid w:val="009868F8"/>
    <w:rsid w:val="00986A25"/>
    <w:rsid w:val="00986AC2"/>
    <w:rsid w:val="00986B61"/>
    <w:rsid w:val="00986CAD"/>
    <w:rsid w:val="00986E0B"/>
    <w:rsid w:val="00986E5F"/>
    <w:rsid w:val="00986F1A"/>
    <w:rsid w:val="00986F7E"/>
    <w:rsid w:val="0098711F"/>
    <w:rsid w:val="00987217"/>
    <w:rsid w:val="0098744F"/>
    <w:rsid w:val="009874D0"/>
    <w:rsid w:val="009875AF"/>
    <w:rsid w:val="0098773F"/>
    <w:rsid w:val="00987871"/>
    <w:rsid w:val="00987A42"/>
    <w:rsid w:val="00987AB5"/>
    <w:rsid w:val="00987CF4"/>
    <w:rsid w:val="00987E89"/>
    <w:rsid w:val="00987F9F"/>
    <w:rsid w:val="009902D1"/>
    <w:rsid w:val="00990308"/>
    <w:rsid w:val="0099040D"/>
    <w:rsid w:val="0099095E"/>
    <w:rsid w:val="00990A3C"/>
    <w:rsid w:val="00990B78"/>
    <w:rsid w:val="00990BAF"/>
    <w:rsid w:val="00990C6E"/>
    <w:rsid w:val="00990FF7"/>
    <w:rsid w:val="00991286"/>
    <w:rsid w:val="00991514"/>
    <w:rsid w:val="00991BC3"/>
    <w:rsid w:val="00991D63"/>
    <w:rsid w:val="00991E5F"/>
    <w:rsid w:val="0099200E"/>
    <w:rsid w:val="009923AE"/>
    <w:rsid w:val="009926C1"/>
    <w:rsid w:val="00992B74"/>
    <w:rsid w:val="00992F21"/>
    <w:rsid w:val="00992FE6"/>
    <w:rsid w:val="0099314D"/>
    <w:rsid w:val="009931CC"/>
    <w:rsid w:val="00993212"/>
    <w:rsid w:val="009935E2"/>
    <w:rsid w:val="00993664"/>
    <w:rsid w:val="00993861"/>
    <w:rsid w:val="00993B0A"/>
    <w:rsid w:val="00993BF2"/>
    <w:rsid w:val="00993C17"/>
    <w:rsid w:val="00993E6B"/>
    <w:rsid w:val="00993EE2"/>
    <w:rsid w:val="00994061"/>
    <w:rsid w:val="0099413F"/>
    <w:rsid w:val="00994256"/>
    <w:rsid w:val="009943FA"/>
    <w:rsid w:val="0099457C"/>
    <w:rsid w:val="009945C3"/>
    <w:rsid w:val="00994737"/>
    <w:rsid w:val="00994749"/>
    <w:rsid w:val="00994CFF"/>
    <w:rsid w:val="00994D77"/>
    <w:rsid w:val="00994D93"/>
    <w:rsid w:val="00994E35"/>
    <w:rsid w:val="00994F12"/>
    <w:rsid w:val="009951E1"/>
    <w:rsid w:val="00995799"/>
    <w:rsid w:val="00995864"/>
    <w:rsid w:val="00995F91"/>
    <w:rsid w:val="00996087"/>
    <w:rsid w:val="0099619E"/>
    <w:rsid w:val="0099645D"/>
    <w:rsid w:val="009965BF"/>
    <w:rsid w:val="009965EA"/>
    <w:rsid w:val="009967B7"/>
    <w:rsid w:val="009967FF"/>
    <w:rsid w:val="00996CD2"/>
    <w:rsid w:val="00996E0F"/>
    <w:rsid w:val="00996E46"/>
    <w:rsid w:val="00996FD3"/>
    <w:rsid w:val="009970C2"/>
    <w:rsid w:val="0099773D"/>
    <w:rsid w:val="0099795B"/>
    <w:rsid w:val="009979F4"/>
    <w:rsid w:val="00997BCB"/>
    <w:rsid w:val="00997E7F"/>
    <w:rsid w:val="00997EB6"/>
    <w:rsid w:val="009A01D1"/>
    <w:rsid w:val="009A027B"/>
    <w:rsid w:val="009A039D"/>
    <w:rsid w:val="009A03A9"/>
    <w:rsid w:val="009A052F"/>
    <w:rsid w:val="009A0616"/>
    <w:rsid w:val="009A0895"/>
    <w:rsid w:val="009A08B1"/>
    <w:rsid w:val="009A09D2"/>
    <w:rsid w:val="009A0D08"/>
    <w:rsid w:val="009A0E9A"/>
    <w:rsid w:val="009A0FB1"/>
    <w:rsid w:val="009A11FD"/>
    <w:rsid w:val="009A1559"/>
    <w:rsid w:val="009A1667"/>
    <w:rsid w:val="009A170A"/>
    <w:rsid w:val="009A184B"/>
    <w:rsid w:val="009A199D"/>
    <w:rsid w:val="009A1B7F"/>
    <w:rsid w:val="009A1C20"/>
    <w:rsid w:val="009A1E3D"/>
    <w:rsid w:val="009A2092"/>
    <w:rsid w:val="009A22DE"/>
    <w:rsid w:val="009A23AF"/>
    <w:rsid w:val="009A2489"/>
    <w:rsid w:val="009A24D5"/>
    <w:rsid w:val="009A24EB"/>
    <w:rsid w:val="009A25F4"/>
    <w:rsid w:val="009A274D"/>
    <w:rsid w:val="009A2757"/>
    <w:rsid w:val="009A2A3A"/>
    <w:rsid w:val="009A2B60"/>
    <w:rsid w:val="009A2E05"/>
    <w:rsid w:val="009A31C4"/>
    <w:rsid w:val="009A3218"/>
    <w:rsid w:val="009A326F"/>
    <w:rsid w:val="009A393D"/>
    <w:rsid w:val="009A3B34"/>
    <w:rsid w:val="009A42BA"/>
    <w:rsid w:val="009A46C6"/>
    <w:rsid w:val="009A472C"/>
    <w:rsid w:val="009A4834"/>
    <w:rsid w:val="009A4912"/>
    <w:rsid w:val="009A498C"/>
    <w:rsid w:val="009A4A6C"/>
    <w:rsid w:val="009A4B4E"/>
    <w:rsid w:val="009A4C0D"/>
    <w:rsid w:val="009A4E11"/>
    <w:rsid w:val="009A4F51"/>
    <w:rsid w:val="009A4FA5"/>
    <w:rsid w:val="009A5045"/>
    <w:rsid w:val="009A50EE"/>
    <w:rsid w:val="009A5158"/>
    <w:rsid w:val="009A51D0"/>
    <w:rsid w:val="009A526D"/>
    <w:rsid w:val="009A556B"/>
    <w:rsid w:val="009A55A1"/>
    <w:rsid w:val="009A571A"/>
    <w:rsid w:val="009A5946"/>
    <w:rsid w:val="009A5950"/>
    <w:rsid w:val="009A598D"/>
    <w:rsid w:val="009A5C70"/>
    <w:rsid w:val="009A5CD2"/>
    <w:rsid w:val="009A5ED8"/>
    <w:rsid w:val="009A60A4"/>
    <w:rsid w:val="009A625B"/>
    <w:rsid w:val="009A657E"/>
    <w:rsid w:val="009A6620"/>
    <w:rsid w:val="009A669E"/>
    <w:rsid w:val="009A6771"/>
    <w:rsid w:val="009A6806"/>
    <w:rsid w:val="009A6847"/>
    <w:rsid w:val="009A6895"/>
    <w:rsid w:val="009A69B0"/>
    <w:rsid w:val="009A69C7"/>
    <w:rsid w:val="009A6F26"/>
    <w:rsid w:val="009A738D"/>
    <w:rsid w:val="009A759A"/>
    <w:rsid w:val="009A75D4"/>
    <w:rsid w:val="009A75E0"/>
    <w:rsid w:val="009A7713"/>
    <w:rsid w:val="009A79EC"/>
    <w:rsid w:val="009A7BC5"/>
    <w:rsid w:val="009A7BD5"/>
    <w:rsid w:val="009A7C6A"/>
    <w:rsid w:val="009A7E9F"/>
    <w:rsid w:val="009A7ECE"/>
    <w:rsid w:val="009B0026"/>
    <w:rsid w:val="009B03FB"/>
    <w:rsid w:val="009B0515"/>
    <w:rsid w:val="009B0524"/>
    <w:rsid w:val="009B076A"/>
    <w:rsid w:val="009B080A"/>
    <w:rsid w:val="009B0AA4"/>
    <w:rsid w:val="009B0DF0"/>
    <w:rsid w:val="009B0FC1"/>
    <w:rsid w:val="009B0FE6"/>
    <w:rsid w:val="009B1361"/>
    <w:rsid w:val="009B144F"/>
    <w:rsid w:val="009B1530"/>
    <w:rsid w:val="009B1536"/>
    <w:rsid w:val="009B1611"/>
    <w:rsid w:val="009B1928"/>
    <w:rsid w:val="009B1BA4"/>
    <w:rsid w:val="009B1CA4"/>
    <w:rsid w:val="009B1DB4"/>
    <w:rsid w:val="009B1E77"/>
    <w:rsid w:val="009B1EF5"/>
    <w:rsid w:val="009B1FB4"/>
    <w:rsid w:val="009B205D"/>
    <w:rsid w:val="009B206C"/>
    <w:rsid w:val="009B2110"/>
    <w:rsid w:val="009B2180"/>
    <w:rsid w:val="009B21D0"/>
    <w:rsid w:val="009B2528"/>
    <w:rsid w:val="009B26D2"/>
    <w:rsid w:val="009B2723"/>
    <w:rsid w:val="009B299E"/>
    <w:rsid w:val="009B2A92"/>
    <w:rsid w:val="009B2C13"/>
    <w:rsid w:val="009B2E21"/>
    <w:rsid w:val="009B2FD3"/>
    <w:rsid w:val="009B3512"/>
    <w:rsid w:val="009B3618"/>
    <w:rsid w:val="009B3657"/>
    <w:rsid w:val="009B39C2"/>
    <w:rsid w:val="009B3BF6"/>
    <w:rsid w:val="009B3EDF"/>
    <w:rsid w:val="009B4880"/>
    <w:rsid w:val="009B4897"/>
    <w:rsid w:val="009B4B61"/>
    <w:rsid w:val="009B4BC0"/>
    <w:rsid w:val="009B4C9A"/>
    <w:rsid w:val="009B4E18"/>
    <w:rsid w:val="009B519B"/>
    <w:rsid w:val="009B5219"/>
    <w:rsid w:val="009B5309"/>
    <w:rsid w:val="009B530B"/>
    <w:rsid w:val="009B5316"/>
    <w:rsid w:val="009B532B"/>
    <w:rsid w:val="009B55BF"/>
    <w:rsid w:val="009B5616"/>
    <w:rsid w:val="009B5630"/>
    <w:rsid w:val="009B5681"/>
    <w:rsid w:val="009B56DC"/>
    <w:rsid w:val="009B5706"/>
    <w:rsid w:val="009B571B"/>
    <w:rsid w:val="009B57F6"/>
    <w:rsid w:val="009B58A8"/>
    <w:rsid w:val="009B5AF1"/>
    <w:rsid w:val="009B5AFF"/>
    <w:rsid w:val="009B5EAA"/>
    <w:rsid w:val="009B5F19"/>
    <w:rsid w:val="009B6062"/>
    <w:rsid w:val="009B6120"/>
    <w:rsid w:val="009B64BE"/>
    <w:rsid w:val="009B6602"/>
    <w:rsid w:val="009B69DF"/>
    <w:rsid w:val="009B6A4A"/>
    <w:rsid w:val="009B6AE4"/>
    <w:rsid w:val="009B6B16"/>
    <w:rsid w:val="009B6D60"/>
    <w:rsid w:val="009B6E1E"/>
    <w:rsid w:val="009B6F0C"/>
    <w:rsid w:val="009B6F76"/>
    <w:rsid w:val="009B70AD"/>
    <w:rsid w:val="009B7106"/>
    <w:rsid w:val="009B7134"/>
    <w:rsid w:val="009B7438"/>
    <w:rsid w:val="009B75BA"/>
    <w:rsid w:val="009B7690"/>
    <w:rsid w:val="009B76C9"/>
    <w:rsid w:val="009B7B66"/>
    <w:rsid w:val="009B7F38"/>
    <w:rsid w:val="009C0590"/>
    <w:rsid w:val="009C07C0"/>
    <w:rsid w:val="009C0829"/>
    <w:rsid w:val="009C0878"/>
    <w:rsid w:val="009C093E"/>
    <w:rsid w:val="009C0951"/>
    <w:rsid w:val="009C0C6B"/>
    <w:rsid w:val="009C0E93"/>
    <w:rsid w:val="009C11C9"/>
    <w:rsid w:val="009C1671"/>
    <w:rsid w:val="009C18CD"/>
    <w:rsid w:val="009C1959"/>
    <w:rsid w:val="009C1A29"/>
    <w:rsid w:val="009C1DB2"/>
    <w:rsid w:val="009C21D0"/>
    <w:rsid w:val="009C23C5"/>
    <w:rsid w:val="009C2E76"/>
    <w:rsid w:val="009C2F1F"/>
    <w:rsid w:val="009C3119"/>
    <w:rsid w:val="009C339E"/>
    <w:rsid w:val="009C3750"/>
    <w:rsid w:val="009C399E"/>
    <w:rsid w:val="009C39D8"/>
    <w:rsid w:val="009C3C8A"/>
    <w:rsid w:val="009C3EBC"/>
    <w:rsid w:val="009C3FE4"/>
    <w:rsid w:val="009C404C"/>
    <w:rsid w:val="009C44CA"/>
    <w:rsid w:val="009C45AA"/>
    <w:rsid w:val="009C462D"/>
    <w:rsid w:val="009C4734"/>
    <w:rsid w:val="009C4873"/>
    <w:rsid w:val="009C4897"/>
    <w:rsid w:val="009C49F8"/>
    <w:rsid w:val="009C4ADD"/>
    <w:rsid w:val="009C4F88"/>
    <w:rsid w:val="009C503C"/>
    <w:rsid w:val="009C54D9"/>
    <w:rsid w:val="009C565B"/>
    <w:rsid w:val="009C5698"/>
    <w:rsid w:val="009C56CD"/>
    <w:rsid w:val="009C58C8"/>
    <w:rsid w:val="009C58CE"/>
    <w:rsid w:val="009C5978"/>
    <w:rsid w:val="009C5980"/>
    <w:rsid w:val="009C5B52"/>
    <w:rsid w:val="009C5D33"/>
    <w:rsid w:val="009C5D36"/>
    <w:rsid w:val="009C5F11"/>
    <w:rsid w:val="009C5F60"/>
    <w:rsid w:val="009C5FC4"/>
    <w:rsid w:val="009C61E1"/>
    <w:rsid w:val="009C62B5"/>
    <w:rsid w:val="009C62EE"/>
    <w:rsid w:val="009C645E"/>
    <w:rsid w:val="009C66DF"/>
    <w:rsid w:val="009C6BAF"/>
    <w:rsid w:val="009C70D5"/>
    <w:rsid w:val="009C718A"/>
    <w:rsid w:val="009C734C"/>
    <w:rsid w:val="009C75FE"/>
    <w:rsid w:val="009C76D3"/>
    <w:rsid w:val="009C7A29"/>
    <w:rsid w:val="009C7B5E"/>
    <w:rsid w:val="009C7CB9"/>
    <w:rsid w:val="009C7D33"/>
    <w:rsid w:val="009C7D6D"/>
    <w:rsid w:val="009C7EC9"/>
    <w:rsid w:val="009C7F38"/>
    <w:rsid w:val="009CA748"/>
    <w:rsid w:val="009D00CE"/>
    <w:rsid w:val="009D0114"/>
    <w:rsid w:val="009D0293"/>
    <w:rsid w:val="009D02BD"/>
    <w:rsid w:val="009D03A0"/>
    <w:rsid w:val="009D049F"/>
    <w:rsid w:val="009D04E6"/>
    <w:rsid w:val="009D071A"/>
    <w:rsid w:val="009D0BF4"/>
    <w:rsid w:val="009D0C87"/>
    <w:rsid w:val="009D0D38"/>
    <w:rsid w:val="009D0E5F"/>
    <w:rsid w:val="009D0E6E"/>
    <w:rsid w:val="009D1065"/>
    <w:rsid w:val="009D11E1"/>
    <w:rsid w:val="009D1273"/>
    <w:rsid w:val="009D13D5"/>
    <w:rsid w:val="009D1767"/>
    <w:rsid w:val="009D185F"/>
    <w:rsid w:val="009D1962"/>
    <w:rsid w:val="009D19DF"/>
    <w:rsid w:val="009D1AD2"/>
    <w:rsid w:val="009D1C9D"/>
    <w:rsid w:val="009D1CA9"/>
    <w:rsid w:val="009D1DB0"/>
    <w:rsid w:val="009D1EF7"/>
    <w:rsid w:val="009D257E"/>
    <w:rsid w:val="009D2643"/>
    <w:rsid w:val="009D29D0"/>
    <w:rsid w:val="009D2DEB"/>
    <w:rsid w:val="009D2EF9"/>
    <w:rsid w:val="009D2F43"/>
    <w:rsid w:val="009D30D6"/>
    <w:rsid w:val="009D32C6"/>
    <w:rsid w:val="009D355F"/>
    <w:rsid w:val="009D36ED"/>
    <w:rsid w:val="009D386E"/>
    <w:rsid w:val="009D3B10"/>
    <w:rsid w:val="009D3BAA"/>
    <w:rsid w:val="009D3C36"/>
    <w:rsid w:val="009D3D1F"/>
    <w:rsid w:val="009D3F4F"/>
    <w:rsid w:val="009D3F99"/>
    <w:rsid w:val="009D42E6"/>
    <w:rsid w:val="009D4330"/>
    <w:rsid w:val="009D4884"/>
    <w:rsid w:val="009D4946"/>
    <w:rsid w:val="009D49B9"/>
    <w:rsid w:val="009D4B6B"/>
    <w:rsid w:val="009D4B9B"/>
    <w:rsid w:val="009D4C7B"/>
    <w:rsid w:val="009D4CE3"/>
    <w:rsid w:val="009D4DBD"/>
    <w:rsid w:val="009D4EC1"/>
    <w:rsid w:val="009D4F51"/>
    <w:rsid w:val="009D522C"/>
    <w:rsid w:val="009D5550"/>
    <w:rsid w:val="009D5657"/>
    <w:rsid w:val="009D5710"/>
    <w:rsid w:val="009D57C8"/>
    <w:rsid w:val="009D58C3"/>
    <w:rsid w:val="009D596F"/>
    <w:rsid w:val="009D598F"/>
    <w:rsid w:val="009D5B94"/>
    <w:rsid w:val="009D5B9F"/>
    <w:rsid w:val="009D5D9C"/>
    <w:rsid w:val="009D5EFF"/>
    <w:rsid w:val="009D6011"/>
    <w:rsid w:val="009D62FC"/>
    <w:rsid w:val="009D62FF"/>
    <w:rsid w:val="009D6315"/>
    <w:rsid w:val="009D6322"/>
    <w:rsid w:val="009D6539"/>
    <w:rsid w:val="009D659E"/>
    <w:rsid w:val="009D663A"/>
    <w:rsid w:val="009D6756"/>
    <w:rsid w:val="009D6B37"/>
    <w:rsid w:val="009D6BA0"/>
    <w:rsid w:val="009D6C8D"/>
    <w:rsid w:val="009D6E7B"/>
    <w:rsid w:val="009D701F"/>
    <w:rsid w:val="009D7143"/>
    <w:rsid w:val="009D7547"/>
    <w:rsid w:val="009D75D1"/>
    <w:rsid w:val="009D7B76"/>
    <w:rsid w:val="009D7C33"/>
    <w:rsid w:val="009D7C59"/>
    <w:rsid w:val="009D7D07"/>
    <w:rsid w:val="009D7EED"/>
    <w:rsid w:val="009E0176"/>
    <w:rsid w:val="009E026E"/>
    <w:rsid w:val="009E02CF"/>
    <w:rsid w:val="009E0508"/>
    <w:rsid w:val="009E0598"/>
    <w:rsid w:val="009E06E0"/>
    <w:rsid w:val="009E0849"/>
    <w:rsid w:val="009E0886"/>
    <w:rsid w:val="009E0941"/>
    <w:rsid w:val="009E0A60"/>
    <w:rsid w:val="009E0D78"/>
    <w:rsid w:val="009E0F7E"/>
    <w:rsid w:val="009E12B8"/>
    <w:rsid w:val="009E1383"/>
    <w:rsid w:val="009E14F1"/>
    <w:rsid w:val="009E1543"/>
    <w:rsid w:val="009E160D"/>
    <w:rsid w:val="009E17E0"/>
    <w:rsid w:val="009E1B83"/>
    <w:rsid w:val="009E1D92"/>
    <w:rsid w:val="009E1EF0"/>
    <w:rsid w:val="009E2574"/>
    <w:rsid w:val="009E25A5"/>
    <w:rsid w:val="009E26BB"/>
    <w:rsid w:val="009E28D4"/>
    <w:rsid w:val="009E29C5"/>
    <w:rsid w:val="009E2BFF"/>
    <w:rsid w:val="009E30EB"/>
    <w:rsid w:val="009E315F"/>
    <w:rsid w:val="009E3190"/>
    <w:rsid w:val="009E37EE"/>
    <w:rsid w:val="009E3835"/>
    <w:rsid w:val="009E38D6"/>
    <w:rsid w:val="009E3A02"/>
    <w:rsid w:val="009E3B2C"/>
    <w:rsid w:val="009E3B52"/>
    <w:rsid w:val="009E3DD3"/>
    <w:rsid w:val="009E3E54"/>
    <w:rsid w:val="009E3E71"/>
    <w:rsid w:val="009E3EEE"/>
    <w:rsid w:val="009E3F0B"/>
    <w:rsid w:val="009E4247"/>
    <w:rsid w:val="009E4438"/>
    <w:rsid w:val="009E449B"/>
    <w:rsid w:val="009E4684"/>
    <w:rsid w:val="009E47B1"/>
    <w:rsid w:val="009E4849"/>
    <w:rsid w:val="009E4866"/>
    <w:rsid w:val="009E498E"/>
    <w:rsid w:val="009E4C8F"/>
    <w:rsid w:val="009E4FD1"/>
    <w:rsid w:val="009E5279"/>
    <w:rsid w:val="009E52F2"/>
    <w:rsid w:val="009E5660"/>
    <w:rsid w:val="009E5BC6"/>
    <w:rsid w:val="009E5C33"/>
    <w:rsid w:val="009E5CA4"/>
    <w:rsid w:val="009E5D50"/>
    <w:rsid w:val="009E5DB1"/>
    <w:rsid w:val="009E5FB3"/>
    <w:rsid w:val="009E6602"/>
    <w:rsid w:val="009E692C"/>
    <w:rsid w:val="009E6A20"/>
    <w:rsid w:val="009E6B38"/>
    <w:rsid w:val="009E6BD0"/>
    <w:rsid w:val="009E6ECB"/>
    <w:rsid w:val="009E700E"/>
    <w:rsid w:val="009E731A"/>
    <w:rsid w:val="009E73BA"/>
    <w:rsid w:val="009E73C6"/>
    <w:rsid w:val="009E74EA"/>
    <w:rsid w:val="009E766F"/>
    <w:rsid w:val="009E7679"/>
    <w:rsid w:val="009E7686"/>
    <w:rsid w:val="009E76B4"/>
    <w:rsid w:val="009E78FE"/>
    <w:rsid w:val="009E79E3"/>
    <w:rsid w:val="009E7A9F"/>
    <w:rsid w:val="009E7B95"/>
    <w:rsid w:val="009E7BE1"/>
    <w:rsid w:val="009E7CF0"/>
    <w:rsid w:val="009E7D54"/>
    <w:rsid w:val="009E7E38"/>
    <w:rsid w:val="009E7E50"/>
    <w:rsid w:val="009F0096"/>
    <w:rsid w:val="009F00E3"/>
    <w:rsid w:val="009F010C"/>
    <w:rsid w:val="009F03A6"/>
    <w:rsid w:val="009F0559"/>
    <w:rsid w:val="009F05F8"/>
    <w:rsid w:val="009F062C"/>
    <w:rsid w:val="009F06C5"/>
    <w:rsid w:val="009F097B"/>
    <w:rsid w:val="009F09F6"/>
    <w:rsid w:val="009F0A8A"/>
    <w:rsid w:val="009F0CB3"/>
    <w:rsid w:val="009F0D3D"/>
    <w:rsid w:val="009F0E72"/>
    <w:rsid w:val="009F0FEA"/>
    <w:rsid w:val="009F119E"/>
    <w:rsid w:val="009F133C"/>
    <w:rsid w:val="009F14A5"/>
    <w:rsid w:val="009F155C"/>
    <w:rsid w:val="009F198D"/>
    <w:rsid w:val="009F19D8"/>
    <w:rsid w:val="009F1BEE"/>
    <w:rsid w:val="009F205C"/>
    <w:rsid w:val="009F2255"/>
    <w:rsid w:val="009F2326"/>
    <w:rsid w:val="009F25D4"/>
    <w:rsid w:val="009F2701"/>
    <w:rsid w:val="009F2905"/>
    <w:rsid w:val="009F29CB"/>
    <w:rsid w:val="009F2B89"/>
    <w:rsid w:val="009F2CD1"/>
    <w:rsid w:val="009F2CE6"/>
    <w:rsid w:val="009F308A"/>
    <w:rsid w:val="009F36FC"/>
    <w:rsid w:val="009F3818"/>
    <w:rsid w:val="009F3A76"/>
    <w:rsid w:val="009F3AE3"/>
    <w:rsid w:val="009F3CA5"/>
    <w:rsid w:val="009F3E0F"/>
    <w:rsid w:val="009F3ED8"/>
    <w:rsid w:val="009F4053"/>
    <w:rsid w:val="009F4130"/>
    <w:rsid w:val="009F4164"/>
    <w:rsid w:val="009F417D"/>
    <w:rsid w:val="009F46D1"/>
    <w:rsid w:val="009F476C"/>
    <w:rsid w:val="009F4830"/>
    <w:rsid w:val="009F4A54"/>
    <w:rsid w:val="009F4B36"/>
    <w:rsid w:val="009F4C61"/>
    <w:rsid w:val="009F4C9D"/>
    <w:rsid w:val="009F4EAC"/>
    <w:rsid w:val="009F5040"/>
    <w:rsid w:val="009F5251"/>
    <w:rsid w:val="009F52C9"/>
    <w:rsid w:val="009F563F"/>
    <w:rsid w:val="009F56FD"/>
    <w:rsid w:val="009F590C"/>
    <w:rsid w:val="009F599C"/>
    <w:rsid w:val="009F5F62"/>
    <w:rsid w:val="009F6026"/>
    <w:rsid w:val="009F6428"/>
    <w:rsid w:val="009F65AA"/>
    <w:rsid w:val="009F65C1"/>
    <w:rsid w:val="009F671C"/>
    <w:rsid w:val="009F6813"/>
    <w:rsid w:val="009F6883"/>
    <w:rsid w:val="009F6920"/>
    <w:rsid w:val="009F6952"/>
    <w:rsid w:val="009F6BD0"/>
    <w:rsid w:val="009F6CEA"/>
    <w:rsid w:val="009F6E73"/>
    <w:rsid w:val="009F708F"/>
    <w:rsid w:val="009F73F1"/>
    <w:rsid w:val="009F7673"/>
    <w:rsid w:val="009F77FD"/>
    <w:rsid w:val="009F79C6"/>
    <w:rsid w:val="009F7A98"/>
    <w:rsid w:val="009F7AE9"/>
    <w:rsid w:val="009F7FE7"/>
    <w:rsid w:val="00A0029D"/>
    <w:rsid w:val="00A00511"/>
    <w:rsid w:val="00A0057A"/>
    <w:rsid w:val="00A0080B"/>
    <w:rsid w:val="00A00A02"/>
    <w:rsid w:val="00A00AAC"/>
    <w:rsid w:val="00A00D11"/>
    <w:rsid w:val="00A00D27"/>
    <w:rsid w:val="00A00F70"/>
    <w:rsid w:val="00A01061"/>
    <w:rsid w:val="00A0106D"/>
    <w:rsid w:val="00A010C5"/>
    <w:rsid w:val="00A012F6"/>
    <w:rsid w:val="00A014C5"/>
    <w:rsid w:val="00A015D1"/>
    <w:rsid w:val="00A018BD"/>
    <w:rsid w:val="00A01946"/>
    <w:rsid w:val="00A019AF"/>
    <w:rsid w:val="00A01B6D"/>
    <w:rsid w:val="00A01C78"/>
    <w:rsid w:val="00A021DA"/>
    <w:rsid w:val="00A02214"/>
    <w:rsid w:val="00A02304"/>
    <w:rsid w:val="00A02394"/>
    <w:rsid w:val="00A0262F"/>
    <w:rsid w:val="00A028C8"/>
    <w:rsid w:val="00A02AB1"/>
    <w:rsid w:val="00A02B91"/>
    <w:rsid w:val="00A02E0E"/>
    <w:rsid w:val="00A02F68"/>
    <w:rsid w:val="00A02F9E"/>
    <w:rsid w:val="00A0306A"/>
    <w:rsid w:val="00A033FF"/>
    <w:rsid w:val="00A0360D"/>
    <w:rsid w:val="00A03825"/>
    <w:rsid w:val="00A03845"/>
    <w:rsid w:val="00A039A9"/>
    <w:rsid w:val="00A03A6D"/>
    <w:rsid w:val="00A03A84"/>
    <w:rsid w:val="00A03ABF"/>
    <w:rsid w:val="00A03AE8"/>
    <w:rsid w:val="00A03D63"/>
    <w:rsid w:val="00A03E14"/>
    <w:rsid w:val="00A03F58"/>
    <w:rsid w:val="00A04006"/>
    <w:rsid w:val="00A0406E"/>
    <w:rsid w:val="00A04119"/>
    <w:rsid w:val="00A042E8"/>
    <w:rsid w:val="00A04314"/>
    <w:rsid w:val="00A04363"/>
    <w:rsid w:val="00A044A3"/>
    <w:rsid w:val="00A0458C"/>
    <w:rsid w:val="00A0480E"/>
    <w:rsid w:val="00A04AA1"/>
    <w:rsid w:val="00A04BD1"/>
    <w:rsid w:val="00A04BD7"/>
    <w:rsid w:val="00A04C11"/>
    <w:rsid w:val="00A04DB1"/>
    <w:rsid w:val="00A04E99"/>
    <w:rsid w:val="00A04F78"/>
    <w:rsid w:val="00A051EB"/>
    <w:rsid w:val="00A05586"/>
    <w:rsid w:val="00A05743"/>
    <w:rsid w:val="00A05B63"/>
    <w:rsid w:val="00A05C98"/>
    <w:rsid w:val="00A05E0D"/>
    <w:rsid w:val="00A05FF2"/>
    <w:rsid w:val="00A062D8"/>
    <w:rsid w:val="00A06336"/>
    <w:rsid w:val="00A06488"/>
    <w:rsid w:val="00A06770"/>
    <w:rsid w:val="00A06827"/>
    <w:rsid w:val="00A06848"/>
    <w:rsid w:val="00A068F0"/>
    <w:rsid w:val="00A06994"/>
    <w:rsid w:val="00A06AAA"/>
    <w:rsid w:val="00A06E12"/>
    <w:rsid w:val="00A06F47"/>
    <w:rsid w:val="00A0723B"/>
    <w:rsid w:val="00A07329"/>
    <w:rsid w:val="00A0742B"/>
    <w:rsid w:val="00A07AF3"/>
    <w:rsid w:val="00A100E1"/>
    <w:rsid w:val="00A101AB"/>
    <w:rsid w:val="00A10484"/>
    <w:rsid w:val="00A104CC"/>
    <w:rsid w:val="00A10554"/>
    <w:rsid w:val="00A1063A"/>
    <w:rsid w:val="00A1071D"/>
    <w:rsid w:val="00A10787"/>
    <w:rsid w:val="00A10848"/>
    <w:rsid w:val="00A1084A"/>
    <w:rsid w:val="00A10DB4"/>
    <w:rsid w:val="00A10F1E"/>
    <w:rsid w:val="00A11012"/>
    <w:rsid w:val="00A110DD"/>
    <w:rsid w:val="00A1113B"/>
    <w:rsid w:val="00A11157"/>
    <w:rsid w:val="00A111C4"/>
    <w:rsid w:val="00A11438"/>
    <w:rsid w:val="00A114F5"/>
    <w:rsid w:val="00A11544"/>
    <w:rsid w:val="00A11575"/>
    <w:rsid w:val="00A11678"/>
    <w:rsid w:val="00A116A5"/>
    <w:rsid w:val="00A11768"/>
    <w:rsid w:val="00A11960"/>
    <w:rsid w:val="00A11B0B"/>
    <w:rsid w:val="00A11BAF"/>
    <w:rsid w:val="00A11C46"/>
    <w:rsid w:val="00A11C4E"/>
    <w:rsid w:val="00A11D84"/>
    <w:rsid w:val="00A11EF9"/>
    <w:rsid w:val="00A11F90"/>
    <w:rsid w:val="00A12104"/>
    <w:rsid w:val="00A12198"/>
    <w:rsid w:val="00A12238"/>
    <w:rsid w:val="00A122F1"/>
    <w:rsid w:val="00A12412"/>
    <w:rsid w:val="00A124B9"/>
    <w:rsid w:val="00A125AB"/>
    <w:rsid w:val="00A126B9"/>
    <w:rsid w:val="00A12B0C"/>
    <w:rsid w:val="00A12B13"/>
    <w:rsid w:val="00A12BA9"/>
    <w:rsid w:val="00A12C31"/>
    <w:rsid w:val="00A12CCF"/>
    <w:rsid w:val="00A12F4E"/>
    <w:rsid w:val="00A12F86"/>
    <w:rsid w:val="00A13074"/>
    <w:rsid w:val="00A130F6"/>
    <w:rsid w:val="00A1314E"/>
    <w:rsid w:val="00A13186"/>
    <w:rsid w:val="00A134FD"/>
    <w:rsid w:val="00A13561"/>
    <w:rsid w:val="00A135A2"/>
    <w:rsid w:val="00A135A4"/>
    <w:rsid w:val="00A1370A"/>
    <w:rsid w:val="00A1398D"/>
    <w:rsid w:val="00A13B5C"/>
    <w:rsid w:val="00A13D0C"/>
    <w:rsid w:val="00A141B8"/>
    <w:rsid w:val="00A142A2"/>
    <w:rsid w:val="00A14306"/>
    <w:rsid w:val="00A14362"/>
    <w:rsid w:val="00A14646"/>
    <w:rsid w:val="00A1476C"/>
    <w:rsid w:val="00A1476F"/>
    <w:rsid w:val="00A1479F"/>
    <w:rsid w:val="00A14BAD"/>
    <w:rsid w:val="00A14C08"/>
    <w:rsid w:val="00A14D2A"/>
    <w:rsid w:val="00A14EEF"/>
    <w:rsid w:val="00A14F86"/>
    <w:rsid w:val="00A1501A"/>
    <w:rsid w:val="00A150B0"/>
    <w:rsid w:val="00A15202"/>
    <w:rsid w:val="00A154FE"/>
    <w:rsid w:val="00A15505"/>
    <w:rsid w:val="00A1551D"/>
    <w:rsid w:val="00A156B2"/>
    <w:rsid w:val="00A15735"/>
    <w:rsid w:val="00A15B6C"/>
    <w:rsid w:val="00A15BE4"/>
    <w:rsid w:val="00A15D63"/>
    <w:rsid w:val="00A15DD1"/>
    <w:rsid w:val="00A15DEB"/>
    <w:rsid w:val="00A1623B"/>
    <w:rsid w:val="00A1638A"/>
    <w:rsid w:val="00A16391"/>
    <w:rsid w:val="00A169C6"/>
    <w:rsid w:val="00A16ADB"/>
    <w:rsid w:val="00A16AE9"/>
    <w:rsid w:val="00A16BFE"/>
    <w:rsid w:val="00A16C4C"/>
    <w:rsid w:val="00A16D4B"/>
    <w:rsid w:val="00A16E5A"/>
    <w:rsid w:val="00A16FF6"/>
    <w:rsid w:val="00A17071"/>
    <w:rsid w:val="00A1732A"/>
    <w:rsid w:val="00A17350"/>
    <w:rsid w:val="00A17391"/>
    <w:rsid w:val="00A173E1"/>
    <w:rsid w:val="00A173FD"/>
    <w:rsid w:val="00A17496"/>
    <w:rsid w:val="00A1756F"/>
    <w:rsid w:val="00A1760D"/>
    <w:rsid w:val="00A176A6"/>
    <w:rsid w:val="00A178B4"/>
    <w:rsid w:val="00A17D4B"/>
    <w:rsid w:val="00A17F24"/>
    <w:rsid w:val="00A20086"/>
    <w:rsid w:val="00A200B2"/>
    <w:rsid w:val="00A202FF"/>
    <w:rsid w:val="00A2038F"/>
    <w:rsid w:val="00A20B58"/>
    <w:rsid w:val="00A20BFE"/>
    <w:rsid w:val="00A20C43"/>
    <w:rsid w:val="00A20ED9"/>
    <w:rsid w:val="00A20FB7"/>
    <w:rsid w:val="00A213F4"/>
    <w:rsid w:val="00A21615"/>
    <w:rsid w:val="00A2192E"/>
    <w:rsid w:val="00A21A4D"/>
    <w:rsid w:val="00A21B88"/>
    <w:rsid w:val="00A21E22"/>
    <w:rsid w:val="00A2234F"/>
    <w:rsid w:val="00A2242B"/>
    <w:rsid w:val="00A227AA"/>
    <w:rsid w:val="00A227F9"/>
    <w:rsid w:val="00A22874"/>
    <w:rsid w:val="00A22AF1"/>
    <w:rsid w:val="00A22CE4"/>
    <w:rsid w:val="00A22CFE"/>
    <w:rsid w:val="00A22F3C"/>
    <w:rsid w:val="00A23171"/>
    <w:rsid w:val="00A23456"/>
    <w:rsid w:val="00A23629"/>
    <w:rsid w:val="00A237F1"/>
    <w:rsid w:val="00A238FC"/>
    <w:rsid w:val="00A23960"/>
    <w:rsid w:val="00A23F55"/>
    <w:rsid w:val="00A24040"/>
    <w:rsid w:val="00A24085"/>
    <w:rsid w:val="00A241CE"/>
    <w:rsid w:val="00A24228"/>
    <w:rsid w:val="00A24287"/>
    <w:rsid w:val="00A244D7"/>
    <w:rsid w:val="00A246B8"/>
    <w:rsid w:val="00A2494B"/>
    <w:rsid w:val="00A24A16"/>
    <w:rsid w:val="00A24B78"/>
    <w:rsid w:val="00A24BD3"/>
    <w:rsid w:val="00A24CDE"/>
    <w:rsid w:val="00A24D24"/>
    <w:rsid w:val="00A24E1F"/>
    <w:rsid w:val="00A24F4F"/>
    <w:rsid w:val="00A25080"/>
    <w:rsid w:val="00A25094"/>
    <w:rsid w:val="00A2572F"/>
    <w:rsid w:val="00A259DA"/>
    <w:rsid w:val="00A25BA8"/>
    <w:rsid w:val="00A25D08"/>
    <w:rsid w:val="00A25FA5"/>
    <w:rsid w:val="00A2600F"/>
    <w:rsid w:val="00A260AB"/>
    <w:rsid w:val="00A2640C"/>
    <w:rsid w:val="00A2653C"/>
    <w:rsid w:val="00A266AB"/>
    <w:rsid w:val="00A266EA"/>
    <w:rsid w:val="00A267C3"/>
    <w:rsid w:val="00A26800"/>
    <w:rsid w:val="00A26987"/>
    <w:rsid w:val="00A26AFD"/>
    <w:rsid w:val="00A26C1D"/>
    <w:rsid w:val="00A26C88"/>
    <w:rsid w:val="00A270C0"/>
    <w:rsid w:val="00A27156"/>
    <w:rsid w:val="00A2725E"/>
    <w:rsid w:val="00A2758D"/>
    <w:rsid w:val="00A277A8"/>
    <w:rsid w:val="00A27838"/>
    <w:rsid w:val="00A27C61"/>
    <w:rsid w:val="00A27C72"/>
    <w:rsid w:val="00A27D1F"/>
    <w:rsid w:val="00A27D41"/>
    <w:rsid w:val="00A27FA9"/>
    <w:rsid w:val="00A300E9"/>
    <w:rsid w:val="00A301A1"/>
    <w:rsid w:val="00A3050A"/>
    <w:rsid w:val="00A3073A"/>
    <w:rsid w:val="00A30C90"/>
    <w:rsid w:val="00A30CE9"/>
    <w:rsid w:val="00A30E67"/>
    <w:rsid w:val="00A3103E"/>
    <w:rsid w:val="00A3121F"/>
    <w:rsid w:val="00A3125C"/>
    <w:rsid w:val="00A312D1"/>
    <w:rsid w:val="00A3131C"/>
    <w:rsid w:val="00A31487"/>
    <w:rsid w:val="00A31529"/>
    <w:rsid w:val="00A315FC"/>
    <w:rsid w:val="00A31698"/>
    <w:rsid w:val="00A317B6"/>
    <w:rsid w:val="00A31802"/>
    <w:rsid w:val="00A31A0C"/>
    <w:rsid w:val="00A31A35"/>
    <w:rsid w:val="00A31A56"/>
    <w:rsid w:val="00A31F63"/>
    <w:rsid w:val="00A3226C"/>
    <w:rsid w:val="00A32456"/>
    <w:rsid w:val="00A32485"/>
    <w:rsid w:val="00A325C0"/>
    <w:rsid w:val="00A3279C"/>
    <w:rsid w:val="00A32826"/>
    <w:rsid w:val="00A32994"/>
    <w:rsid w:val="00A32AE0"/>
    <w:rsid w:val="00A32BD9"/>
    <w:rsid w:val="00A32FF7"/>
    <w:rsid w:val="00A33097"/>
    <w:rsid w:val="00A33098"/>
    <w:rsid w:val="00A3309B"/>
    <w:rsid w:val="00A333A9"/>
    <w:rsid w:val="00A3349B"/>
    <w:rsid w:val="00A338A5"/>
    <w:rsid w:val="00A33C0C"/>
    <w:rsid w:val="00A33CA9"/>
    <w:rsid w:val="00A34053"/>
    <w:rsid w:val="00A34172"/>
    <w:rsid w:val="00A341E7"/>
    <w:rsid w:val="00A34290"/>
    <w:rsid w:val="00A343CE"/>
    <w:rsid w:val="00A345AE"/>
    <w:rsid w:val="00A3462B"/>
    <w:rsid w:val="00A34738"/>
    <w:rsid w:val="00A348B9"/>
    <w:rsid w:val="00A34BCD"/>
    <w:rsid w:val="00A35020"/>
    <w:rsid w:val="00A35080"/>
    <w:rsid w:val="00A350FD"/>
    <w:rsid w:val="00A35304"/>
    <w:rsid w:val="00A35449"/>
    <w:rsid w:val="00A354B0"/>
    <w:rsid w:val="00A35703"/>
    <w:rsid w:val="00A35729"/>
    <w:rsid w:val="00A3583E"/>
    <w:rsid w:val="00A359C0"/>
    <w:rsid w:val="00A35A54"/>
    <w:rsid w:val="00A35B2B"/>
    <w:rsid w:val="00A35BDE"/>
    <w:rsid w:val="00A35BFA"/>
    <w:rsid w:val="00A35E3C"/>
    <w:rsid w:val="00A35E52"/>
    <w:rsid w:val="00A3607E"/>
    <w:rsid w:val="00A360CE"/>
    <w:rsid w:val="00A3625E"/>
    <w:rsid w:val="00A368A8"/>
    <w:rsid w:val="00A36FE6"/>
    <w:rsid w:val="00A370CD"/>
    <w:rsid w:val="00A371BD"/>
    <w:rsid w:val="00A371C7"/>
    <w:rsid w:val="00A3727C"/>
    <w:rsid w:val="00A3742C"/>
    <w:rsid w:val="00A3769E"/>
    <w:rsid w:val="00A37A4E"/>
    <w:rsid w:val="00A37B3B"/>
    <w:rsid w:val="00A37FE9"/>
    <w:rsid w:val="00A40198"/>
    <w:rsid w:val="00A40230"/>
    <w:rsid w:val="00A402FD"/>
    <w:rsid w:val="00A40383"/>
    <w:rsid w:val="00A4065B"/>
    <w:rsid w:val="00A4065E"/>
    <w:rsid w:val="00A40BF7"/>
    <w:rsid w:val="00A40D8D"/>
    <w:rsid w:val="00A40DB1"/>
    <w:rsid w:val="00A40E40"/>
    <w:rsid w:val="00A40E5B"/>
    <w:rsid w:val="00A40ECA"/>
    <w:rsid w:val="00A40F16"/>
    <w:rsid w:val="00A40FA9"/>
    <w:rsid w:val="00A411BB"/>
    <w:rsid w:val="00A411C1"/>
    <w:rsid w:val="00A41212"/>
    <w:rsid w:val="00A41214"/>
    <w:rsid w:val="00A412EA"/>
    <w:rsid w:val="00A4133E"/>
    <w:rsid w:val="00A413B3"/>
    <w:rsid w:val="00A4155E"/>
    <w:rsid w:val="00A415D5"/>
    <w:rsid w:val="00A41620"/>
    <w:rsid w:val="00A416C5"/>
    <w:rsid w:val="00A41778"/>
    <w:rsid w:val="00A4195F"/>
    <w:rsid w:val="00A41A4B"/>
    <w:rsid w:val="00A41B19"/>
    <w:rsid w:val="00A41BD6"/>
    <w:rsid w:val="00A41CE4"/>
    <w:rsid w:val="00A41DA2"/>
    <w:rsid w:val="00A42298"/>
    <w:rsid w:val="00A42371"/>
    <w:rsid w:val="00A42BBB"/>
    <w:rsid w:val="00A42F09"/>
    <w:rsid w:val="00A43008"/>
    <w:rsid w:val="00A430C8"/>
    <w:rsid w:val="00A435A6"/>
    <w:rsid w:val="00A43678"/>
    <w:rsid w:val="00A43AF6"/>
    <w:rsid w:val="00A43B01"/>
    <w:rsid w:val="00A43B9D"/>
    <w:rsid w:val="00A43D6A"/>
    <w:rsid w:val="00A43ED4"/>
    <w:rsid w:val="00A44561"/>
    <w:rsid w:val="00A44716"/>
    <w:rsid w:val="00A44894"/>
    <w:rsid w:val="00A449A4"/>
    <w:rsid w:val="00A44A9D"/>
    <w:rsid w:val="00A44C1B"/>
    <w:rsid w:val="00A44C73"/>
    <w:rsid w:val="00A44C7B"/>
    <w:rsid w:val="00A45261"/>
    <w:rsid w:val="00A45546"/>
    <w:rsid w:val="00A456CC"/>
    <w:rsid w:val="00A459AA"/>
    <w:rsid w:val="00A45B42"/>
    <w:rsid w:val="00A45CAF"/>
    <w:rsid w:val="00A45CC7"/>
    <w:rsid w:val="00A45D4D"/>
    <w:rsid w:val="00A45D8C"/>
    <w:rsid w:val="00A45F74"/>
    <w:rsid w:val="00A466A9"/>
    <w:rsid w:val="00A46805"/>
    <w:rsid w:val="00A4685D"/>
    <w:rsid w:val="00A46936"/>
    <w:rsid w:val="00A46B10"/>
    <w:rsid w:val="00A46C4B"/>
    <w:rsid w:val="00A46FC3"/>
    <w:rsid w:val="00A47060"/>
    <w:rsid w:val="00A470A3"/>
    <w:rsid w:val="00A47165"/>
    <w:rsid w:val="00A47605"/>
    <w:rsid w:val="00A4781C"/>
    <w:rsid w:val="00A47BC8"/>
    <w:rsid w:val="00A47CF7"/>
    <w:rsid w:val="00A47EA4"/>
    <w:rsid w:val="00A47F5B"/>
    <w:rsid w:val="00A502E4"/>
    <w:rsid w:val="00A503A8"/>
    <w:rsid w:val="00A504FB"/>
    <w:rsid w:val="00A50576"/>
    <w:rsid w:val="00A50770"/>
    <w:rsid w:val="00A508F0"/>
    <w:rsid w:val="00A50A58"/>
    <w:rsid w:val="00A50D08"/>
    <w:rsid w:val="00A50DAB"/>
    <w:rsid w:val="00A50EC9"/>
    <w:rsid w:val="00A51125"/>
    <w:rsid w:val="00A511CB"/>
    <w:rsid w:val="00A51383"/>
    <w:rsid w:val="00A51436"/>
    <w:rsid w:val="00A5164B"/>
    <w:rsid w:val="00A5184D"/>
    <w:rsid w:val="00A518F5"/>
    <w:rsid w:val="00A519D1"/>
    <w:rsid w:val="00A51AF8"/>
    <w:rsid w:val="00A51D4D"/>
    <w:rsid w:val="00A52069"/>
    <w:rsid w:val="00A520BF"/>
    <w:rsid w:val="00A52169"/>
    <w:rsid w:val="00A52283"/>
    <w:rsid w:val="00A5235C"/>
    <w:rsid w:val="00A524FE"/>
    <w:rsid w:val="00A52690"/>
    <w:rsid w:val="00A52A46"/>
    <w:rsid w:val="00A52C49"/>
    <w:rsid w:val="00A52D98"/>
    <w:rsid w:val="00A5305C"/>
    <w:rsid w:val="00A53167"/>
    <w:rsid w:val="00A53210"/>
    <w:rsid w:val="00A5366F"/>
    <w:rsid w:val="00A537E5"/>
    <w:rsid w:val="00A5386C"/>
    <w:rsid w:val="00A53904"/>
    <w:rsid w:val="00A53956"/>
    <w:rsid w:val="00A53A74"/>
    <w:rsid w:val="00A53AD9"/>
    <w:rsid w:val="00A53B7B"/>
    <w:rsid w:val="00A53BD2"/>
    <w:rsid w:val="00A53C54"/>
    <w:rsid w:val="00A53D44"/>
    <w:rsid w:val="00A53E88"/>
    <w:rsid w:val="00A53F66"/>
    <w:rsid w:val="00A54063"/>
    <w:rsid w:val="00A54119"/>
    <w:rsid w:val="00A54251"/>
    <w:rsid w:val="00A54392"/>
    <w:rsid w:val="00A54891"/>
    <w:rsid w:val="00A54BB4"/>
    <w:rsid w:val="00A54BE1"/>
    <w:rsid w:val="00A54D02"/>
    <w:rsid w:val="00A54DF5"/>
    <w:rsid w:val="00A54ED6"/>
    <w:rsid w:val="00A54F02"/>
    <w:rsid w:val="00A54F2D"/>
    <w:rsid w:val="00A54F6A"/>
    <w:rsid w:val="00A552FB"/>
    <w:rsid w:val="00A55328"/>
    <w:rsid w:val="00A555A4"/>
    <w:rsid w:val="00A556AB"/>
    <w:rsid w:val="00A556BD"/>
    <w:rsid w:val="00A556F8"/>
    <w:rsid w:val="00A55963"/>
    <w:rsid w:val="00A55C19"/>
    <w:rsid w:val="00A55C5F"/>
    <w:rsid w:val="00A55F47"/>
    <w:rsid w:val="00A55F55"/>
    <w:rsid w:val="00A564D4"/>
    <w:rsid w:val="00A565A6"/>
    <w:rsid w:val="00A566E5"/>
    <w:rsid w:val="00A56782"/>
    <w:rsid w:val="00A5682A"/>
    <w:rsid w:val="00A5683D"/>
    <w:rsid w:val="00A56A0E"/>
    <w:rsid w:val="00A56D52"/>
    <w:rsid w:val="00A56DF4"/>
    <w:rsid w:val="00A56F5D"/>
    <w:rsid w:val="00A570E6"/>
    <w:rsid w:val="00A5713B"/>
    <w:rsid w:val="00A5720A"/>
    <w:rsid w:val="00A57645"/>
    <w:rsid w:val="00A576BE"/>
    <w:rsid w:val="00A57E2B"/>
    <w:rsid w:val="00A60127"/>
    <w:rsid w:val="00A602B0"/>
    <w:rsid w:val="00A602B2"/>
    <w:rsid w:val="00A6046B"/>
    <w:rsid w:val="00A604D5"/>
    <w:rsid w:val="00A60B8A"/>
    <w:rsid w:val="00A60F78"/>
    <w:rsid w:val="00A61035"/>
    <w:rsid w:val="00A610D4"/>
    <w:rsid w:val="00A611F8"/>
    <w:rsid w:val="00A612A7"/>
    <w:rsid w:val="00A61740"/>
    <w:rsid w:val="00A61766"/>
    <w:rsid w:val="00A617B8"/>
    <w:rsid w:val="00A619AD"/>
    <w:rsid w:val="00A61B9A"/>
    <w:rsid w:val="00A61CCE"/>
    <w:rsid w:val="00A61E84"/>
    <w:rsid w:val="00A61EE4"/>
    <w:rsid w:val="00A62196"/>
    <w:rsid w:val="00A62525"/>
    <w:rsid w:val="00A626F3"/>
    <w:rsid w:val="00A62796"/>
    <w:rsid w:val="00A627DB"/>
    <w:rsid w:val="00A6298F"/>
    <w:rsid w:val="00A62A8E"/>
    <w:rsid w:val="00A62B69"/>
    <w:rsid w:val="00A62D50"/>
    <w:rsid w:val="00A62FEB"/>
    <w:rsid w:val="00A6336A"/>
    <w:rsid w:val="00A63496"/>
    <w:rsid w:val="00A63828"/>
    <w:rsid w:val="00A63906"/>
    <w:rsid w:val="00A6397A"/>
    <w:rsid w:val="00A639C8"/>
    <w:rsid w:val="00A63D89"/>
    <w:rsid w:val="00A63E7B"/>
    <w:rsid w:val="00A63FD6"/>
    <w:rsid w:val="00A64020"/>
    <w:rsid w:val="00A64285"/>
    <w:rsid w:val="00A642DC"/>
    <w:rsid w:val="00A6452A"/>
    <w:rsid w:val="00A6459D"/>
    <w:rsid w:val="00A64AA8"/>
    <w:rsid w:val="00A64DE9"/>
    <w:rsid w:val="00A64E9F"/>
    <w:rsid w:val="00A64F71"/>
    <w:rsid w:val="00A65002"/>
    <w:rsid w:val="00A6516B"/>
    <w:rsid w:val="00A65253"/>
    <w:rsid w:val="00A6526A"/>
    <w:rsid w:val="00A6535D"/>
    <w:rsid w:val="00A6543F"/>
    <w:rsid w:val="00A655C1"/>
    <w:rsid w:val="00A6580A"/>
    <w:rsid w:val="00A6585E"/>
    <w:rsid w:val="00A658E4"/>
    <w:rsid w:val="00A65C7C"/>
    <w:rsid w:val="00A6605D"/>
    <w:rsid w:val="00A660D8"/>
    <w:rsid w:val="00A66286"/>
    <w:rsid w:val="00A663ED"/>
    <w:rsid w:val="00A66489"/>
    <w:rsid w:val="00A664E7"/>
    <w:rsid w:val="00A665E6"/>
    <w:rsid w:val="00A6678B"/>
    <w:rsid w:val="00A66A99"/>
    <w:rsid w:val="00A66B51"/>
    <w:rsid w:val="00A66D41"/>
    <w:rsid w:val="00A66ECA"/>
    <w:rsid w:val="00A66F68"/>
    <w:rsid w:val="00A67143"/>
    <w:rsid w:val="00A67A6D"/>
    <w:rsid w:val="00A67C92"/>
    <w:rsid w:val="00A67CE1"/>
    <w:rsid w:val="00A67D13"/>
    <w:rsid w:val="00A67DBB"/>
    <w:rsid w:val="00A67F35"/>
    <w:rsid w:val="00A70886"/>
    <w:rsid w:val="00A70961"/>
    <w:rsid w:val="00A70F97"/>
    <w:rsid w:val="00A70FBB"/>
    <w:rsid w:val="00A71110"/>
    <w:rsid w:val="00A71182"/>
    <w:rsid w:val="00A713A6"/>
    <w:rsid w:val="00A7153E"/>
    <w:rsid w:val="00A71895"/>
    <w:rsid w:val="00A71974"/>
    <w:rsid w:val="00A7199C"/>
    <w:rsid w:val="00A71A67"/>
    <w:rsid w:val="00A71DF2"/>
    <w:rsid w:val="00A71E85"/>
    <w:rsid w:val="00A71F20"/>
    <w:rsid w:val="00A720BD"/>
    <w:rsid w:val="00A722DB"/>
    <w:rsid w:val="00A72307"/>
    <w:rsid w:val="00A72604"/>
    <w:rsid w:val="00A72621"/>
    <w:rsid w:val="00A7268B"/>
    <w:rsid w:val="00A726A1"/>
    <w:rsid w:val="00A72732"/>
    <w:rsid w:val="00A72832"/>
    <w:rsid w:val="00A72984"/>
    <w:rsid w:val="00A72C39"/>
    <w:rsid w:val="00A72D6A"/>
    <w:rsid w:val="00A72E3D"/>
    <w:rsid w:val="00A72F83"/>
    <w:rsid w:val="00A730C3"/>
    <w:rsid w:val="00A73100"/>
    <w:rsid w:val="00A731CE"/>
    <w:rsid w:val="00A73212"/>
    <w:rsid w:val="00A7335D"/>
    <w:rsid w:val="00A733C0"/>
    <w:rsid w:val="00A734DC"/>
    <w:rsid w:val="00A734F7"/>
    <w:rsid w:val="00A73531"/>
    <w:rsid w:val="00A735F3"/>
    <w:rsid w:val="00A73755"/>
    <w:rsid w:val="00A738D8"/>
    <w:rsid w:val="00A739F9"/>
    <w:rsid w:val="00A73A95"/>
    <w:rsid w:val="00A73D66"/>
    <w:rsid w:val="00A73FB6"/>
    <w:rsid w:val="00A74162"/>
    <w:rsid w:val="00A74228"/>
    <w:rsid w:val="00A7445C"/>
    <w:rsid w:val="00A7446B"/>
    <w:rsid w:val="00A7450E"/>
    <w:rsid w:val="00A74767"/>
    <w:rsid w:val="00A749AD"/>
    <w:rsid w:val="00A749E9"/>
    <w:rsid w:val="00A74BF1"/>
    <w:rsid w:val="00A74E85"/>
    <w:rsid w:val="00A74EA7"/>
    <w:rsid w:val="00A74F81"/>
    <w:rsid w:val="00A75064"/>
    <w:rsid w:val="00A75126"/>
    <w:rsid w:val="00A75134"/>
    <w:rsid w:val="00A75266"/>
    <w:rsid w:val="00A752BA"/>
    <w:rsid w:val="00A758B5"/>
    <w:rsid w:val="00A75986"/>
    <w:rsid w:val="00A759E3"/>
    <w:rsid w:val="00A75B26"/>
    <w:rsid w:val="00A75F4B"/>
    <w:rsid w:val="00A75FF1"/>
    <w:rsid w:val="00A761E2"/>
    <w:rsid w:val="00A76395"/>
    <w:rsid w:val="00A7651F"/>
    <w:rsid w:val="00A76572"/>
    <w:rsid w:val="00A766C4"/>
    <w:rsid w:val="00A76753"/>
    <w:rsid w:val="00A76981"/>
    <w:rsid w:val="00A76B09"/>
    <w:rsid w:val="00A76B22"/>
    <w:rsid w:val="00A76C9E"/>
    <w:rsid w:val="00A76DC4"/>
    <w:rsid w:val="00A771FC"/>
    <w:rsid w:val="00A7728B"/>
    <w:rsid w:val="00A77452"/>
    <w:rsid w:val="00A77EA8"/>
    <w:rsid w:val="00A8008C"/>
    <w:rsid w:val="00A80120"/>
    <w:rsid w:val="00A802D8"/>
    <w:rsid w:val="00A8039E"/>
    <w:rsid w:val="00A804EF"/>
    <w:rsid w:val="00A805EF"/>
    <w:rsid w:val="00A80617"/>
    <w:rsid w:val="00A80711"/>
    <w:rsid w:val="00A8078D"/>
    <w:rsid w:val="00A80896"/>
    <w:rsid w:val="00A809FF"/>
    <w:rsid w:val="00A80B1D"/>
    <w:rsid w:val="00A80C72"/>
    <w:rsid w:val="00A80CB2"/>
    <w:rsid w:val="00A80EE3"/>
    <w:rsid w:val="00A80FA5"/>
    <w:rsid w:val="00A80FBD"/>
    <w:rsid w:val="00A81235"/>
    <w:rsid w:val="00A815C8"/>
    <w:rsid w:val="00A816BB"/>
    <w:rsid w:val="00A8180B"/>
    <w:rsid w:val="00A8184C"/>
    <w:rsid w:val="00A8186B"/>
    <w:rsid w:val="00A819F2"/>
    <w:rsid w:val="00A81CA0"/>
    <w:rsid w:val="00A81D89"/>
    <w:rsid w:val="00A81FE0"/>
    <w:rsid w:val="00A821CD"/>
    <w:rsid w:val="00A821E6"/>
    <w:rsid w:val="00A8228D"/>
    <w:rsid w:val="00A823A1"/>
    <w:rsid w:val="00A823FB"/>
    <w:rsid w:val="00A82437"/>
    <w:rsid w:val="00A82512"/>
    <w:rsid w:val="00A825B6"/>
    <w:rsid w:val="00A82676"/>
    <w:rsid w:val="00A827FE"/>
    <w:rsid w:val="00A82921"/>
    <w:rsid w:val="00A82C18"/>
    <w:rsid w:val="00A82C8C"/>
    <w:rsid w:val="00A82CD7"/>
    <w:rsid w:val="00A83080"/>
    <w:rsid w:val="00A83179"/>
    <w:rsid w:val="00A8337C"/>
    <w:rsid w:val="00A83556"/>
    <w:rsid w:val="00A8358B"/>
    <w:rsid w:val="00A83971"/>
    <w:rsid w:val="00A83D64"/>
    <w:rsid w:val="00A83ECC"/>
    <w:rsid w:val="00A83F4F"/>
    <w:rsid w:val="00A83FB8"/>
    <w:rsid w:val="00A84103"/>
    <w:rsid w:val="00A842B1"/>
    <w:rsid w:val="00A84380"/>
    <w:rsid w:val="00A8473D"/>
    <w:rsid w:val="00A84809"/>
    <w:rsid w:val="00A84D3C"/>
    <w:rsid w:val="00A84E1C"/>
    <w:rsid w:val="00A850CE"/>
    <w:rsid w:val="00A852B7"/>
    <w:rsid w:val="00A852C2"/>
    <w:rsid w:val="00A8532A"/>
    <w:rsid w:val="00A857CE"/>
    <w:rsid w:val="00A85876"/>
    <w:rsid w:val="00A85A9A"/>
    <w:rsid w:val="00A85D78"/>
    <w:rsid w:val="00A86286"/>
    <w:rsid w:val="00A864CE"/>
    <w:rsid w:val="00A866E2"/>
    <w:rsid w:val="00A868FC"/>
    <w:rsid w:val="00A86C8A"/>
    <w:rsid w:val="00A8723A"/>
    <w:rsid w:val="00A8726C"/>
    <w:rsid w:val="00A87273"/>
    <w:rsid w:val="00A87334"/>
    <w:rsid w:val="00A876B3"/>
    <w:rsid w:val="00A877EE"/>
    <w:rsid w:val="00A87817"/>
    <w:rsid w:val="00A87A44"/>
    <w:rsid w:val="00A87C64"/>
    <w:rsid w:val="00A87DCD"/>
    <w:rsid w:val="00A87E2B"/>
    <w:rsid w:val="00A90220"/>
    <w:rsid w:val="00A90386"/>
    <w:rsid w:val="00A90638"/>
    <w:rsid w:val="00A906C4"/>
    <w:rsid w:val="00A9079A"/>
    <w:rsid w:val="00A90A5D"/>
    <w:rsid w:val="00A90B8D"/>
    <w:rsid w:val="00A90C58"/>
    <w:rsid w:val="00A90E57"/>
    <w:rsid w:val="00A91131"/>
    <w:rsid w:val="00A915C1"/>
    <w:rsid w:val="00A915D0"/>
    <w:rsid w:val="00A91644"/>
    <w:rsid w:val="00A9168B"/>
    <w:rsid w:val="00A91879"/>
    <w:rsid w:val="00A91A28"/>
    <w:rsid w:val="00A91B30"/>
    <w:rsid w:val="00A91B7D"/>
    <w:rsid w:val="00A91E4A"/>
    <w:rsid w:val="00A91E83"/>
    <w:rsid w:val="00A91EB7"/>
    <w:rsid w:val="00A91F01"/>
    <w:rsid w:val="00A9228E"/>
    <w:rsid w:val="00A92509"/>
    <w:rsid w:val="00A92608"/>
    <w:rsid w:val="00A92AC4"/>
    <w:rsid w:val="00A92CB4"/>
    <w:rsid w:val="00A932F1"/>
    <w:rsid w:val="00A93318"/>
    <w:rsid w:val="00A935AB"/>
    <w:rsid w:val="00A93812"/>
    <w:rsid w:val="00A93A70"/>
    <w:rsid w:val="00A93AFF"/>
    <w:rsid w:val="00A93BF4"/>
    <w:rsid w:val="00A93D99"/>
    <w:rsid w:val="00A93E0E"/>
    <w:rsid w:val="00A93EA5"/>
    <w:rsid w:val="00A93F07"/>
    <w:rsid w:val="00A941A4"/>
    <w:rsid w:val="00A942B8"/>
    <w:rsid w:val="00A942EE"/>
    <w:rsid w:val="00A94514"/>
    <w:rsid w:val="00A9461D"/>
    <w:rsid w:val="00A9469D"/>
    <w:rsid w:val="00A9481A"/>
    <w:rsid w:val="00A949A6"/>
    <w:rsid w:val="00A949E9"/>
    <w:rsid w:val="00A949FE"/>
    <w:rsid w:val="00A94BC6"/>
    <w:rsid w:val="00A94D8E"/>
    <w:rsid w:val="00A94DDA"/>
    <w:rsid w:val="00A94F41"/>
    <w:rsid w:val="00A94F62"/>
    <w:rsid w:val="00A94FFA"/>
    <w:rsid w:val="00A95179"/>
    <w:rsid w:val="00A9520F"/>
    <w:rsid w:val="00A955C1"/>
    <w:rsid w:val="00A95706"/>
    <w:rsid w:val="00A95C8D"/>
    <w:rsid w:val="00A95D7F"/>
    <w:rsid w:val="00A95E3A"/>
    <w:rsid w:val="00A95F04"/>
    <w:rsid w:val="00A95FDB"/>
    <w:rsid w:val="00A960C3"/>
    <w:rsid w:val="00A961CB"/>
    <w:rsid w:val="00A9626C"/>
    <w:rsid w:val="00A96395"/>
    <w:rsid w:val="00A96532"/>
    <w:rsid w:val="00A969DD"/>
    <w:rsid w:val="00A96A14"/>
    <w:rsid w:val="00A96AE6"/>
    <w:rsid w:val="00A96AE8"/>
    <w:rsid w:val="00A96BFD"/>
    <w:rsid w:val="00A96C47"/>
    <w:rsid w:val="00A96CF5"/>
    <w:rsid w:val="00A9718D"/>
    <w:rsid w:val="00A97208"/>
    <w:rsid w:val="00A97257"/>
    <w:rsid w:val="00A97D06"/>
    <w:rsid w:val="00A97D17"/>
    <w:rsid w:val="00A97DFA"/>
    <w:rsid w:val="00A97EFB"/>
    <w:rsid w:val="00AA010E"/>
    <w:rsid w:val="00AA01DA"/>
    <w:rsid w:val="00AA0340"/>
    <w:rsid w:val="00AA0382"/>
    <w:rsid w:val="00AA0458"/>
    <w:rsid w:val="00AA055F"/>
    <w:rsid w:val="00AA057B"/>
    <w:rsid w:val="00AA05BC"/>
    <w:rsid w:val="00AA05D8"/>
    <w:rsid w:val="00AA060C"/>
    <w:rsid w:val="00AA07DD"/>
    <w:rsid w:val="00AA09EC"/>
    <w:rsid w:val="00AA0A42"/>
    <w:rsid w:val="00AA0A4E"/>
    <w:rsid w:val="00AA0A88"/>
    <w:rsid w:val="00AA0B3D"/>
    <w:rsid w:val="00AA0B81"/>
    <w:rsid w:val="00AA0C1B"/>
    <w:rsid w:val="00AA0CB1"/>
    <w:rsid w:val="00AA0DE2"/>
    <w:rsid w:val="00AA13A7"/>
    <w:rsid w:val="00AA19F7"/>
    <w:rsid w:val="00AA1A79"/>
    <w:rsid w:val="00AA1AB6"/>
    <w:rsid w:val="00AA2175"/>
    <w:rsid w:val="00AA2186"/>
    <w:rsid w:val="00AA21B2"/>
    <w:rsid w:val="00AA2337"/>
    <w:rsid w:val="00AA28E3"/>
    <w:rsid w:val="00AA2913"/>
    <w:rsid w:val="00AA2962"/>
    <w:rsid w:val="00AA2A2F"/>
    <w:rsid w:val="00AA2AF8"/>
    <w:rsid w:val="00AA2CCD"/>
    <w:rsid w:val="00AA2DF5"/>
    <w:rsid w:val="00AA2F12"/>
    <w:rsid w:val="00AA3083"/>
    <w:rsid w:val="00AA312C"/>
    <w:rsid w:val="00AA3163"/>
    <w:rsid w:val="00AA3200"/>
    <w:rsid w:val="00AA3363"/>
    <w:rsid w:val="00AA33FB"/>
    <w:rsid w:val="00AA3453"/>
    <w:rsid w:val="00AA3B8E"/>
    <w:rsid w:val="00AA3BD3"/>
    <w:rsid w:val="00AA3CB2"/>
    <w:rsid w:val="00AA3E5A"/>
    <w:rsid w:val="00AA3E61"/>
    <w:rsid w:val="00AA4097"/>
    <w:rsid w:val="00AA448C"/>
    <w:rsid w:val="00AA4519"/>
    <w:rsid w:val="00AA4614"/>
    <w:rsid w:val="00AA4714"/>
    <w:rsid w:val="00AA4753"/>
    <w:rsid w:val="00AA47A7"/>
    <w:rsid w:val="00AA4A59"/>
    <w:rsid w:val="00AA4A63"/>
    <w:rsid w:val="00AA4B18"/>
    <w:rsid w:val="00AA4B21"/>
    <w:rsid w:val="00AA4C9A"/>
    <w:rsid w:val="00AA4E99"/>
    <w:rsid w:val="00AA4E9D"/>
    <w:rsid w:val="00AA4EF4"/>
    <w:rsid w:val="00AA516C"/>
    <w:rsid w:val="00AA5320"/>
    <w:rsid w:val="00AA5387"/>
    <w:rsid w:val="00AA5662"/>
    <w:rsid w:val="00AA56B8"/>
    <w:rsid w:val="00AA572F"/>
    <w:rsid w:val="00AA581B"/>
    <w:rsid w:val="00AA5933"/>
    <w:rsid w:val="00AA5A6C"/>
    <w:rsid w:val="00AA5C8A"/>
    <w:rsid w:val="00AA5D9B"/>
    <w:rsid w:val="00AA5EB4"/>
    <w:rsid w:val="00AA5F23"/>
    <w:rsid w:val="00AA5FC5"/>
    <w:rsid w:val="00AA61A6"/>
    <w:rsid w:val="00AA6270"/>
    <w:rsid w:val="00AA635E"/>
    <w:rsid w:val="00AA63D7"/>
    <w:rsid w:val="00AA6592"/>
    <w:rsid w:val="00AA6692"/>
    <w:rsid w:val="00AA6863"/>
    <w:rsid w:val="00AA68CE"/>
    <w:rsid w:val="00AA6956"/>
    <w:rsid w:val="00AA6B83"/>
    <w:rsid w:val="00AA6C43"/>
    <w:rsid w:val="00AA6CBF"/>
    <w:rsid w:val="00AA6D29"/>
    <w:rsid w:val="00AA6D99"/>
    <w:rsid w:val="00AA73C2"/>
    <w:rsid w:val="00AA74AD"/>
    <w:rsid w:val="00AA75DB"/>
    <w:rsid w:val="00AA7660"/>
    <w:rsid w:val="00AA7897"/>
    <w:rsid w:val="00AA793A"/>
    <w:rsid w:val="00AA7B05"/>
    <w:rsid w:val="00AA7B29"/>
    <w:rsid w:val="00AA7BBA"/>
    <w:rsid w:val="00AA7FF9"/>
    <w:rsid w:val="00AB0339"/>
    <w:rsid w:val="00AB03AF"/>
    <w:rsid w:val="00AB04A5"/>
    <w:rsid w:val="00AB04EC"/>
    <w:rsid w:val="00AB0569"/>
    <w:rsid w:val="00AB05DF"/>
    <w:rsid w:val="00AB0652"/>
    <w:rsid w:val="00AB0837"/>
    <w:rsid w:val="00AB091B"/>
    <w:rsid w:val="00AB0971"/>
    <w:rsid w:val="00AB0B7E"/>
    <w:rsid w:val="00AB0D46"/>
    <w:rsid w:val="00AB0D53"/>
    <w:rsid w:val="00AB0DD3"/>
    <w:rsid w:val="00AB0E73"/>
    <w:rsid w:val="00AB108B"/>
    <w:rsid w:val="00AB1093"/>
    <w:rsid w:val="00AB11D2"/>
    <w:rsid w:val="00AB12A1"/>
    <w:rsid w:val="00AB12D7"/>
    <w:rsid w:val="00AB1996"/>
    <w:rsid w:val="00AB1B5A"/>
    <w:rsid w:val="00AB1B72"/>
    <w:rsid w:val="00AB1BD0"/>
    <w:rsid w:val="00AB1E8A"/>
    <w:rsid w:val="00AB1ED9"/>
    <w:rsid w:val="00AB20B5"/>
    <w:rsid w:val="00AB2183"/>
    <w:rsid w:val="00AB22C4"/>
    <w:rsid w:val="00AB29C1"/>
    <w:rsid w:val="00AB2CE7"/>
    <w:rsid w:val="00AB3095"/>
    <w:rsid w:val="00AB34E6"/>
    <w:rsid w:val="00AB38D1"/>
    <w:rsid w:val="00AB38D7"/>
    <w:rsid w:val="00AB3B4C"/>
    <w:rsid w:val="00AB3B9F"/>
    <w:rsid w:val="00AB3CE3"/>
    <w:rsid w:val="00AB3DEE"/>
    <w:rsid w:val="00AB3ED1"/>
    <w:rsid w:val="00AB400E"/>
    <w:rsid w:val="00AB41C3"/>
    <w:rsid w:val="00AB44EC"/>
    <w:rsid w:val="00AB4500"/>
    <w:rsid w:val="00AB45A1"/>
    <w:rsid w:val="00AB495B"/>
    <w:rsid w:val="00AB4B15"/>
    <w:rsid w:val="00AB4D72"/>
    <w:rsid w:val="00AB4E79"/>
    <w:rsid w:val="00AB4ECE"/>
    <w:rsid w:val="00AB4FAE"/>
    <w:rsid w:val="00AB5182"/>
    <w:rsid w:val="00AB5312"/>
    <w:rsid w:val="00AB54CA"/>
    <w:rsid w:val="00AB552A"/>
    <w:rsid w:val="00AB5689"/>
    <w:rsid w:val="00AB58CD"/>
    <w:rsid w:val="00AB5983"/>
    <w:rsid w:val="00AB5AAC"/>
    <w:rsid w:val="00AB5D00"/>
    <w:rsid w:val="00AB619A"/>
    <w:rsid w:val="00AB61BC"/>
    <w:rsid w:val="00AB6301"/>
    <w:rsid w:val="00AB633D"/>
    <w:rsid w:val="00AB63B9"/>
    <w:rsid w:val="00AB65B0"/>
    <w:rsid w:val="00AB6650"/>
    <w:rsid w:val="00AB66BF"/>
    <w:rsid w:val="00AB674A"/>
    <w:rsid w:val="00AB67DF"/>
    <w:rsid w:val="00AB6A00"/>
    <w:rsid w:val="00AB6C2C"/>
    <w:rsid w:val="00AB6D87"/>
    <w:rsid w:val="00AB6E89"/>
    <w:rsid w:val="00AB7014"/>
    <w:rsid w:val="00AB70D1"/>
    <w:rsid w:val="00AB71AA"/>
    <w:rsid w:val="00AB74AF"/>
    <w:rsid w:val="00AB74E8"/>
    <w:rsid w:val="00AB771C"/>
    <w:rsid w:val="00AB7794"/>
    <w:rsid w:val="00AB785C"/>
    <w:rsid w:val="00AB786B"/>
    <w:rsid w:val="00AB792A"/>
    <w:rsid w:val="00AB7A10"/>
    <w:rsid w:val="00AB7AC9"/>
    <w:rsid w:val="00AC0437"/>
    <w:rsid w:val="00AC0537"/>
    <w:rsid w:val="00AC0595"/>
    <w:rsid w:val="00AC0813"/>
    <w:rsid w:val="00AC0836"/>
    <w:rsid w:val="00AC0A9D"/>
    <w:rsid w:val="00AC0CEC"/>
    <w:rsid w:val="00AC1256"/>
    <w:rsid w:val="00AC1349"/>
    <w:rsid w:val="00AC13BE"/>
    <w:rsid w:val="00AC161D"/>
    <w:rsid w:val="00AC1670"/>
    <w:rsid w:val="00AC1676"/>
    <w:rsid w:val="00AC167C"/>
    <w:rsid w:val="00AC1B18"/>
    <w:rsid w:val="00AC1B1F"/>
    <w:rsid w:val="00AC1DC0"/>
    <w:rsid w:val="00AC1DCB"/>
    <w:rsid w:val="00AC1E72"/>
    <w:rsid w:val="00AC1F27"/>
    <w:rsid w:val="00AC20BB"/>
    <w:rsid w:val="00AC21F7"/>
    <w:rsid w:val="00AC2309"/>
    <w:rsid w:val="00AC2765"/>
    <w:rsid w:val="00AC28DC"/>
    <w:rsid w:val="00AC2A52"/>
    <w:rsid w:val="00AC2D1C"/>
    <w:rsid w:val="00AC2E23"/>
    <w:rsid w:val="00AC3115"/>
    <w:rsid w:val="00AC31A8"/>
    <w:rsid w:val="00AC3209"/>
    <w:rsid w:val="00AC32B2"/>
    <w:rsid w:val="00AC36A4"/>
    <w:rsid w:val="00AC3884"/>
    <w:rsid w:val="00AC38E0"/>
    <w:rsid w:val="00AC3A72"/>
    <w:rsid w:val="00AC3D7B"/>
    <w:rsid w:val="00AC3F11"/>
    <w:rsid w:val="00AC42BB"/>
    <w:rsid w:val="00AC440E"/>
    <w:rsid w:val="00AC447E"/>
    <w:rsid w:val="00AC4827"/>
    <w:rsid w:val="00AC49C3"/>
    <w:rsid w:val="00AC4D3B"/>
    <w:rsid w:val="00AC4E54"/>
    <w:rsid w:val="00AC508E"/>
    <w:rsid w:val="00AC50FE"/>
    <w:rsid w:val="00AC5391"/>
    <w:rsid w:val="00AC54DE"/>
    <w:rsid w:val="00AC5907"/>
    <w:rsid w:val="00AC59FC"/>
    <w:rsid w:val="00AC5A56"/>
    <w:rsid w:val="00AC5CA4"/>
    <w:rsid w:val="00AC5EBC"/>
    <w:rsid w:val="00AC6291"/>
    <w:rsid w:val="00AC63FE"/>
    <w:rsid w:val="00AC64A5"/>
    <w:rsid w:val="00AC6535"/>
    <w:rsid w:val="00AC66D3"/>
    <w:rsid w:val="00AC6839"/>
    <w:rsid w:val="00AC691D"/>
    <w:rsid w:val="00AC6A6A"/>
    <w:rsid w:val="00AC6DD7"/>
    <w:rsid w:val="00AC6E89"/>
    <w:rsid w:val="00AC6FCA"/>
    <w:rsid w:val="00AC702E"/>
    <w:rsid w:val="00AC7079"/>
    <w:rsid w:val="00AC71AF"/>
    <w:rsid w:val="00AC72AD"/>
    <w:rsid w:val="00AC7759"/>
    <w:rsid w:val="00AC787A"/>
    <w:rsid w:val="00AC7B9E"/>
    <w:rsid w:val="00AC7CB9"/>
    <w:rsid w:val="00AC7CE0"/>
    <w:rsid w:val="00AC7D32"/>
    <w:rsid w:val="00AC7DCE"/>
    <w:rsid w:val="00AC7E0C"/>
    <w:rsid w:val="00AC7E13"/>
    <w:rsid w:val="00AC7F42"/>
    <w:rsid w:val="00AC7F4A"/>
    <w:rsid w:val="00AC7F92"/>
    <w:rsid w:val="00AC7FF7"/>
    <w:rsid w:val="00ACD6C7"/>
    <w:rsid w:val="00AD067C"/>
    <w:rsid w:val="00AD06D7"/>
    <w:rsid w:val="00AD07F3"/>
    <w:rsid w:val="00AD09AC"/>
    <w:rsid w:val="00AD0A43"/>
    <w:rsid w:val="00AD0E57"/>
    <w:rsid w:val="00AD0EEE"/>
    <w:rsid w:val="00AD1247"/>
    <w:rsid w:val="00AD17BC"/>
    <w:rsid w:val="00AD18F3"/>
    <w:rsid w:val="00AD195F"/>
    <w:rsid w:val="00AD19EA"/>
    <w:rsid w:val="00AD1C39"/>
    <w:rsid w:val="00AD1D57"/>
    <w:rsid w:val="00AD206D"/>
    <w:rsid w:val="00AD240A"/>
    <w:rsid w:val="00AD24B3"/>
    <w:rsid w:val="00AD2758"/>
    <w:rsid w:val="00AD2828"/>
    <w:rsid w:val="00AD2B85"/>
    <w:rsid w:val="00AD2D17"/>
    <w:rsid w:val="00AD2D40"/>
    <w:rsid w:val="00AD2EDF"/>
    <w:rsid w:val="00AD2F2E"/>
    <w:rsid w:val="00AD2F56"/>
    <w:rsid w:val="00AD3003"/>
    <w:rsid w:val="00AD3110"/>
    <w:rsid w:val="00AD351F"/>
    <w:rsid w:val="00AD359C"/>
    <w:rsid w:val="00AD370F"/>
    <w:rsid w:val="00AD3A9C"/>
    <w:rsid w:val="00AD3C67"/>
    <w:rsid w:val="00AD3D68"/>
    <w:rsid w:val="00AD3D70"/>
    <w:rsid w:val="00AD4003"/>
    <w:rsid w:val="00AD4193"/>
    <w:rsid w:val="00AD41B6"/>
    <w:rsid w:val="00AD44C4"/>
    <w:rsid w:val="00AD453A"/>
    <w:rsid w:val="00AD47BA"/>
    <w:rsid w:val="00AD47BB"/>
    <w:rsid w:val="00AD4921"/>
    <w:rsid w:val="00AD4BD7"/>
    <w:rsid w:val="00AD4F40"/>
    <w:rsid w:val="00AD53AE"/>
    <w:rsid w:val="00AD5411"/>
    <w:rsid w:val="00AD561B"/>
    <w:rsid w:val="00AD563F"/>
    <w:rsid w:val="00AD5667"/>
    <w:rsid w:val="00AD57D3"/>
    <w:rsid w:val="00AD5A13"/>
    <w:rsid w:val="00AD5A61"/>
    <w:rsid w:val="00AD5AD6"/>
    <w:rsid w:val="00AD5B3E"/>
    <w:rsid w:val="00AD5BE4"/>
    <w:rsid w:val="00AD5C23"/>
    <w:rsid w:val="00AD5C2B"/>
    <w:rsid w:val="00AD5CE0"/>
    <w:rsid w:val="00AD5D2D"/>
    <w:rsid w:val="00AD6003"/>
    <w:rsid w:val="00AD6056"/>
    <w:rsid w:val="00AD6083"/>
    <w:rsid w:val="00AD6181"/>
    <w:rsid w:val="00AD61C5"/>
    <w:rsid w:val="00AD6288"/>
    <w:rsid w:val="00AD63D0"/>
    <w:rsid w:val="00AD67E9"/>
    <w:rsid w:val="00AD6AE7"/>
    <w:rsid w:val="00AD6DB3"/>
    <w:rsid w:val="00AD721B"/>
    <w:rsid w:val="00AD7228"/>
    <w:rsid w:val="00AD72AF"/>
    <w:rsid w:val="00AD73F0"/>
    <w:rsid w:val="00AD7418"/>
    <w:rsid w:val="00AD7689"/>
    <w:rsid w:val="00AD78C7"/>
    <w:rsid w:val="00AD7D33"/>
    <w:rsid w:val="00AE01E7"/>
    <w:rsid w:val="00AE0408"/>
    <w:rsid w:val="00AE0443"/>
    <w:rsid w:val="00AE04CB"/>
    <w:rsid w:val="00AE07DE"/>
    <w:rsid w:val="00AE094C"/>
    <w:rsid w:val="00AE0B2A"/>
    <w:rsid w:val="00AE0C81"/>
    <w:rsid w:val="00AE0EDC"/>
    <w:rsid w:val="00AE12F1"/>
    <w:rsid w:val="00AE135B"/>
    <w:rsid w:val="00AE1455"/>
    <w:rsid w:val="00AE14EC"/>
    <w:rsid w:val="00AE150F"/>
    <w:rsid w:val="00AE1773"/>
    <w:rsid w:val="00AE18D4"/>
    <w:rsid w:val="00AE1973"/>
    <w:rsid w:val="00AE1A3F"/>
    <w:rsid w:val="00AE1C22"/>
    <w:rsid w:val="00AE1C3E"/>
    <w:rsid w:val="00AE1D5A"/>
    <w:rsid w:val="00AE1E7C"/>
    <w:rsid w:val="00AE1EA3"/>
    <w:rsid w:val="00AE1F16"/>
    <w:rsid w:val="00AE1F94"/>
    <w:rsid w:val="00AE24ED"/>
    <w:rsid w:val="00AE26A5"/>
    <w:rsid w:val="00AE26F0"/>
    <w:rsid w:val="00AE2850"/>
    <w:rsid w:val="00AE28D2"/>
    <w:rsid w:val="00AE292E"/>
    <w:rsid w:val="00AE2A80"/>
    <w:rsid w:val="00AE2C81"/>
    <w:rsid w:val="00AE2D0F"/>
    <w:rsid w:val="00AE2EB6"/>
    <w:rsid w:val="00AE2EBB"/>
    <w:rsid w:val="00AE2EEA"/>
    <w:rsid w:val="00AE3047"/>
    <w:rsid w:val="00AE3170"/>
    <w:rsid w:val="00AE32A1"/>
    <w:rsid w:val="00AE3442"/>
    <w:rsid w:val="00AE3476"/>
    <w:rsid w:val="00AE350B"/>
    <w:rsid w:val="00AE355C"/>
    <w:rsid w:val="00AE35D6"/>
    <w:rsid w:val="00AE3846"/>
    <w:rsid w:val="00AE38B2"/>
    <w:rsid w:val="00AE390A"/>
    <w:rsid w:val="00AE3AF1"/>
    <w:rsid w:val="00AE3B9F"/>
    <w:rsid w:val="00AE3BFD"/>
    <w:rsid w:val="00AE3C59"/>
    <w:rsid w:val="00AE45D8"/>
    <w:rsid w:val="00AE45DB"/>
    <w:rsid w:val="00AE47DE"/>
    <w:rsid w:val="00AE4806"/>
    <w:rsid w:val="00AE4DD6"/>
    <w:rsid w:val="00AE4DE3"/>
    <w:rsid w:val="00AE50D1"/>
    <w:rsid w:val="00AE52C1"/>
    <w:rsid w:val="00AE55D5"/>
    <w:rsid w:val="00AE55FE"/>
    <w:rsid w:val="00AE5623"/>
    <w:rsid w:val="00AE56A6"/>
    <w:rsid w:val="00AE56A7"/>
    <w:rsid w:val="00AE579F"/>
    <w:rsid w:val="00AE587A"/>
    <w:rsid w:val="00AE5979"/>
    <w:rsid w:val="00AE5C37"/>
    <w:rsid w:val="00AE5CEB"/>
    <w:rsid w:val="00AE5D4F"/>
    <w:rsid w:val="00AE5F16"/>
    <w:rsid w:val="00AE5F23"/>
    <w:rsid w:val="00AE6237"/>
    <w:rsid w:val="00AE67AF"/>
    <w:rsid w:val="00AE67F0"/>
    <w:rsid w:val="00AE698F"/>
    <w:rsid w:val="00AE6C67"/>
    <w:rsid w:val="00AE7055"/>
    <w:rsid w:val="00AE70DD"/>
    <w:rsid w:val="00AE7127"/>
    <w:rsid w:val="00AE7348"/>
    <w:rsid w:val="00AE73C4"/>
    <w:rsid w:val="00AE7475"/>
    <w:rsid w:val="00AE7D87"/>
    <w:rsid w:val="00AE7EED"/>
    <w:rsid w:val="00AE7EF8"/>
    <w:rsid w:val="00AE7F89"/>
    <w:rsid w:val="00AE7F9D"/>
    <w:rsid w:val="00AF025C"/>
    <w:rsid w:val="00AF041F"/>
    <w:rsid w:val="00AF0442"/>
    <w:rsid w:val="00AF0629"/>
    <w:rsid w:val="00AF073F"/>
    <w:rsid w:val="00AF08A6"/>
    <w:rsid w:val="00AF0935"/>
    <w:rsid w:val="00AF09EB"/>
    <w:rsid w:val="00AF0A2F"/>
    <w:rsid w:val="00AF0B80"/>
    <w:rsid w:val="00AF0BBB"/>
    <w:rsid w:val="00AF0D0F"/>
    <w:rsid w:val="00AF0E25"/>
    <w:rsid w:val="00AF11DE"/>
    <w:rsid w:val="00AF125C"/>
    <w:rsid w:val="00AF12CC"/>
    <w:rsid w:val="00AF12FA"/>
    <w:rsid w:val="00AF1301"/>
    <w:rsid w:val="00AF135E"/>
    <w:rsid w:val="00AF1543"/>
    <w:rsid w:val="00AF158A"/>
    <w:rsid w:val="00AF1643"/>
    <w:rsid w:val="00AF168F"/>
    <w:rsid w:val="00AF1736"/>
    <w:rsid w:val="00AF181E"/>
    <w:rsid w:val="00AF1A0A"/>
    <w:rsid w:val="00AF1D5A"/>
    <w:rsid w:val="00AF20A3"/>
    <w:rsid w:val="00AF20F4"/>
    <w:rsid w:val="00AF235B"/>
    <w:rsid w:val="00AF278B"/>
    <w:rsid w:val="00AF286D"/>
    <w:rsid w:val="00AF2962"/>
    <w:rsid w:val="00AF2C3E"/>
    <w:rsid w:val="00AF2FE7"/>
    <w:rsid w:val="00AF31A6"/>
    <w:rsid w:val="00AF325A"/>
    <w:rsid w:val="00AF333E"/>
    <w:rsid w:val="00AF3714"/>
    <w:rsid w:val="00AF3C3A"/>
    <w:rsid w:val="00AF3F9B"/>
    <w:rsid w:val="00AF42CB"/>
    <w:rsid w:val="00AF4423"/>
    <w:rsid w:val="00AF44CB"/>
    <w:rsid w:val="00AF45A8"/>
    <w:rsid w:val="00AF47A3"/>
    <w:rsid w:val="00AF4BBB"/>
    <w:rsid w:val="00AF4C5A"/>
    <w:rsid w:val="00AF4C7C"/>
    <w:rsid w:val="00AF4CC6"/>
    <w:rsid w:val="00AF4F6C"/>
    <w:rsid w:val="00AF5324"/>
    <w:rsid w:val="00AF53CD"/>
    <w:rsid w:val="00AF5552"/>
    <w:rsid w:val="00AF56BE"/>
    <w:rsid w:val="00AF590D"/>
    <w:rsid w:val="00AF59ED"/>
    <w:rsid w:val="00AF5C74"/>
    <w:rsid w:val="00AF5C7D"/>
    <w:rsid w:val="00AF5C9E"/>
    <w:rsid w:val="00AF623B"/>
    <w:rsid w:val="00AF6482"/>
    <w:rsid w:val="00AF6686"/>
    <w:rsid w:val="00AF675D"/>
    <w:rsid w:val="00AF6770"/>
    <w:rsid w:val="00AF67B5"/>
    <w:rsid w:val="00AF68E7"/>
    <w:rsid w:val="00AF694E"/>
    <w:rsid w:val="00AF6994"/>
    <w:rsid w:val="00AF69C2"/>
    <w:rsid w:val="00AF69DF"/>
    <w:rsid w:val="00AF6B29"/>
    <w:rsid w:val="00AF6D5A"/>
    <w:rsid w:val="00AF6E47"/>
    <w:rsid w:val="00AF7144"/>
    <w:rsid w:val="00AF7159"/>
    <w:rsid w:val="00AF74E1"/>
    <w:rsid w:val="00AF751E"/>
    <w:rsid w:val="00AF7CE8"/>
    <w:rsid w:val="00AF7F48"/>
    <w:rsid w:val="00B0077C"/>
    <w:rsid w:val="00B0082C"/>
    <w:rsid w:val="00B00926"/>
    <w:rsid w:val="00B01257"/>
    <w:rsid w:val="00B012C2"/>
    <w:rsid w:val="00B01476"/>
    <w:rsid w:val="00B01596"/>
    <w:rsid w:val="00B01957"/>
    <w:rsid w:val="00B01BFC"/>
    <w:rsid w:val="00B01C5F"/>
    <w:rsid w:val="00B01D2C"/>
    <w:rsid w:val="00B01DED"/>
    <w:rsid w:val="00B01F0C"/>
    <w:rsid w:val="00B01FD7"/>
    <w:rsid w:val="00B02047"/>
    <w:rsid w:val="00B024FA"/>
    <w:rsid w:val="00B027E3"/>
    <w:rsid w:val="00B02EC7"/>
    <w:rsid w:val="00B02EED"/>
    <w:rsid w:val="00B032DF"/>
    <w:rsid w:val="00B035C4"/>
    <w:rsid w:val="00B03658"/>
    <w:rsid w:val="00B0370E"/>
    <w:rsid w:val="00B03938"/>
    <w:rsid w:val="00B03A01"/>
    <w:rsid w:val="00B03C0A"/>
    <w:rsid w:val="00B03DDB"/>
    <w:rsid w:val="00B040C9"/>
    <w:rsid w:val="00B040FE"/>
    <w:rsid w:val="00B0428C"/>
    <w:rsid w:val="00B042E1"/>
    <w:rsid w:val="00B04343"/>
    <w:rsid w:val="00B0436E"/>
    <w:rsid w:val="00B043BB"/>
    <w:rsid w:val="00B04459"/>
    <w:rsid w:val="00B044AC"/>
    <w:rsid w:val="00B04615"/>
    <w:rsid w:val="00B047DC"/>
    <w:rsid w:val="00B0494D"/>
    <w:rsid w:val="00B049D5"/>
    <w:rsid w:val="00B04B12"/>
    <w:rsid w:val="00B04BB3"/>
    <w:rsid w:val="00B04CAD"/>
    <w:rsid w:val="00B04E2F"/>
    <w:rsid w:val="00B05572"/>
    <w:rsid w:val="00B05792"/>
    <w:rsid w:val="00B05825"/>
    <w:rsid w:val="00B05913"/>
    <w:rsid w:val="00B05999"/>
    <w:rsid w:val="00B05AEC"/>
    <w:rsid w:val="00B05FAC"/>
    <w:rsid w:val="00B060CB"/>
    <w:rsid w:val="00B0634F"/>
    <w:rsid w:val="00B06357"/>
    <w:rsid w:val="00B06685"/>
    <w:rsid w:val="00B06B1E"/>
    <w:rsid w:val="00B06FA8"/>
    <w:rsid w:val="00B07282"/>
    <w:rsid w:val="00B07377"/>
    <w:rsid w:val="00B0778A"/>
    <w:rsid w:val="00B0796D"/>
    <w:rsid w:val="00B07A47"/>
    <w:rsid w:val="00B07DF1"/>
    <w:rsid w:val="00B07EBD"/>
    <w:rsid w:val="00B100FA"/>
    <w:rsid w:val="00B102DE"/>
    <w:rsid w:val="00B103E5"/>
    <w:rsid w:val="00B10439"/>
    <w:rsid w:val="00B1053B"/>
    <w:rsid w:val="00B10CBD"/>
    <w:rsid w:val="00B11340"/>
    <w:rsid w:val="00B113CD"/>
    <w:rsid w:val="00B11497"/>
    <w:rsid w:val="00B114D8"/>
    <w:rsid w:val="00B11525"/>
    <w:rsid w:val="00B1153E"/>
    <w:rsid w:val="00B11597"/>
    <w:rsid w:val="00B1177E"/>
    <w:rsid w:val="00B118DC"/>
    <w:rsid w:val="00B11942"/>
    <w:rsid w:val="00B11BD2"/>
    <w:rsid w:val="00B11C0F"/>
    <w:rsid w:val="00B121FA"/>
    <w:rsid w:val="00B12548"/>
    <w:rsid w:val="00B1259E"/>
    <w:rsid w:val="00B125F5"/>
    <w:rsid w:val="00B126FF"/>
    <w:rsid w:val="00B12982"/>
    <w:rsid w:val="00B12E70"/>
    <w:rsid w:val="00B1345E"/>
    <w:rsid w:val="00B1350B"/>
    <w:rsid w:val="00B13529"/>
    <w:rsid w:val="00B135C6"/>
    <w:rsid w:val="00B13758"/>
    <w:rsid w:val="00B13E44"/>
    <w:rsid w:val="00B1410B"/>
    <w:rsid w:val="00B1420D"/>
    <w:rsid w:val="00B143B9"/>
    <w:rsid w:val="00B14504"/>
    <w:rsid w:val="00B1456C"/>
    <w:rsid w:val="00B14652"/>
    <w:rsid w:val="00B14689"/>
    <w:rsid w:val="00B14770"/>
    <w:rsid w:val="00B147E4"/>
    <w:rsid w:val="00B1483C"/>
    <w:rsid w:val="00B148C1"/>
    <w:rsid w:val="00B14989"/>
    <w:rsid w:val="00B14A25"/>
    <w:rsid w:val="00B14B7D"/>
    <w:rsid w:val="00B14C4F"/>
    <w:rsid w:val="00B14CC2"/>
    <w:rsid w:val="00B152E9"/>
    <w:rsid w:val="00B1555F"/>
    <w:rsid w:val="00B15878"/>
    <w:rsid w:val="00B158D2"/>
    <w:rsid w:val="00B1593A"/>
    <w:rsid w:val="00B1594E"/>
    <w:rsid w:val="00B15A85"/>
    <w:rsid w:val="00B15A9B"/>
    <w:rsid w:val="00B15AB5"/>
    <w:rsid w:val="00B15CAD"/>
    <w:rsid w:val="00B15CCB"/>
    <w:rsid w:val="00B15D56"/>
    <w:rsid w:val="00B15D61"/>
    <w:rsid w:val="00B15F53"/>
    <w:rsid w:val="00B15F82"/>
    <w:rsid w:val="00B165DE"/>
    <w:rsid w:val="00B1666B"/>
    <w:rsid w:val="00B166D8"/>
    <w:rsid w:val="00B1672D"/>
    <w:rsid w:val="00B167C9"/>
    <w:rsid w:val="00B16819"/>
    <w:rsid w:val="00B1699C"/>
    <w:rsid w:val="00B16A55"/>
    <w:rsid w:val="00B16A9B"/>
    <w:rsid w:val="00B16AAF"/>
    <w:rsid w:val="00B16F78"/>
    <w:rsid w:val="00B1701E"/>
    <w:rsid w:val="00B17240"/>
    <w:rsid w:val="00B17242"/>
    <w:rsid w:val="00B17478"/>
    <w:rsid w:val="00B174F1"/>
    <w:rsid w:val="00B1753C"/>
    <w:rsid w:val="00B178E0"/>
    <w:rsid w:val="00B17B70"/>
    <w:rsid w:val="00B17D08"/>
    <w:rsid w:val="00B17DD8"/>
    <w:rsid w:val="00B200C1"/>
    <w:rsid w:val="00B20124"/>
    <w:rsid w:val="00B201CC"/>
    <w:rsid w:val="00B201E3"/>
    <w:rsid w:val="00B2030B"/>
    <w:rsid w:val="00B20695"/>
    <w:rsid w:val="00B2081C"/>
    <w:rsid w:val="00B209BE"/>
    <w:rsid w:val="00B20B65"/>
    <w:rsid w:val="00B20BC3"/>
    <w:rsid w:val="00B20C31"/>
    <w:rsid w:val="00B20D47"/>
    <w:rsid w:val="00B20D7E"/>
    <w:rsid w:val="00B20DCD"/>
    <w:rsid w:val="00B20DF9"/>
    <w:rsid w:val="00B211A4"/>
    <w:rsid w:val="00B21259"/>
    <w:rsid w:val="00B213F0"/>
    <w:rsid w:val="00B2148A"/>
    <w:rsid w:val="00B21828"/>
    <w:rsid w:val="00B2191D"/>
    <w:rsid w:val="00B2193E"/>
    <w:rsid w:val="00B21AF9"/>
    <w:rsid w:val="00B21B7C"/>
    <w:rsid w:val="00B21CEC"/>
    <w:rsid w:val="00B21FDE"/>
    <w:rsid w:val="00B2203C"/>
    <w:rsid w:val="00B2224C"/>
    <w:rsid w:val="00B2226E"/>
    <w:rsid w:val="00B227CC"/>
    <w:rsid w:val="00B22AE9"/>
    <w:rsid w:val="00B22B57"/>
    <w:rsid w:val="00B22CC4"/>
    <w:rsid w:val="00B22D87"/>
    <w:rsid w:val="00B22E4B"/>
    <w:rsid w:val="00B2302E"/>
    <w:rsid w:val="00B230C0"/>
    <w:rsid w:val="00B231E9"/>
    <w:rsid w:val="00B233C5"/>
    <w:rsid w:val="00B23B74"/>
    <w:rsid w:val="00B23C6B"/>
    <w:rsid w:val="00B23EEF"/>
    <w:rsid w:val="00B242AB"/>
    <w:rsid w:val="00B244B9"/>
    <w:rsid w:val="00B2460E"/>
    <w:rsid w:val="00B24662"/>
    <w:rsid w:val="00B249D1"/>
    <w:rsid w:val="00B24A7F"/>
    <w:rsid w:val="00B24AD2"/>
    <w:rsid w:val="00B24D6F"/>
    <w:rsid w:val="00B25050"/>
    <w:rsid w:val="00B2526E"/>
    <w:rsid w:val="00B25641"/>
    <w:rsid w:val="00B25699"/>
    <w:rsid w:val="00B2590F"/>
    <w:rsid w:val="00B2596A"/>
    <w:rsid w:val="00B2598D"/>
    <w:rsid w:val="00B25A0A"/>
    <w:rsid w:val="00B25B0B"/>
    <w:rsid w:val="00B25F7C"/>
    <w:rsid w:val="00B25FA7"/>
    <w:rsid w:val="00B2613B"/>
    <w:rsid w:val="00B263F1"/>
    <w:rsid w:val="00B265AF"/>
    <w:rsid w:val="00B267B8"/>
    <w:rsid w:val="00B268EA"/>
    <w:rsid w:val="00B26C1A"/>
    <w:rsid w:val="00B26DEC"/>
    <w:rsid w:val="00B26E88"/>
    <w:rsid w:val="00B26EEB"/>
    <w:rsid w:val="00B26F5E"/>
    <w:rsid w:val="00B2703D"/>
    <w:rsid w:val="00B27380"/>
    <w:rsid w:val="00B27384"/>
    <w:rsid w:val="00B278D9"/>
    <w:rsid w:val="00B27A98"/>
    <w:rsid w:val="00B27DB6"/>
    <w:rsid w:val="00B27EF9"/>
    <w:rsid w:val="00B302D0"/>
    <w:rsid w:val="00B303DF"/>
    <w:rsid w:val="00B305F5"/>
    <w:rsid w:val="00B30678"/>
    <w:rsid w:val="00B30A16"/>
    <w:rsid w:val="00B30A8D"/>
    <w:rsid w:val="00B30DD7"/>
    <w:rsid w:val="00B30FB8"/>
    <w:rsid w:val="00B312A6"/>
    <w:rsid w:val="00B312E2"/>
    <w:rsid w:val="00B31428"/>
    <w:rsid w:val="00B31547"/>
    <w:rsid w:val="00B31642"/>
    <w:rsid w:val="00B31695"/>
    <w:rsid w:val="00B316F8"/>
    <w:rsid w:val="00B318C9"/>
    <w:rsid w:val="00B318DD"/>
    <w:rsid w:val="00B31971"/>
    <w:rsid w:val="00B31C7C"/>
    <w:rsid w:val="00B31C8B"/>
    <w:rsid w:val="00B31DD4"/>
    <w:rsid w:val="00B31EA0"/>
    <w:rsid w:val="00B323F6"/>
    <w:rsid w:val="00B32501"/>
    <w:rsid w:val="00B3254B"/>
    <w:rsid w:val="00B3278B"/>
    <w:rsid w:val="00B3311D"/>
    <w:rsid w:val="00B334E8"/>
    <w:rsid w:val="00B3353E"/>
    <w:rsid w:val="00B337B6"/>
    <w:rsid w:val="00B338FF"/>
    <w:rsid w:val="00B339E1"/>
    <w:rsid w:val="00B33ABE"/>
    <w:rsid w:val="00B33C37"/>
    <w:rsid w:val="00B33E40"/>
    <w:rsid w:val="00B3414B"/>
    <w:rsid w:val="00B34344"/>
    <w:rsid w:val="00B343A2"/>
    <w:rsid w:val="00B34524"/>
    <w:rsid w:val="00B34565"/>
    <w:rsid w:val="00B34A06"/>
    <w:rsid w:val="00B34AE9"/>
    <w:rsid w:val="00B34C57"/>
    <w:rsid w:val="00B34EFF"/>
    <w:rsid w:val="00B35324"/>
    <w:rsid w:val="00B353DF"/>
    <w:rsid w:val="00B3544D"/>
    <w:rsid w:val="00B35510"/>
    <w:rsid w:val="00B357D1"/>
    <w:rsid w:val="00B35C9D"/>
    <w:rsid w:val="00B36258"/>
    <w:rsid w:val="00B362A1"/>
    <w:rsid w:val="00B363DF"/>
    <w:rsid w:val="00B3694E"/>
    <w:rsid w:val="00B369FD"/>
    <w:rsid w:val="00B36AD2"/>
    <w:rsid w:val="00B36B47"/>
    <w:rsid w:val="00B36C79"/>
    <w:rsid w:val="00B36D27"/>
    <w:rsid w:val="00B36E44"/>
    <w:rsid w:val="00B36E4F"/>
    <w:rsid w:val="00B36EA2"/>
    <w:rsid w:val="00B36FC7"/>
    <w:rsid w:val="00B3700A"/>
    <w:rsid w:val="00B370C1"/>
    <w:rsid w:val="00B37115"/>
    <w:rsid w:val="00B37171"/>
    <w:rsid w:val="00B371D7"/>
    <w:rsid w:val="00B3735C"/>
    <w:rsid w:val="00B37545"/>
    <w:rsid w:val="00B3756B"/>
    <w:rsid w:val="00B37735"/>
    <w:rsid w:val="00B377B6"/>
    <w:rsid w:val="00B379A2"/>
    <w:rsid w:val="00B37BB4"/>
    <w:rsid w:val="00B37CA8"/>
    <w:rsid w:val="00B37D70"/>
    <w:rsid w:val="00B4049A"/>
    <w:rsid w:val="00B4057A"/>
    <w:rsid w:val="00B40BA6"/>
    <w:rsid w:val="00B40C0C"/>
    <w:rsid w:val="00B40C1E"/>
    <w:rsid w:val="00B41064"/>
    <w:rsid w:val="00B41176"/>
    <w:rsid w:val="00B41219"/>
    <w:rsid w:val="00B412C7"/>
    <w:rsid w:val="00B41681"/>
    <w:rsid w:val="00B417A4"/>
    <w:rsid w:val="00B41856"/>
    <w:rsid w:val="00B418B0"/>
    <w:rsid w:val="00B41A21"/>
    <w:rsid w:val="00B41A96"/>
    <w:rsid w:val="00B41CC9"/>
    <w:rsid w:val="00B42005"/>
    <w:rsid w:val="00B4237C"/>
    <w:rsid w:val="00B423D1"/>
    <w:rsid w:val="00B42504"/>
    <w:rsid w:val="00B425E8"/>
    <w:rsid w:val="00B4267E"/>
    <w:rsid w:val="00B42A2E"/>
    <w:rsid w:val="00B42D92"/>
    <w:rsid w:val="00B43081"/>
    <w:rsid w:val="00B4308C"/>
    <w:rsid w:val="00B430C9"/>
    <w:rsid w:val="00B435BC"/>
    <w:rsid w:val="00B43724"/>
    <w:rsid w:val="00B439D3"/>
    <w:rsid w:val="00B43ADF"/>
    <w:rsid w:val="00B43B43"/>
    <w:rsid w:val="00B43B75"/>
    <w:rsid w:val="00B43D27"/>
    <w:rsid w:val="00B43D6B"/>
    <w:rsid w:val="00B43FB8"/>
    <w:rsid w:val="00B44036"/>
    <w:rsid w:val="00B440A5"/>
    <w:rsid w:val="00B441A0"/>
    <w:rsid w:val="00B44506"/>
    <w:rsid w:val="00B446CD"/>
    <w:rsid w:val="00B4476E"/>
    <w:rsid w:val="00B44773"/>
    <w:rsid w:val="00B447F0"/>
    <w:rsid w:val="00B4490B"/>
    <w:rsid w:val="00B44F9E"/>
    <w:rsid w:val="00B450B3"/>
    <w:rsid w:val="00B450D4"/>
    <w:rsid w:val="00B452A1"/>
    <w:rsid w:val="00B4561A"/>
    <w:rsid w:val="00B4576F"/>
    <w:rsid w:val="00B457B3"/>
    <w:rsid w:val="00B45B46"/>
    <w:rsid w:val="00B45C0C"/>
    <w:rsid w:val="00B45D8D"/>
    <w:rsid w:val="00B45DF9"/>
    <w:rsid w:val="00B45E87"/>
    <w:rsid w:val="00B45F0C"/>
    <w:rsid w:val="00B460D7"/>
    <w:rsid w:val="00B46129"/>
    <w:rsid w:val="00B46252"/>
    <w:rsid w:val="00B4643D"/>
    <w:rsid w:val="00B464D4"/>
    <w:rsid w:val="00B4654B"/>
    <w:rsid w:val="00B46942"/>
    <w:rsid w:val="00B46B28"/>
    <w:rsid w:val="00B46C63"/>
    <w:rsid w:val="00B46EB9"/>
    <w:rsid w:val="00B46EE7"/>
    <w:rsid w:val="00B471C4"/>
    <w:rsid w:val="00B472E9"/>
    <w:rsid w:val="00B4744F"/>
    <w:rsid w:val="00B477A8"/>
    <w:rsid w:val="00B47A11"/>
    <w:rsid w:val="00B47C1A"/>
    <w:rsid w:val="00B47CF1"/>
    <w:rsid w:val="00B47D42"/>
    <w:rsid w:val="00B47DD9"/>
    <w:rsid w:val="00B47E18"/>
    <w:rsid w:val="00B47F39"/>
    <w:rsid w:val="00B47F96"/>
    <w:rsid w:val="00B47FBA"/>
    <w:rsid w:val="00B5046B"/>
    <w:rsid w:val="00B50584"/>
    <w:rsid w:val="00B5072B"/>
    <w:rsid w:val="00B5077F"/>
    <w:rsid w:val="00B50786"/>
    <w:rsid w:val="00B507DC"/>
    <w:rsid w:val="00B50876"/>
    <w:rsid w:val="00B50A80"/>
    <w:rsid w:val="00B50A97"/>
    <w:rsid w:val="00B50D18"/>
    <w:rsid w:val="00B50FD7"/>
    <w:rsid w:val="00B51072"/>
    <w:rsid w:val="00B5129B"/>
    <w:rsid w:val="00B512E7"/>
    <w:rsid w:val="00B51364"/>
    <w:rsid w:val="00B513F9"/>
    <w:rsid w:val="00B5174B"/>
    <w:rsid w:val="00B518C6"/>
    <w:rsid w:val="00B518E0"/>
    <w:rsid w:val="00B51E0D"/>
    <w:rsid w:val="00B51E42"/>
    <w:rsid w:val="00B51E50"/>
    <w:rsid w:val="00B51FB1"/>
    <w:rsid w:val="00B52001"/>
    <w:rsid w:val="00B52415"/>
    <w:rsid w:val="00B52465"/>
    <w:rsid w:val="00B52474"/>
    <w:rsid w:val="00B5270E"/>
    <w:rsid w:val="00B5298E"/>
    <w:rsid w:val="00B52B91"/>
    <w:rsid w:val="00B52E3D"/>
    <w:rsid w:val="00B530FB"/>
    <w:rsid w:val="00B531F5"/>
    <w:rsid w:val="00B53281"/>
    <w:rsid w:val="00B53406"/>
    <w:rsid w:val="00B5358D"/>
    <w:rsid w:val="00B536FA"/>
    <w:rsid w:val="00B5374F"/>
    <w:rsid w:val="00B5379C"/>
    <w:rsid w:val="00B537F8"/>
    <w:rsid w:val="00B5381D"/>
    <w:rsid w:val="00B5387E"/>
    <w:rsid w:val="00B53B25"/>
    <w:rsid w:val="00B53B9D"/>
    <w:rsid w:val="00B54048"/>
    <w:rsid w:val="00B54128"/>
    <w:rsid w:val="00B541C7"/>
    <w:rsid w:val="00B543C1"/>
    <w:rsid w:val="00B545DC"/>
    <w:rsid w:val="00B54784"/>
    <w:rsid w:val="00B54839"/>
    <w:rsid w:val="00B5493D"/>
    <w:rsid w:val="00B54AAF"/>
    <w:rsid w:val="00B54D67"/>
    <w:rsid w:val="00B54F19"/>
    <w:rsid w:val="00B5549D"/>
    <w:rsid w:val="00B55625"/>
    <w:rsid w:val="00B5562C"/>
    <w:rsid w:val="00B55777"/>
    <w:rsid w:val="00B55792"/>
    <w:rsid w:val="00B55836"/>
    <w:rsid w:val="00B558E0"/>
    <w:rsid w:val="00B558E8"/>
    <w:rsid w:val="00B559AF"/>
    <w:rsid w:val="00B55A7F"/>
    <w:rsid w:val="00B55B4A"/>
    <w:rsid w:val="00B55C68"/>
    <w:rsid w:val="00B55E31"/>
    <w:rsid w:val="00B5600E"/>
    <w:rsid w:val="00B56046"/>
    <w:rsid w:val="00B5608A"/>
    <w:rsid w:val="00B5635C"/>
    <w:rsid w:val="00B564D5"/>
    <w:rsid w:val="00B564D7"/>
    <w:rsid w:val="00B567E3"/>
    <w:rsid w:val="00B56954"/>
    <w:rsid w:val="00B56970"/>
    <w:rsid w:val="00B5698F"/>
    <w:rsid w:val="00B56A72"/>
    <w:rsid w:val="00B56DC0"/>
    <w:rsid w:val="00B57201"/>
    <w:rsid w:val="00B57502"/>
    <w:rsid w:val="00B57663"/>
    <w:rsid w:val="00B5777A"/>
    <w:rsid w:val="00B57A48"/>
    <w:rsid w:val="00B57A8C"/>
    <w:rsid w:val="00B57AA0"/>
    <w:rsid w:val="00B57AE0"/>
    <w:rsid w:val="00B57C4E"/>
    <w:rsid w:val="00B57EA0"/>
    <w:rsid w:val="00B57F81"/>
    <w:rsid w:val="00B5EB0F"/>
    <w:rsid w:val="00B60237"/>
    <w:rsid w:val="00B60672"/>
    <w:rsid w:val="00B60961"/>
    <w:rsid w:val="00B60977"/>
    <w:rsid w:val="00B60A14"/>
    <w:rsid w:val="00B60BB7"/>
    <w:rsid w:val="00B60CDA"/>
    <w:rsid w:val="00B60CF0"/>
    <w:rsid w:val="00B60F5D"/>
    <w:rsid w:val="00B610E3"/>
    <w:rsid w:val="00B61377"/>
    <w:rsid w:val="00B614BA"/>
    <w:rsid w:val="00B61884"/>
    <w:rsid w:val="00B61AEB"/>
    <w:rsid w:val="00B61B74"/>
    <w:rsid w:val="00B61B98"/>
    <w:rsid w:val="00B61F9F"/>
    <w:rsid w:val="00B6251F"/>
    <w:rsid w:val="00B62522"/>
    <w:rsid w:val="00B62AA1"/>
    <w:rsid w:val="00B62D06"/>
    <w:rsid w:val="00B62DE7"/>
    <w:rsid w:val="00B630B5"/>
    <w:rsid w:val="00B630B9"/>
    <w:rsid w:val="00B633B7"/>
    <w:rsid w:val="00B63AE8"/>
    <w:rsid w:val="00B63B56"/>
    <w:rsid w:val="00B63EFC"/>
    <w:rsid w:val="00B64080"/>
    <w:rsid w:val="00B64113"/>
    <w:rsid w:val="00B64131"/>
    <w:rsid w:val="00B641B4"/>
    <w:rsid w:val="00B643AC"/>
    <w:rsid w:val="00B6444E"/>
    <w:rsid w:val="00B64644"/>
    <w:rsid w:val="00B6475D"/>
    <w:rsid w:val="00B647F3"/>
    <w:rsid w:val="00B64905"/>
    <w:rsid w:val="00B64A01"/>
    <w:rsid w:val="00B64ECF"/>
    <w:rsid w:val="00B650E6"/>
    <w:rsid w:val="00B651CB"/>
    <w:rsid w:val="00B652D1"/>
    <w:rsid w:val="00B653A8"/>
    <w:rsid w:val="00B659C1"/>
    <w:rsid w:val="00B65A35"/>
    <w:rsid w:val="00B65C53"/>
    <w:rsid w:val="00B65D1B"/>
    <w:rsid w:val="00B65E9C"/>
    <w:rsid w:val="00B65F16"/>
    <w:rsid w:val="00B6601D"/>
    <w:rsid w:val="00B660C0"/>
    <w:rsid w:val="00B66389"/>
    <w:rsid w:val="00B66420"/>
    <w:rsid w:val="00B6696C"/>
    <w:rsid w:val="00B669C7"/>
    <w:rsid w:val="00B66D91"/>
    <w:rsid w:val="00B66DB4"/>
    <w:rsid w:val="00B66DDB"/>
    <w:rsid w:val="00B66F61"/>
    <w:rsid w:val="00B6713E"/>
    <w:rsid w:val="00B679A5"/>
    <w:rsid w:val="00B67A56"/>
    <w:rsid w:val="00B67A93"/>
    <w:rsid w:val="00B67AC5"/>
    <w:rsid w:val="00B67BEF"/>
    <w:rsid w:val="00B67C60"/>
    <w:rsid w:val="00B67FD5"/>
    <w:rsid w:val="00B70060"/>
    <w:rsid w:val="00B70073"/>
    <w:rsid w:val="00B70074"/>
    <w:rsid w:val="00B7012D"/>
    <w:rsid w:val="00B701B8"/>
    <w:rsid w:val="00B70325"/>
    <w:rsid w:val="00B704F5"/>
    <w:rsid w:val="00B7085C"/>
    <w:rsid w:val="00B70A93"/>
    <w:rsid w:val="00B70E25"/>
    <w:rsid w:val="00B711F4"/>
    <w:rsid w:val="00B712AD"/>
    <w:rsid w:val="00B71405"/>
    <w:rsid w:val="00B715C5"/>
    <w:rsid w:val="00B71601"/>
    <w:rsid w:val="00B71716"/>
    <w:rsid w:val="00B717BE"/>
    <w:rsid w:val="00B71800"/>
    <w:rsid w:val="00B71A13"/>
    <w:rsid w:val="00B71C3C"/>
    <w:rsid w:val="00B7202E"/>
    <w:rsid w:val="00B720AE"/>
    <w:rsid w:val="00B7213A"/>
    <w:rsid w:val="00B721A7"/>
    <w:rsid w:val="00B721C8"/>
    <w:rsid w:val="00B7261E"/>
    <w:rsid w:val="00B728C1"/>
    <w:rsid w:val="00B728E6"/>
    <w:rsid w:val="00B729E3"/>
    <w:rsid w:val="00B72AA5"/>
    <w:rsid w:val="00B72EE7"/>
    <w:rsid w:val="00B7318C"/>
    <w:rsid w:val="00B73899"/>
    <w:rsid w:val="00B73BB6"/>
    <w:rsid w:val="00B73D56"/>
    <w:rsid w:val="00B73E46"/>
    <w:rsid w:val="00B73E5F"/>
    <w:rsid w:val="00B73EE8"/>
    <w:rsid w:val="00B74062"/>
    <w:rsid w:val="00B7441F"/>
    <w:rsid w:val="00B74791"/>
    <w:rsid w:val="00B747E5"/>
    <w:rsid w:val="00B749F4"/>
    <w:rsid w:val="00B74AAC"/>
    <w:rsid w:val="00B74CB2"/>
    <w:rsid w:val="00B74CE8"/>
    <w:rsid w:val="00B74E15"/>
    <w:rsid w:val="00B74F05"/>
    <w:rsid w:val="00B75010"/>
    <w:rsid w:val="00B75092"/>
    <w:rsid w:val="00B751E5"/>
    <w:rsid w:val="00B7520D"/>
    <w:rsid w:val="00B753F1"/>
    <w:rsid w:val="00B7540D"/>
    <w:rsid w:val="00B7542D"/>
    <w:rsid w:val="00B75446"/>
    <w:rsid w:val="00B754AD"/>
    <w:rsid w:val="00B75C5A"/>
    <w:rsid w:val="00B75DA6"/>
    <w:rsid w:val="00B75FAB"/>
    <w:rsid w:val="00B760C5"/>
    <w:rsid w:val="00B765D7"/>
    <w:rsid w:val="00B7695E"/>
    <w:rsid w:val="00B76A74"/>
    <w:rsid w:val="00B77552"/>
    <w:rsid w:val="00B778DF"/>
    <w:rsid w:val="00B77F2B"/>
    <w:rsid w:val="00B77F62"/>
    <w:rsid w:val="00B80241"/>
    <w:rsid w:val="00B80251"/>
    <w:rsid w:val="00B8043D"/>
    <w:rsid w:val="00B8065C"/>
    <w:rsid w:val="00B80731"/>
    <w:rsid w:val="00B80917"/>
    <w:rsid w:val="00B8093C"/>
    <w:rsid w:val="00B809C6"/>
    <w:rsid w:val="00B809FF"/>
    <w:rsid w:val="00B80A78"/>
    <w:rsid w:val="00B80BF8"/>
    <w:rsid w:val="00B80D9E"/>
    <w:rsid w:val="00B8115E"/>
    <w:rsid w:val="00B81296"/>
    <w:rsid w:val="00B81338"/>
    <w:rsid w:val="00B81431"/>
    <w:rsid w:val="00B814B7"/>
    <w:rsid w:val="00B81524"/>
    <w:rsid w:val="00B815FF"/>
    <w:rsid w:val="00B81600"/>
    <w:rsid w:val="00B81ABD"/>
    <w:rsid w:val="00B81BEE"/>
    <w:rsid w:val="00B81C4F"/>
    <w:rsid w:val="00B81DBC"/>
    <w:rsid w:val="00B81DC7"/>
    <w:rsid w:val="00B81F4E"/>
    <w:rsid w:val="00B823FC"/>
    <w:rsid w:val="00B8242A"/>
    <w:rsid w:val="00B824FD"/>
    <w:rsid w:val="00B82934"/>
    <w:rsid w:val="00B8298F"/>
    <w:rsid w:val="00B82A8C"/>
    <w:rsid w:val="00B82B5E"/>
    <w:rsid w:val="00B82C2E"/>
    <w:rsid w:val="00B82D5E"/>
    <w:rsid w:val="00B82E10"/>
    <w:rsid w:val="00B82F4D"/>
    <w:rsid w:val="00B831E6"/>
    <w:rsid w:val="00B832A3"/>
    <w:rsid w:val="00B8363A"/>
    <w:rsid w:val="00B836A7"/>
    <w:rsid w:val="00B837AD"/>
    <w:rsid w:val="00B83C5D"/>
    <w:rsid w:val="00B83DC1"/>
    <w:rsid w:val="00B8403F"/>
    <w:rsid w:val="00B84168"/>
    <w:rsid w:val="00B842E9"/>
    <w:rsid w:val="00B845CA"/>
    <w:rsid w:val="00B84625"/>
    <w:rsid w:val="00B8469D"/>
    <w:rsid w:val="00B84B2B"/>
    <w:rsid w:val="00B84D0A"/>
    <w:rsid w:val="00B84D43"/>
    <w:rsid w:val="00B84FEC"/>
    <w:rsid w:val="00B85362"/>
    <w:rsid w:val="00B854D2"/>
    <w:rsid w:val="00B85747"/>
    <w:rsid w:val="00B85784"/>
    <w:rsid w:val="00B85915"/>
    <w:rsid w:val="00B8591A"/>
    <w:rsid w:val="00B85A44"/>
    <w:rsid w:val="00B85B22"/>
    <w:rsid w:val="00B85BAD"/>
    <w:rsid w:val="00B85F22"/>
    <w:rsid w:val="00B8621F"/>
    <w:rsid w:val="00B8643B"/>
    <w:rsid w:val="00B86589"/>
    <w:rsid w:val="00B86755"/>
    <w:rsid w:val="00B86787"/>
    <w:rsid w:val="00B8687D"/>
    <w:rsid w:val="00B868F9"/>
    <w:rsid w:val="00B86C2C"/>
    <w:rsid w:val="00B86D08"/>
    <w:rsid w:val="00B86E39"/>
    <w:rsid w:val="00B87205"/>
    <w:rsid w:val="00B87224"/>
    <w:rsid w:val="00B872A1"/>
    <w:rsid w:val="00B87373"/>
    <w:rsid w:val="00B87396"/>
    <w:rsid w:val="00B875D4"/>
    <w:rsid w:val="00B87619"/>
    <w:rsid w:val="00B87906"/>
    <w:rsid w:val="00B8798F"/>
    <w:rsid w:val="00B879BE"/>
    <w:rsid w:val="00B87AEC"/>
    <w:rsid w:val="00B87B2E"/>
    <w:rsid w:val="00B87CFB"/>
    <w:rsid w:val="00B87DD7"/>
    <w:rsid w:val="00B87E51"/>
    <w:rsid w:val="00B9000F"/>
    <w:rsid w:val="00B90050"/>
    <w:rsid w:val="00B90126"/>
    <w:rsid w:val="00B901D5"/>
    <w:rsid w:val="00B902EF"/>
    <w:rsid w:val="00B903F9"/>
    <w:rsid w:val="00B90488"/>
    <w:rsid w:val="00B909DA"/>
    <w:rsid w:val="00B90AB2"/>
    <w:rsid w:val="00B90B7E"/>
    <w:rsid w:val="00B90C8B"/>
    <w:rsid w:val="00B90F95"/>
    <w:rsid w:val="00B910D5"/>
    <w:rsid w:val="00B912A1"/>
    <w:rsid w:val="00B91531"/>
    <w:rsid w:val="00B916CB"/>
    <w:rsid w:val="00B9176F"/>
    <w:rsid w:val="00B917ED"/>
    <w:rsid w:val="00B919D7"/>
    <w:rsid w:val="00B919E6"/>
    <w:rsid w:val="00B91A7C"/>
    <w:rsid w:val="00B91CB4"/>
    <w:rsid w:val="00B91CBD"/>
    <w:rsid w:val="00B91D00"/>
    <w:rsid w:val="00B92111"/>
    <w:rsid w:val="00B921C1"/>
    <w:rsid w:val="00B922CB"/>
    <w:rsid w:val="00B92D23"/>
    <w:rsid w:val="00B92D29"/>
    <w:rsid w:val="00B92D4B"/>
    <w:rsid w:val="00B92D51"/>
    <w:rsid w:val="00B92D60"/>
    <w:rsid w:val="00B92DA7"/>
    <w:rsid w:val="00B92EB3"/>
    <w:rsid w:val="00B92FDB"/>
    <w:rsid w:val="00B93163"/>
    <w:rsid w:val="00B9332C"/>
    <w:rsid w:val="00B93456"/>
    <w:rsid w:val="00B93587"/>
    <w:rsid w:val="00B935EB"/>
    <w:rsid w:val="00B938EC"/>
    <w:rsid w:val="00B93A2B"/>
    <w:rsid w:val="00B93B3B"/>
    <w:rsid w:val="00B93BF6"/>
    <w:rsid w:val="00B93CF3"/>
    <w:rsid w:val="00B93DDA"/>
    <w:rsid w:val="00B93FFF"/>
    <w:rsid w:val="00B94034"/>
    <w:rsid w:val="00B9407C"/>
    <w:rsid w:val="00B94239"/>
    <w:rsid w:val="00B942A9"/>
    <w:rsid w:val="00B943D9"/>
    <w:rsid w:val="00B94503"/>
    <w:rsid w:val="00B9458D"/>
    <w:rsid w:val="00B945F1"/>
    <w:rsid w:val="00B94870"/>
    <w:rsid w:val="00B9492D"/>
    <w:rsid w:val="00B94A3F"/>
    <w:rsid w:val="00B94D92"/>
    <w:rsid w:val="00B94F03"/>
    <w:rsid w:val="00B950DE"/>
    <w:rsid w:val="00B951A3"/>
    <w:rsid w:val="00B9522E"/>
    <w:rsid w:val="00B953C3"/>
    <w:rsid w:val="00B95605"/>
    <w:rsid w:val="00B957B5"/>
    <w:rsid w:val="00B9596F"/>
    <w:rsid w:val="00B95AE5"/>
    <w:rsid w:val="00B95EFB"/>
    <w:rsid w:val="00B9616F"/>
    <w:rsid w:val="00B962FD"/>
    <w:rsid w:val="00B96311"/>
    <w:rsid w:val="00B96318"/>
    <w:rsid w:val="00B965BF"/>
    <w:rsid w:val="00B965CE"/>
    <w:rsid w:val="00B96885"/>
    <w:rsid w:val="00B968CB"/>
    <w:rsid w:val="00B968E3"/>
    <w:rsid w:val="00B969E4"/>
    <w:rsid w:val="00B96A46"/>
    <w:rsid w:val="00B96E91"/>
    <w:rsid w:val="00B96EC7"/>
    <w:rsid w:val="00B96FD5"/>
    <w:rsid w:val="00B97062"/>
    <w:rsid w:val="00B97997"/>
    <w:rsid w:val="00B979CE"/>
    <w:rsid w:val="00B97F4F"/>
    <w:rsid w:val="00BA0277"/>
    <w:rsid w:val="00BA0301"/>
    <w:rsid w:val="00BA0329"/>
    <w:rsid w:val="00BA03A5"/>
    <w:rsid w:val="00BA0449"/>
    <w:rsid w:val="00BA0587"/>
    <w:rsid w:val="00BA0841"/>
    <w:rsid w:val="00BA091E"/>
    <w:rsid w:val="00BA09C4"/>
    <w:rsid w:val="00BA09CD"/>
    <w:rsid w:val="00BA0BE4"/>
    <w:rsid w:val="00BA1155"/>
    <w:rsid w:val="00BA12F3"/>
    <w:rsid w:val="00BA14B8"/>
    <w:rsid w:val="00BA15F3"/>
    <w:rsid w:val="00BA1676"/>
    <w:rsid w:val="00BA16B2"/>
    <w:rsid w:val="00BA16BA"/>
    <w:rsid w:val="00BA17BB"/>
    <w:rsid w:val="00BA1B18"/>
    <w:rsid w:val="00BA1C64"/>
    <w:rsid w:val="00BA1D4A"/>
    <w:rsid w:val="00BA229F"/>
    <w:rsid w:val="00BA22E1"/>
    <w:rsid w:val="00BA2457"/>
    <w:rsid w:val="00BA2632"/>
    <w:rsid w:val="00BA273A"/>
    <w:rsid w:val="00BA2782"/>
    <w:rsid w:val="00BA2A4D"/>
    <w:rsid w:val="00BA2B58"/>
    <w:rsid w:val="00BA2B67"/>
    <w:rsid w:val="00BA2BCD"/>
    <w:rsid w:val="00BA2F46"/>
    <w:rsid w:val="00BA30AB"/>
    <w:rsid w:val="00BA31E2"/>
    <w:rsid w:val="00BA33F2"/>
    <w:rsid w:val="00BA35A5"/>
    <w:rsid w:val="00BA3A78"/>
    <w:rsid w:val="00BA3CE1"/>
    <w:rsid w:val="00BA3E0A"/>
    <w:rsid w:val="00BA3F3D"/>
    <w:rsid w:val="00BA3F49"/>
    <w:rsid w:val="00BA412C"/>
    <w:rsid w:val="00BA4567"/>
    <w:rsid w:val="00BA4773"/>
    <w:rsid w:val="00BA47AD"/>
    <w:rsid w:val="00BA47C8"/>
    <w:rsid w:val="00BA490D"/>
    <w:rsid w:val="00BA49A2"/>
    <w:rsid w:val="00BA4ABF"/>
    <w:rsid w:val="00BA4BBF"/>
    <w:rsid w:val="00BA4BF8"/>
    <w:rsid w:val="00BA4DD2"/>
    <w:rsid w:val="00BA4F9C"/>
    <w:rsid w:val="00BA50C1"/>
    <w:rsid w:val="00BA5249"/>
    <w:rsid w:val="00BA5320"/>
    <w:rsid w:val="00BA5462"/>
    <w:rsid w:val="00BA5AD1"/>
    <w:rsid w:val="00BA5E59"/>
    <w:rsid w:val="00BA60F8"/>
    <w:rsid w:val="00BA6490"/>
    <w:rsid w:val="00BA656B"/>
    <w:rsid w:val="00BA65AE"/>
    <w:rsid w:val="00BA6606"/>
    <w:rsid w:val="00BA685E"/>
    <w:rsid w:val="00BA6C36"/>
    <w:rsid w:val="00BA6D46"/>
    <w:rsid w:val="00BA6E83"/>
    <w:rsid w:val="00BA6F55"/>
    <w:rsid w:val="00BA6FC1"/>
    <w:rsid w:val="00BA7015"/>
    <w:rsid w:val="00BA7060"/>
    <w:rsid w:val="00BA70AC"/>
    <w:rsid w:val="00BA72A3"/>
    <w:rsid w:val="00BA7435"/>
    <w:rsid w:val="00BA753A"/>
    <w:rsid w:val="00BA75B2"/>
    <w:rsid w:val="00BA7660"/>
    <w:rsid w:val="00BA77D8"/>
    <w:rsid w:val="00BA7CBF"/>
    <w:rsid w:val="00BA7F27"/>
    <w:rsid w:val="00BA7F61"/>
    <w:rsid w:val="00BB0A83"/>
    <w:rsid w:val="00BB0BB1"/>
    <w:rsid w:val="00BB0C5D"/>
    <w:rsid w:val="00BB0DB4"/>
    <w:rsid w:val="00BB0F39"/>
    <w:rsid w:val="00BB131A"/>
    <w:rsid w:val="00BB1382"/>
    <w:rsid w:val="00BB14D0"/>
    <w:rsid w:val="00BB16DA"/>
    <w:rsid w:val="00BB1738"/>
    <w:rsid w:val="00BB1855"/>
    <w:rsid w:val="00BB1928"/>
    <w:rsid w:val="00BB19C4"/>
    <w:rsid w:val="00BB19CB"/>
    <w:rsid w:val="00BB1C2A"/>
    <w:rsid w:val="00BB1C2E"/>
    <w:rsid w:val="00BB1D9E"/>
    <w:rsid w:val="00BB1DFE"/>
    <w:rsid w:val="00BB1F63"/>
    <w:rsid w:val="00BB2122"/>
    <w:rsid w:val="00BB21C4"/>
    <w:rsid w:val="00BB2326"/>
    <w:rsid w:val="00BB245F"/>
    <w:rsid w:val="00BB25A6"/>
    <w:rsid w:val="00BB2727"/>
    <w:rsid w:val="00BB2730"/>
    <w:rsid w:val="00BB273E"/>
    <w:rsid w:val="00BB2753"/>
    <w:rsid w:val="00BB2876"/>
    <w:rsid w:val="00BB29B8"/>
    <w:rsid w:val="00BB2DD9"/>
    <w:rsid w:val="00BB2EA0"/>
    <w:rsid w:val="00BB2FF4"/>
    <w:rsid w:val="00BB3031"/>
    <w:rsid w:val="00BB32DF"/>
    <w:rsid w:val="00BB32F2"/>
    <w:rsid w:val="00BB3510"/>
    <w:rsid w:val="00BB3AF7"/>
    <w:rsid w:val="00BB3F54"/>
    <w:rsid w:val="00BB3FB7"/>
    <w:rsid w:val="00BB40FE"/>
    <w:rsid w:val="00BB42B5"/>
    <w:rsid w:val="00BB4637"/>
    <w:rsid w:val="00BB4814"/>
    <w:rsid w:val="00BB4B70"/>
    <w:rsid w:val="00BB4B75"/>
    <w:rsid w:val="00BB4B9D"/>
    <w:rsid w:val="00BB4BAE"/>
    <w:rsid w:val="00BB51FC"/>
    <w:rsid w:val="00BB558C"/>
    <w:rsid w:val="00BB58F7"/>
    <w:rsid w:val="00BB5E84"/>
    <w:rsid w:val="00BB61AD"/>
    <w:rsid w:val="00BB637B"/>
    <w:rsid w:val="00BB69B7"/>
    <w:rsid w:val="00BB6A0E"/>
    <w:rsid w:val="00BB6AAE"/>
    <w:rsid w:val="00BB6AB4"/>
    <w:rsid w:val="00BB6C31"/>
    <w:rsid w:val="00BB6C71"/>
    <w:rsid w:val="00BB6D8C"/>
    <w:rsid w:val="00BB6EF0"/>
    <w:rsid w:val="00BB7060"/>
    <w:rsid w:val="00BB76FA"/>
    <w:rsid w:val="00BB7802"/>
    <w:rsid w:val="00BB7804"/>
    <w:rsid w:val="00BB787A"/>
    <w:rsid w:val="00BB797C"/>
    <w:rsid w:val="00BB7B0C"/>
    <w:rsid w:val="00BB7BB6"/>
    <w:rsid w:val="00BB7D70"/>
    <w:rsid w:val="00BB7D71"/>
    <w:rsid w:val="00BB7E3E"/>
    <w:rsid w:val="00BB7F74"/>
    <w:rsid w:val="00BC0106"/>
    <w:rsid w:val="00BC01D8"/>
    <w:rsid w:val="00BC035D"/>
    <w:rsid w:val="00BC0444"/>
    <w:rsid w:val="00BC07CF"/>
    <w:rsid w:val="00BC08C0"/>
    <w:rsid w:val="00BC09B7"/>
    <w:rsid w:val="00BC0ADE"/>
    <w:rsid w:val="00BC0F7A"/>
    <w:rsid w:val="00BC103E"/>
    <w:rsid w:val="00BC12E7"/>
    <w:rsid w:val="00BC12FC"/>
    <w:rsid w:val="00BC13D9"/>
    <w:rsid w:val="00BC14A5"/>
    <w:rsid w:val="00BC1A46"/>
    <w:rsid w:val="00BC1B01"/>
    <w:rsid w:val="00BC1BCB"/>
    <w:rsid w:val="00BC1EE3"/>
    <w:rsid w:val="00BC1F76"/>
    <w:rsid w:val="00BC1FFB"/>
    <w:rsid w:val="00BC2026"/>
    <w:rsid w:val="00BC22A2"/>
    <w:rsid w:val="00BC23F0"/>
    <w:rsid w:val="00BC245E"/>
    <w:rsid w:val="00BC255E"/>
    <w:rsid w:val="00BC2B7C"/>
    <w:rsid w:val="00BC2E17"/>
    <w:rsid w:val="00BC2F20"/>
    <w:rsid w:val="00BC2FE6"/>
    <w:rsid w:val="00BC31D5"/>
    <w:rsid w:val="00BC3311"/>
    <w:rsid w:val="00BC332B"/>
    <w:rsid w:val="00BC3763"/>
    <w:rsid w:val="00BC39F2"/>
    <w:rsid w:val="00BC3A6B"/>
    <w:rsid w:val="00BC3CF9"/>
    <w:rsid w:val="00BC3DA9"/>
    <w:rsid w:val="00BC3DED"/>
    <w:rsid w:val="00BC3EE8"/>
    <w:rsid w:val="00BC3FD5"/>
    <w:rsid w:val="00BC454E"/>
    <w:rsid w:val="00BC45B7"/>
    <w:rsid w:val="00BC4A8D"/>
    <w:rsid w:val="00BC4D58"/>
    <w:rsid w:val="00BC4D6D"/>
    <w:rsid w:val="00BC4E6E"/>
    <w:rsid w:val="00BC4F17"/>
    <w:rsid w:val="00BC51E0"/>
    <w:rsid w:val="00BC545A"/>
    <w:rsid w:val="00BC549C"/>
    <w:rsid w:val="00BC56EC"/>
    <w:rsid w:val="00BC56F6"/>
    <w:rsid w:val="00BC5783"/>
    <w:rsid w:val="00BC5A7B"/>
    <w:rsid w:val="00BC5B9E"/>
    <w:rsid w:val="00BC5BDA"/>
    <w:rsid w:val="00BC5C3A"/>
    <w:rsid w:val="00BC5CB6"/>
    <w:rsid w:val="00BC5D6A"/>
    <w:rsid w:val="00BC5D7A"/>
    <w:rsid w:val="00BC5F2A"/>
    <w:rsid w:val="00BC5FD5"/>
    <w:rsid w:val="00BC625B"/>
    <w:rsid w:val="00BC6290"/>
    <w:rsid w:val="00BC646E"/>
    <w:rsid w:val="00BC648A"/>
    <w:rsid w:val="00BC653F"/>
    <w:rsid w:val="00BC6742"/>
    <w:rsid w:val="00BC686F"/>
    <w:rsid w:val="00BC68F9"/>
    <w:rsid w:val="00BC6A72"/>
    <w:rsid w:val="00BC6AD6"/>
    <w:rsid w:val="00BC6D1C"/>
    <w:rsid w:val="00BC7099"/>
    <w:rsid w:val="00BC709E"/>
    <w:rsid w:val="00BC711B"/>
    <w:rsid w:val="00BC7135"/>
    <w:rsid w:val="00BC7195"/>
    <w:rsid w:val="00BC77AC"/>
    <w:rsid w:val="00BC7926"/>
    <w:rsid w:val="00BC7927"/>
    <w:rsid w:val="00BC7B15"/>
    <w:rsid w:val="00BC7B94"/>
    <w:rsid w:val="00BC7D0B"/>
    <w:rsid w:val="00BC7D88"/>
    <w:rsid w:val="00BD0256"/>
    <w:rsid w:val="00BD02C1"/>
    <w:rsid w:val="00BD04AF"/>
    <w:rsid w:val="00BD08D0"/>
    <w:rsid w:val="00BD0AE8"/>
    <w:rsid w:val="00BD0B38"/>
    <w:rsid w:val="00BD102A"/>
    <w:rsid w:val="00BD10DC"/>
    <w:rsid w:val="00BD1342"/>
    <w:rsid w:val="00BD1418"/>
    <w:rsid w:val="00BD167E"/>
    <w:rsid w:val="00BD167F"/>
    <w:rsid w:val="00BD17ED"/>
    <w:rsid w:val="00BD17FC"/>
    <w:rsid w:val="00BD19EC"/>
    <w:rsid w:val="00BD1AA0"/>
    <w:rsid w:val="00BD1B76"/>
    <w:rsid w:val="00BD1DB3"/>
    <w:rsid w:val="00BD1EB3"/>
    <w:rsid w:val="00BD1F34"/>
    <w:rsid w:val="00BD214E"/>
    <w:rsid w:val="00BD23D8"/>
    <w:rsid w:val="00BD27D9"/>
    <w:rsid w:val="00BD27DA"/>
    <w:rsid w:val="00BD29EA"/>
    <w:rsid w:val="00BD2ADF"/>
    <w:rsid w:val="00BD2EBA"/>
    <w:rsid w:val="00BD301A"/>
    <w:rsid w:val="00BD3538"/>
    <w:rsid w:val="00BD3606"/>
    <w:rsid w:val="00BD36A0"/>
    <w:rsid w:val="00BD375C"/>
    <w:rsid w:val="00BD37B1"/>
    <w:rsid w:val="00BD390E"/>
    <w:rsid w:val="00BD3939"/>
    <w:rsid w:val="00BD39B6"/>
    <w:rsid w:val="00BD39FC"/>
    <w:rsid w:val="00BD3AC7"/>
    <w:rsid w:val="00BD3B9E"/>
    <w:rsid w:val="00BD3E1B"/>
    <w:rsid w:val="00BD3EB8"/>
    <w:rsid w:val="00BD4062"/>
    <w:rsid w:val="00BD42B5"/>
    <w:rsid w:val="00BD430F"/>
    <w:rsid w:val="00BD435E"/>
    <w:rsid w:val="00BD44B0"/>
    <w:rsid w:val="00BD461F"/>
    <w:rsid w:val="00BD47E7"/>
    <w:rsid w:val="00BD4A6B"/>
    <w:rsid w:val="00BD4F23"/>
    <w:rsid w:val="00BD4F32"/>
    <w:rsid w:val="00BD50E2"/>
    <w:rsid w:val="00BD5158"/>
    <w:rsid w:val="00BD51C9"/>
    <w:rsid w:val="00BD5348"/>
    <w:rsid w:val="00BD534A"/>
    <w:rsid w:val="00BD548A"/>
    <w:rsid w:val="00BD589B"/>
    <w:rsid w:val="00BD5A71"/>
    <w:rsid w:val="00BD5B6E"/>
    <w:rsid w:val="00BD5CAF"/>
    <w:rsid w:val="00BD5CB4"/>
    <w:rsid w:val="00BD63F9"/>
    <w:rsid w:val="00BD6473"/>
    <w:rsid w:val="00BD64CB"/>
    <w:rsid w:val="00BD6782"/>
    <w:rsid w:val="00BD6CF1"/>
    <w:rsid w:val="00BD6D60"/>
    <w:rsid w:val="00BD6F50"/>
    <w:rsid w:val="00BD7395"/>
    <w:rsid w:val="00BD74B8"/>
    <w:rsid w:val="00BD74F7"/>
    <w:rsid w:val="00BD75A4"/>
    <w:rsid w:val="00BD7758"/>
    <w:rsid w:val="00BD7876"/>
    <w:rsid w:val="00BD7891"/>
    <w:rsid w:val="00BD78EF"/>
    <w:rsid w:val="00BD7A4F"/>
    <w:rsid w:val="00BD7B49"/>
    <w:rsid w:val="00BD7BE6"/>
    <w:rsid w:val="00BD7DC9"/>
    <w:rsid w:val="00BD7E88"/>
    <w:rsid w:val="00BE0139"/>
    <w:rsid w:val="00BE01A0"/>
    <w:rsid w:val="00BE0211"/>
    <w:rsid w:val="00BE03DC"/>
    <w:rsid w:val="00BE044F"/>
    <w:rsid w:val="00BE0861"/>
    <w:rsid w:val="00BE0D13"/>
    <w:rsid w:val="00BE0EE4"/>
    <w:rsid w:val="00BE1052"/>
    <w:rsid w:val="00BE112A"/>
    <w:rsid w:val="00BE1418"/>
    <w:rsid w:val="00BE15EA"/>
    <w:rsid w:val="00BE1771"/>
    <w:rsid w:val="00BE17BE"/>
    <w:rsid w:val="00BE17DD"/>
    <w:rsid w:val="00BE1B67"/>
    <w:rsid w:val="00BE2121"/>
    <w:rsid w:val="00BE237F"/>
    <w:rsid w:val="00BE23A3"/>
    <w:rsid w:val="00BE240C"/>
    <w:rsid w:val="00BE2689"/>
    <w:rsid w:val="00BE299E"/>
    <w:rsid w:val="00BE2A74"/>
    <w:rsid w:val="00BE2B6C"/>
    <w:rsid w:val="00BE2BCD"/>
    <w:rsid w:val="00BE2BE3"/>
    <w:rsid w:val="00BE2F51"/>
    <w:rsid w:val="00BE30BD"/>
    <w:rsid w:val="00BE33C1"/>
    <w:rsid w:val="00BE34B3"/>
    <w:rsid w:val="00BE34C7"/>
    <w:rsid w:val="00BE38AA"/>
    <w:rsid w:val="00BE3959"/>
    <w:rsid w:val="00BE3BEE"/>
    <w:rsid w:val="00BE3D3B"/>
    <w:rsid w:val="00BE3E3C"/>
    <w:rsid w:val="00BE3E79"/>
    <w:rsid w:val="00BE3E8A"/>
    <w:rsid w:val="00BE3FCC"/>
    <w:rsid w:val="00BE4058"/>
    <w:rsid w:val="00BE432F"/>
    <w:rsid w:val="00BE4683"/>
    <w:rsid w:val="00BE4A59"/>
    <w:rsid w:val="00BE4AED"/>
    <w:rsid w:val="00BE4D15"/>
    <w:rsid w:val="00BE4F6B"/>
    <w:rsid w:val="00BE5112"/>
    <w:rsid w:val="00BE5204"/>
    <w:rsid w:val="00BE5427"/>
    <w:rsid w:val="00BE55BB"/>
    <w:rsid w:val="00BE575E"/>
    <w:rsid w:val="00BE5788"/>
    <w:rsid w:val="00BE5869"/>
    <w:rsid w:val="00BE591A"/>
    <w:rsid w:val="00BE598A"/>
    <w:rsid w:val="00BE5C8E"/>
    <w:rsid w:val="00BE5E3B"/>
    <w:rsid w:val="00BE5F2C"/>
    <w:rsid w:val="00BE6024"/>
    <w:rsid w:val="00BE604A"/>
    <w:rsid w:val="00BE6350"/>
    <w:rsid w:val="00BE637A"/>
    <w:rsid w:val="00BE643C"/>
    <w:rsid w:val="00BE6459"/>
    <w:rsid w:val="00BE68FC"/>
    <w:rsid w:val="00BE69A8"/>
    <w:rsid w:val="00BE6AA4"/>
    <w:rsid w:val="00BE6FD8"/>
    <w:rsid w:val="00BE7186"/>
    <w:rsid w:val="00BE7204"/>
    <w:rsid w:val="00BE73B6"/>
    <w:rsid w:val="00BE73F1"/>
    <w:rsid w:val="00BE7476"/>
    <w:rsid w:val="00BE747B"/>
    <w:rsid w:val="00BE75FD"/>
    <w:rsid w:val="00BE76D2"/>
    <w:rsid w:val="00BE78B8"/>
    <w:rsid w:val="00BE7AA7"/>
    <w:rsid w:val="00BE7B61"/>
    <w:rsid w:val="00BE7D20"/>
    <w:rsid w:val="00BE7D42"/>
    <w:rsid w:val="00BE7F7A"/>
    <w:rsid w:val="00BF0066"/>
    <w:rsid w:val="00BF0296"/>
    <w:rsid w:val="00BF0359"/>
    <w:rsid w:val="00BF0613"/>
    <w:rsid w:val="00BF09E4"/>
    <w:rsid w:val="00BF0A19"/>
    <w:rsid w:val="00BF0E4A"/>
    <w:rsid w:val="00BF0E5F"/>
    <w:rsid w:val="00BF0F22"/>
    <w:rsid w:val="00BF100A"/>
    <w:rsid w:val="00BF1284"/>
    <w:rsid w:val="00BF1381"/>
    <w:rsid w:val="00BF1390"/>
    <w:rsid w:val="00BF13F1"/>
    <w:rsid w:val="00BF149C"/>
    <w:rsid w:val="00BF1631"/>
    <w:rsid w:val="00BF1997"/>
    <w:rsid w:val="00BF1C14"/>
    <w:rsid w:val="00BF1C6A"/>
    <w:rsid w:val="00BF1E40"/>
    <w:rsid w:val="00BF2137"/>
    <w:rsid w:val="00BF26A4"/>
    <w:rsid w:val="00BF2A25"/>
    <w:rsid w:val="00BF2A5E"/>
    <w:rsid w:val="00BF2CE5"/>
    <w:rsid w:val="00BF2DAD"/>
    <w:rsid w:val="00BF3224"/>
    <w:rsid w:val="00BF339D"/>
    <w:rsid w:val="00BF3430"/>
    <w:rsid w:val="00BF3852"/>
    <w:rsid w:val="00BF3930"/>
    <w:rsid w:val="00BF395C"/>
    <w:rsid w:val="00BF3AE8"/>
    <w:rsid w:val="00BF3AF2"/>
    <w:rsid w:val="00BF41BF"/>
    <w:rsid w:val="00BF436E"/>
    <w:rsid w:val="00BF444C"/>
    <w:rsid w:val="00BF46DB"/>
    <w:rsid w:val="00BF484B"/>
    <w:rsid w:val="00BF48AF"/>
    <w:rsid w:val="00BF49F0"/>
    <w:rsid w:val="00BF4A1C"/>
    <w:rsid w:val="00BF4A44"/>
    <w:rsid w:val="00BF4A8F"/>
    <w:rsid w:val="00BF553E"/>
    <w:rsid w:val="00BF569A"/>
    <w:rsid w:val="00BF574F"/>
    <w:rsid w:val="00BF5843"/>
    <w:rsid w:val="00BF5A61"/>
    <w:rsid w:val="00BF5F96"/>
    <w:rsid w:val="00BF5FD5"/>
    <w:rsid w:val="00BF604C"/>
    <w:rsid w:val="00BF60E5"/>
    <w:rsid w:val="00BF613E"/>
    <w:rsid w:val="00BF616F"/>
    <w:rsid w:val="00BF617E"/>
    <w:rsid w:val="00BF6366"/>
    <w:rsid w:val="00BF669B"/>
    <w:rsid w:val="00BF67A5"/>
    <w:rsid w:val="00BF693A"/>
    <w:rsid w:val="00BF6A01"/>
    <w:rsid w:val="00BF6A22"/>
    <w:rsid w:val="00BF6A87"/>
    <w:rsid w:val="00BF6CCD"/>
    <w:rsid w:val="00BF6D0E"/>
    <w:rsid w:val="00BF6DE0"/>
    <w:rsid w:val="00BF6E84"/>
    <w:rsid w:val="00BF700D"/>
    <w:rsid w:val="00BF7070"/>
    <w:rsid w:val="00BF78B6"/>
    <w:rsid w:val="00BF7992"/>
    <w:rsid w:val="00BF7A02"/>
    <w:rsid w:val="00BF7CAA"/>
    <w:rsid w:val="00BF7FC8"/>
    <w:rsid w:val="00C000DC"/>
    <w:rsid w:val="00C002F3"/>
    <w:rsid w:val="00C004C1"/>
    <w:rsid w:val="00C00863"/>
    <w:rsid w:val="00C008B0"/>
    <w:rsid w:val="00C0093C"/>
    <w:rsid w:val="00C009F8"/>
    <w:rsid w:val="00C00A15"/>
    <w:rsid w:val="00C00AA0"/>
    <w:rsid w:val="00C00CA4"/>
    <w:rsid w:val="00C0124E"/>
    <w:rsid w:val="00C01344"/>
    <w:rsid w:val="00C01539"/>
    <w:rsid w:val="00C01646"/>
    <w:rsid w:val="00C016AF"/>
    <w:rsid w:val="00C016EE"/>
    <w:rsid w:val="00C0208C"/>
    <w:rsid w:val="00C022E8"/>
    <w:rsid w:val="00C023A0"/>
    <w:rsid w:val="00C0253B"/>
    <w:rsid w:val="00C026E8"/>
    <w:rsid w:val="00C02719"/>
    <w:rsid w:val="00C02771"/>
    <w:rsid w:val="00C02817"/>
    <w:rsid w:val="00C02834"/>
    <w:rsid w:val="00C029AA"/>
    <w:rsid w:val="00C029F5"/>
    <w:rsid w:val="00C02AD8"/>
    <w:rsid w:val="00C02AD9"/>
    <w:rsid w:val="00C02D98"/>
    <w:rsid w:val="00C02EB4"/>
    <w:rsid w:val="00C03024"/>
    <w:rsid w:val="00C03059"/>
    <w:rsid w:val="00C0317D"/>
    <w:rsid w:val="00C03562"/>
    <w:rsid w:val="00C036C4"/>
    <w:rsid w:val="00C03C5B"/>
    <w:rsid w:val="00C03C6E"/>
    <w:rsid w:val="00C03D9F"/>
    <w:rsid w:val="00C03DBB"/>
    <w:rsid w:val="00C03DFC"/>
    <w:rsid w:val="00C0442E"/>
    <w:rsid w:val="00C04A02"/>
    <w:rsid w:val="00C04B0D"/>
    <w:rsid w:val="00C04BC3"/>
    <w:rsid w:val="00C04BDE"/>
    <w:rsid w:val="00C04C0A"/>
    <w:rsid w:val="00C0514B"/>
    <w:rsid w:val="00C0576A"/>
    <w:rsid w:val="00C058D2"/>
    <w:rsid w:val="00C05ABC"/>
    <w:rsid w:val="00C0605D"/>
    <w:rsid w:val="00C061F5"/>
    <w:rsid w:val="00C0628D"/>
    <w:rsid w:val="00C06398"/>
    <w:rsid w:val="00C06481"/>
    <w:rsid w:val="00C064A2"/>
    <w:rsid w:val="00C0660B"/>
    <w:rsid w:val="00C0666B"/>
    <w:rsid w:val="00C066FD"/>
    <w:rsid w:val="00C06925"/>
    <w:rsid w:val="00C06A70"/>
    <w:rsid w:val="00C06AFA"/>
    <w:rsid w:val="00C06DB6"/>
    <w:rsid w:val="00C06DFA"/>
    <w:rsid w:val="00C06E3A"/>
    <w:rsid w:val="00C06E5B"/>
    <w:rsid w:val="00C07031"/>
    <w:rsid w:val="00C07107"/>
    <w:rsid w:val="00C071C3"/>
    <w:rsid w:val="00C072A3"/>
    <w:rsid w:val="00C07815"/>
    <w:rsid w:val="00C07975"/>
    <w:rsid w:val="00C07C12"/>
    <w:rsid w:val="00C07E19"/>
    <w:rsid w:val="00C07E3A"/>
    <w:rsid w:val="00C100F6"/>
    <w:rsid w:val="00C101EF"/>
    <w:rsid w:val="00C101F4"/>
    <w:rsid w:val="00C1038B"/>
    <w:rsid w:val="00C103D1"/>
    <w:rsid w:val="00C1047B"/>
    <w:rsid w:val="00C104AD"/>
    <w:rsid w:val="00C10666"/>
    <w:rsid w:val="00C10698"/>
    <w:rsid w:val="00C106FC"/>
    <w:rsid w:val="00C10802"/>
    <w:rsid w:val="00C10B29"/>
    <w:rsid w:val="00C10E02"/>
    <w:rsid w:val="00C110C7"/>
    <w:rsid w:val="00C11113"/>
    <w:rsid w:val="00C11358"/>
    <w:rsid w:val="00C1145C"/>
    <w:rsid w:val="00C11610"/>
    <w:rsid w:val="00C118CA"/>
    <w:rsid w:val="00C11AED"/>
    <w:rsid w:val="00C11C56"/>
    <w:rsid w:val="00C11FC3"/>
    <w:rsid w:val="00C1212B"/>
    <w:rsid w:val="00C12282"/>
    <w:rsid w:val="00C122C6"/>
    <w:rsid w:val="00C1235C"/>
    <w:rsid w:val="00C1241D"/>
    <w:rsid w:val="00C12EE1"/>
    <w:rsid w:val="00C13279"/>
    <w:rsid w:val="00C133B0"/>
    <w:rsid w:val="00C135CD"/>
    <w:rsid w:val="00C13C48"/>
    <w:rsid w:val="00C13CF0"/>
    <w:rsid w:val="00C13EA6"/>
    <w:rsid w:val="00C13F51"/>
    <w:rsid w:val="00C1423E"/>
    <w:rsid w:val="00C1432D"/>
    <w:rsid w:val="00C14515"/>
    <w:rsid w:val="00C14612"/>
    <w:rsid w:val="00C14A98"/>
    <w:rsid w:val="00C14DCF"/>
    <w:rsid w:val="00C15377"/>
    <w:rsid w:val="00C1545F"/>
    <w:rsid w:val="00C155FD"/>
    <w:rsid w:val="00C15656"/>
    <w:rsid w:val="00C1568D"/>
    <w:rsid w:val="00C1574F"/>
    <w:rsid w:val="00C157B6"/>
    <w:rsid w:val="00C1585C"/>
    <w:rsid w:val="00C15ACB"/>
    <w:rsid w:val="00C15F59"/>
    <w:rsid w:val="00C16093"/>
    <w:rsid w:val="00C160D1"/>
    <w:rsid w:val="00C161AC"/>
    <w:rsid w:val="00C162A8"/>
    <w:rsid w:val="00C16312"/>
    <w:rsid w:val="00C165C6"/>
    <w:rsid w:val="00C168D0"/>
    <w:rsid w:val="00C16938"/>
    <w:rsid w:val="00C16941"/>
    <w:rsid w:val="00C16EDF"/>
    <w:rsid w:val="00C1720A"/>
    <w:rsid w:val="00C17230"/>
    <w:rsid w:val="00C1744E"/>
    <w:rsid w:val="00C1769F"/>
    <w:rsid w:val="00C17935"/>
    <w:rsid w:val="00C1796C"/>
    <w:rsid w:val="00C17976"/>
    <w:rsid w:val="00C17A9A"/>
    <w:rsid w:val="00C17FDF"/>
    <w:rsid w:val="00C17FED"/>
    <w:rsid w:val="00C201DF"/>
    <w:rsid w:val="00C20272"/>
    <w:rsid w:val="00C2031A"/>
    <w:rsid w:val="00C204F0"/>
    <w:rsid w:val="00C20636"/>
    <w:rsid w:val="00C2068D"/>
    <w:rsid w:val="00C20706"/>
    <w:rsid w:val="00C209F1"/>
    <w:rsid w:val="00C20A18"/>
    <w:rsid w:val="00C20A2E"/>
    <w:rsid w:val="00C20A66"/>
    <w:rsid w:val="00C20A6E"/>
    <w:rsid w:val="00C20BDA"/>
    <w:rsid w:val="00C20EB2"/>
    <w:rsid w:val="00C20EC8"/>
    <w:rsid w:val="00C20F49"/>
    <w:rsid w:val="00C21138"/>
    <w:rsid w:val="00C21266"/>
    <w:rsid w:val="00C2157C"/>
    <w:rsid w:val="00C215E8"/>
    <w:rsid w:val="00C217F3"/>
    <w:rsid w:val="00C2193A"/>
    <w:rsid w:val="00C21ABC"/>
    <w:rsid w:val="00C21B95"/>
    <w:rsid w:val="00C21CDF"/>
    <w:rsid w:val="00C21DB7"/>
    <w:rsid w:val="00C21E32"/>
    <w:rsid w:val="00C21F05"/>
    <w:rsid w:val="00C21F25"/>
    <w:rsid w:val="00C22037"/>
    <w:rsid w:val="00C22042"/>
    <w:rsid w:val="00C22098"/>
    <w:rsid w:val="00C220D1"/>
    <w:rsid w:val="00C221CE"/>
    <w:rsid w:val="00C222E1"/>
    <w:rsid w:val="00C225B2"/>
    <w:rsid w:val="00C22639"/>
    <w:rsid w:val="00C22740"/>
    <w:rsid w:val="00C22E38"/>
    <w:rsid w:val="00C22E4F"/>
    <w:rsid w:val="00C23006"/>
    <w:rsid w:val="00C23219"/>
    <w:rsid w:val="00C23322"/>
    <w:rsid w:val="00C23517"/>
    <w:rsid w:val="00C23519"/>
    <w:rsid w:val="00C235EE"/>
    <w:rsid w:val="00C237C1"/>
    <w:rsid w:val="00C23946"/>
    <w:rsid w:val="00C23A06"/>
    <w:rsid w:val="00C23DAA"/>
    <w:rsid w:val="00C23DB7"/>
    <w:rsid w:val="00C240DA"/>
    <w:rsid w:val="00C243C4"/>
    <w:rsid w:val="00C2460E"/>
    <w:rsid w:val="00C24BAF"/>
    <w:rsid w:val="00C24BEB"/>
    <w:rsid w:val="00C24C7F"/>
    <w:rsid w:val="00C25037"/>
    <w:rsid w:val="00C25258"/>
    <w:rsid w:val="00C2527E"/>
    <w:rsid w:val="00C25306"/>
    <w:rsid w:val="00C25319"/>
    <w:rsid w:val="00C254A3"/>
    <w:rsid w:val="00C25FAD"/>
    <w:rsid w:val="00C2634F"/>
    <w:rsid w:val="00C2647B"/>
    <w:rsid w:val="00C26551"/>
    <w:rsid w:val="00C26661"/>
    <w:rsid w:val="00C266F8"/>
    <w:rsid w:val="00C2670C"/>
    <w:rsid w:val="00C268D0"/>
    <w:rsid w:val="00C269F1"/>
    <w:rsid w:val="00C26A45"/>
    <w:rsid w:val="00C26AFD"/>
    <w:rsid w:val="00C26D80"/>
    <w:rsid w:val="00C2701C"/>
    <w:rsid w:val="00C27086"/>
    <w:rsid w:val="00C270D9"/>
    <w:rsid w:val="00C271E3"/>
    <w:rsid w:val="00C272E6"/>
    <w:rsid w:val="00C27436"/>
    <w:rsid w:val="00C27640"/>
    <w:rsid w:val="00C2787F"/>
    <w:rsid w:val="00C27FB7"/>
    <w:rsid w:val="00C3002B"/>
    <w:rsid w:val="00C300A7"/>
    <w:rsid w:val="00C3019E"/>
    <w:rsid w:val="00C301B7"/>
    <w:rsid w:val="00C30336"/>
    <w:rsid w:val="00C304B7"/>
    <w:rsid w:val="00C3065D"/>
    <w:rsid w:val="00C30826"/>
    <w:rsid w:val="00C30863"/>
    <w:rsid w:val="00C30B52"/>
    <w:rsid w:val="00C30BAE"/>
    <w:rsid w:val="00C30BF3"/>
    <w:rsid w:val="00C30C22"/>
    <w:rsid w:val="00C312E3"/>
    <w:rsid w:val="00C31336"/>
    <w:rsid w:val="00C3143F"/>
    <w:rsid w:val="00C31793"/>
    <w:rsid w:val="00C31D34"/>
    <w:rsid w:val="00C31E9E"/>
    <w:rsid w:val="00C31FC9"/>
    <w:rsid w:val="00C31FEE"/>
    <w:rsid w:val="00C32276"/>
    <w:rsid w:val="00C32522"/>
    <w:rsid w:val="00C325ED"/>
    <w:rsid w:val="00C327C6"/>
    <w:rsid w:val="00C32A61"/>
    <w:rsid w:val="00C32B47"/>
    <w:rsid w:val="00C32B7C"/>
    <w:rsid w:val="00C32CA4"/>
    <w:rsid w:val="00C32CB5"/>
    <w:rsid w:val="00C32CEE"/>
    <w:rsid w:val="00C32FCB"/>
    <w:rsid w:val="00C330C5"/>
    <w:rsid w:val="00C33257"/>
    <w:rsid w:val="00C3334F"/>
    <w:rsid w:val="00C3342C"/>
    <w:rsid w:val="00C335DB"/>
    <w:rsid w:val="00C338D5"/>
    <w:rsid w:val="00C33B26"/>
    <w:rsid w:val="00C33BB0"/>
    <w:rsid w:val="00C33C27"/>
    <w:rsid w:val="00C340CA"/>
    <w:rsid w:val="00C344BD"/>
    <w:rsid w:val="00C34528"/>
    <w:rsid w:val="00C34875"/>
    <w:rsid w:val="00C34985"/>
    <w:rsid w:val="00C34CF3"/>
    <w:rsid w:val="00C34D67"/>
    <w:rsid w:val="00C34ED1"/>
    <w:rsid w:val="00C34F75"/>
    <w:rsid w:val="00C3515E"/>
    <w:rsid w:val="00C35233"/>
    <w:rsid w:val="00C352B0"/>
    <w:rsid w:val="00C356DF"/>
    <w:rsid w:val="00C35700"/>
    <w:rsid w:val="00C35DC8"/>
    <w:rsid w:val="00C35DD3"/>
    <w:rsid w:val="00C362F7"/>
    <w:rsid w:val="00C363D6"/>
    <w:rsid w:val="00C36409"/>
    <w:rsid w:val="00C365DA"/>
    <w:rsid w:val="00C366B8"/>
    <w:rsid w:val="00C368F9"/>
    <w:rsid w:val="00C36AD9"/>
    <w:rsid w:val="00C36CBC"/>
    <w:rsid w:val="00C36E03"/>
    <w:rsid w:val="00C37448"/>
    <w:rsid w:val="00C3747C"/>
    <w:rsid w:val="00C37720"/>
    <w:rsid w:val="00C37864"/>
    <w:rsid w:val="00C37A1E"/>
    <w:rsid w:val="00C37AE8"/>
    <w:rsid w:val="00C37BA4"/>
    <w:rsid w:val="00C37BF2"/>
    <w:rsid w:val="00C37EFC"/>
    <w:rsid w:val="00C37FA7"/>
    <w:rsid w:val="00C404C9"/>
    <w:rsid w:val="00C404DC"/>
    <w:rsid w:val="00C406CC"/>
    <w:rsid w:val="00C40766"/>
    <w:rsid w:val="00C4084E"/>
    <w:rsid w:val="00C40873"/>
    <w:rsid w:val="00C409BA"/>
    <w:rsid w:val="00C409C2"/>
    <w:rsid w:val="00C40C3F"/>
    <w:rsid w:val="00C40C74"/>
    <w:rsid w:val="00C40D27"/>
    <w:rsid w:val="00C40D81"/>
    <w:rsid w:val="00C4113E"/>
    <w:rsid w:val="00C41215"/>
    <w:rsid w:val="00C412D4"/>
    <w:rsid w:val="00C41316"/>
    <w:rsid w:val="00C41341"/>
    <w:rsid w:val="00C4166C"/>
    <w:rsid w:val="00C41703"/>
    <w:rsid w:val="00C4174D"/>
    <w:rsid w:val="00C418ED"/>
    <w:rsid w:val="00C4196C"/>
    <w:rsid w:val="00C419E2"/>
    <w:rsid w:val="00C41AA2"/>
    <w:rsid w:val="00C41CE1"/>
    <w:rsid w:val="00C41DA5"/>
    <w:rsid w:val="00C41DCB"/>
    <w:rsid w:val="00C41EE5"/>
    <w:rsid w:val="00C425F7"/>
    <w:rsid w:val="00C42933"/>
    <w:rsid w:val="00C429CC"/>
    <w:rsid w:val="00C429D7"/>
    <w:rsid w:val="00C42B5A"/>
    <w:rsid w:val="00C42CA2"/>
    <w:rsid w:val="00C42CF8"/>
    <w:rsid w:val="00C42D41"/>
    <w:rsid w:val="00C42DCF"/>
    <w:rsid w:val="00C42E7A"/>
    <w:rsid w:val="00C42F16"/>
    <w:rsid w:val="00C43172"/>
    <w:rsid w:val="00C43207"/>
    <w:rsid w:val="00C43589"/>
    <w:rsid w:val="00C43665"/>
    <w:rsid w:val="00C43790"/>
    <w:rsid w:val="00C43815"/>
    <w:rsid w:val="00C43886"/>
    <w:rsid w:val="00C439FA"/>
    <w:rsid w:val="00C43A7A"/>
    <w:rsid w:val="00C43B16"/>
    <w:rsid w:val="00C43B84"/>
    <w:rsid w:val="00C43B95"/>
    <w:rsid w:val="00C43C67"/>
    <w:rsid w:val="00C43CBB"/>
    <w:rsid w:val="00C43E9E"/>
    <w:rsid w:val="00C44139"/>
    <w:rsid w:val="00C441CB"/>
    <w:rsid w:val="00C443B4"/>
    <w:rsid w:val="00C445A3"/>
    <w:rsid w:val="00C44A2E"/>
    <w:rsid w:val="00C44A85"/>
    <w:rsid w:val="00C44AA8"/>
    <w:rsid w:val="00C44B93"/>
    <w:rsid w:val="00C44D42"/>
    <w:rsid w:val="00C44F14"/>
    <w:rsid w:val="00C4515D"/>
    <w:rsid w:val="00C451CA"/>
    <w:rsid w:val="00C45210"/>
    <w:rsid w:val="00C452EC"/>
    <w:rsid w:val="00C455E2"/>
    <w:rsid w:val="00C45643"/>
    <w:rsid w:val="00C458BB"/>
    <w:rsid w:val="00C45923"/>
    <w:rsid w:val="00C45B79"/>
    <w:rsid w:val="00C45BB3"/>
    <w:rsid w:val="00C45C09"/>
    <w:rsid w:val="00C45D5F"/>
    <w:rsid w:val="00C45D86"/>
    <w:rsid w:val="00C45EAD"/>
    <w:rsid w:val="00C46319"/>
    <w:rsid w:val="00C46A56"/>
    <w:rsid w:val="00C46F38"/>
    <w:rsid w:val="00C470D0"/>
    <w:rsid w:val="00C47113"/>
    <w:rsid w:val="00C47207"/>
    <w:rsid w:val="00C47336"/>
    <w:rsid w:val="00C47391"/>
    <w:rsid w:val="00C47469"/>
    <w:rsid w:val="00C47551"/>
    <w:rsid w:val="00C4775E"/>
    <w:rsid w:val="00C478B4"/>
    <w:rsid w:val="00C47A35"/>
    <w:rsid w:val="00C47AF7"/>
    <w:rsid w:val="00C47B7E"/>
    <w:rsid w:val="00C47D94"/>
    <w:rsid w:val="00C47F1B"/>
    <w:rsid w:val="00C47FEC"/>
    <w:rsid w:val="00C5024D"/>
    <w:rsid w:val="00C50283"/>
    <w:rsid w:val="00C5065D"/>
    <w:rsid w:val="00C50836"/>
    <w:rsid w:val="00C509C4"/>
    <w:rsid w:val="00C50A11"/>
    <w:rsid w:val="00C50A17"/>
    <w:rsid w:val="00C50A46"/>
    <w:rsid w:val="00C50C03"/>
    <w:rsid w:val="00C50CE4"/>
    <w:rsid w:val="00C50D05"/>
    <w:rsid w:val="00C50E67"/>
    <w:rsid w:val="00C50F16"/>
    <w:rsid w:val="00C510A3"/>
    <w:rsid w:val="00C51178"/>
    <w:rsid w:val="00C51315"/>
    <w:rsid w:val="00C51326"/>
    <w:rsid w:val="00C51371"/>
    <w:rsid w:val="00C513A4"/>
    <w:rsid w:val="00C51454"/>
    <w:rsid w:val="00C51581"/>
    <w:rsid w:val="00C51623"/>
    <w:rsid w:val="00C5176A"/>
    <w:rsid w:val="00C51837"/>
    <w:rsid w:val="00C5197D"/>
    <w:rsid w:val="00C51ACA"/>
    <w:rsid w:val="00C51D9D"/>
    <w:rsid w:val="00C51D9F"/>
    <w:rsid w:val="00C51FA5"/>
    <w:rsid w:val="00C52070"/>
    <w:rsid w:val="00C5227C"/>
    <w:rsid w:val="00C522E1"/>
    <w:rsid w:val="00C5267E"/>
    <w:rsid w:val="00C526CA"/>
    <w:rsid w:val="00C526D5"/>
    <w:rsid w:val="00C52740"/>
    <w:rsid w:val="00C52AA1"/>
    <w:rsid w:val="00C52B35"/>
    <w:rsid w:val="00C52EFE"/>
    <w:rsid w:val="00C5334C"/>
    <w:rsid w:val="00C53604"/>
    <w:rsid w:val="00C53921"/>
    <w:rsid w:val="00C53A85"/>
    <w:rsid w:val="00C53B1F"/>
    <w:rsid w:val="00C53B71"/>
    <w:rsid w:val="00C53BB8"/>
    <w:rsid w:val="00C53D7A"/>
    <w:rsid w:val="00C53F1A"/>
    <w:rsid w:val="00C541F6"/>
    <w:rsid w:val="00C54301"/>
    <w:rsid w:val="00C544EF"/>
    <w:rsid w:val="00C5464C"/>
    <w:rsid w:val="00C54857"/>
    <w:rsid w:val="00C5494A"/>
    <w:rsid w:val="00C54AD8"/>
    <w:rsid w:val="00C54B04"/>
    <w:rsid w:val="00C54CA4"/>
    <w:rsid w:val="00C54DA2"/>
    <w:rsid w:val="00C55175"/>
    <w:rsid w:val="00C551B4"/>
    <w:rsid w:val="00C557BD"/>
    <w:rsid w:val="00C5592C"/>
    <w:rsid w:val="00C55C59"/>
    <w:rsid w:val="00C55D69"/>
    <w:rsid w:val="00C55F0C"/>
    <w:rsid w:val="00C56041"/>
    <w:rsid w:val="00C5617E"/>
    <w:rsid w:val="00C56494"/>
    <w:rsid w:val="00C565CE"/>
    <w:rsid w:val="00C56641"/>
    <w:rsid w:val="00C56976"/>
    <w:rsid w:val="00C56BCE"/>
    <w:rsid w:val="00C56CC4"/>
    <w:rsid w:val="00C56EDF"/>
    <w:rsid w:val="00C56F3B"/>
    <w:rsid w:val="00C570F8"/>
    <w:rsid w:val="00C570FA"/>
    <w:rsid w:val="00C5752E"/>
    <w:rsid w:val="00C577E0"/>
    <w:rsid w:val="00C57853"/>
    <w:rsid w:val="00C5785A"/>
    <w:rsid w:val="00C57B4D"/>
    <w:rsid w:val="00C57C88"/>
    <w:rsid w:val="00C60289"/>
    <w:rsid w:val="00C603D7"/>
    <w:rsid w:val="00C60463"/>
    <w:rsid w:val="00C604E4"/>
    <w:rsid w:val="00C605AE"/>
    <w:rsid w:val="00C609C5"/>
    <w:rsid w:val="00C60B50"/>
    <w:rsid w:val="00C60E64"/>
    <w:rsid w:val="00C61061"/>
    <w:rsid w:val="00C611C6"/>
    <w:rsid w:val="00C61248"/>
    <w:rsid w:val="00C6138F"/>
    <w:rsid w:val="00C613AB"/>
    <w:rsid w:val="00C61401"/>
    <w:rsid w:val="00C614E2"/>
    <w:rsid w:val="00C6153D"/>
    <w:rsid w:val="00C61A52"/>
    <w:rsid w:val="00C61D47"/>
    <w:rsid w:val="00C61D76"/>
    <w:rsid w:val="00C62077"/>
    <w:rsid w:val="00C623FC"/>
    <w:rsid w:val="00C62438"/>
    <w:rsid w:val="00C62446"/>
    <w:rsid w:val="00C62922"/>
    <w:rsid w:val="00C6295D"/>
    <w:rsid w:val="00C62A78"/>
    <w:rsid w:val="00C62D60"/>
    <w:rsid w:val="00C62E90"/>
    <w:rsid w:val="00C631F8"/>
    <w:rsid w:val="00C63398"/>
    <w:rsid w:val="00C633B8"/>
    <w:rsid w:val="00C63471"/>
    <w:rsid w:val="00C6356B"/>
    <w:rsid w:val="00C637AB"/>
    <w:rsid w:val="00C6380B"/>
    <w:rsid w:val="00C6392E"/>
    <w:rsid w:val="00C63963"/>
    <w:rsid w:val="00C63BDF"/>
    <w:rsid w:val="00C63D3A"/>
    <w:rsid w:val="00C63D6F"/>
    <w:rsid w:val="00C63E5E"/>
    <w:rsid w:val="00C649F3"/>
    <w:rsid w:val="00C64B32"/>
    <w:rsid w:val="00C64C67"/>
    <w:rsid w:val="00C64CA1"/>
    <w:rsid w:val="00C64CAB"/>
    <w:rsid w:val="00C64DB7"/>
    <w:rsid w:val="00C653F9"/>
    <w:rsid w:val="00C654E8"/>
    <w:rsid w:val="00C65690"/>
    <w:rsid w:val="00C65758"/>
    <w:rsid w:val="00C6584B"/>
    <w:rsid w:val="00C65AFA"/>
    <w:rsid w:val="00C65BEA"/>
    <w:rsid w:val="00C65E15"/>
    <w:rsid w:val="00C66261"/>
    <w:rsid w:val="00C66329"/>
    <w:rsid w:val="00C664A6"/>
    <w:rsid w:val="00C6659A"/>
    <w:rsid w:val="00C666AB"/>
    <w:rsid w:val="00C666AD"/>
    <w:rsid w:val="00C6671E"/>
    <w:rsid w:val="00C66763"/>
    <w:rsid w:val="00C6681F"/>
    <w:rsid w:val="00C669DC"/>
    <w:rsid w:val="00C66C8B"/>
    <w:rsid w:val="00C66FA2"/>
    <w:rsid w:val="00C67070"/>
    <w:rsid w:val="00C67267"/>
    <w:rsid w:val="00C672E7"/>
    <w:rsid w:val="00C67345"/>
    <w:rsid w:val="00C67377"/>
    <w:rsid w:val="00C676C0"/>
    <w:rsid w:val="00C67896"/>
    <w:rsid w:val="00C679BB"/>
    <w:rsid w:val="00C67A88"/>
    <w:rsid w:val="00C67AD2"/>
    <w:rsid w:val="00C67E5F"/>
    <w:rsid w:val="00C67F9A"/>
    <w:rsid w:val="00C70062"/>
    <w:rsid w:val="00C7007A"/>
    <w:rsid w:val="00C7013A"/>
    <w:rsid w:val="00C7043F"/>
    <w:rsid w:val="00C705F5"/>
    <w:rsid w:val="00C70660"/>
    <w:rsid w:val="00C706C3"/>
    <w:rsid w:val="00C70823"/>
    <w:rsid w:val="00C70B68"/>
    <w:rsid w:val="00C70BA3"/>
    <w:rsid w:val="00C70D29"/>
    <w:rsid w:val="00C70D51"/>
    <w:rsid w:val="00C70E22"/>
    <w:rsid w:val="00C70EC0"/>
    <w:rsid w:val="00C70ED3"/>
    <w:rsid w:val="00C70F83"/>
    <w:rsid w:val="00C70F99"/>
    <w:rsid w:val="00C711FD"/>
    <w:rsid w:val="00C7120B"/>
    <w:rsid w:val="00C71469"/>
    <w:rsid w:val="00C7155C"/>
    <w:rsid w:val="00C71664"/>
    <w:rsid w:val="00C71793"/>
    <w:rsid w:val="00C71859"/>
    <w:rsid w:val="00C71F55"/>
    <w:rsid w:val="00C72888"/>
    <w:rsid w:val="00C728D8"/>
    <w:rsid w:val="00C72965"/>
    <w:rsid w:val="00C729D5"/>
    <w:rsid w:val="00C72C0C"/>
    <w:rsid w:val="00C72C90"/>
    <w:rsid w:val="00C72DD9"/>
    <w:rsid w:val="00C7302E"/>
    <w:rsid w:val="00C730CE"/>
    <w:rsid w:val="00C7310E"/>
    <w:rsid w:val="00C731AC"/>
    <w:rsid w:val="00C735D0"/>
    <w:rsid w:val="00C73A4C"/>
    <w:rsid w:val="00C73CDF"/>
    <w:rsid w:val="00C73E37"/>
    <w:rsid w:val="00C74178"/>
    <w:rsid w:val="00C7420F"/>
    <w:rsid w:val="00C743D1"/>
    <w:rsid w:val="00C744DE"/>
    <w:rsid w:val="00C746AB"/>
    <w:rsid w:val="00C74797"/>
    <w:rsid w:val="00C747BE"/>
    <w:rsid w:val="00C74B13"/>
    <w:rsid w:val="00C74BE3"/>
    <w:rsid w:val="00C74CC6"/>
    <w:rsid w:val="00C74D11"/>
    <w:rsid w:val="00C74D41"/>
    <w:rsid w:val="00C74E25"/>
    <w:rsid w:val="00C74E37"/>
    <w:rsid w:val="00C75212"/>
    <w:rsid w:val="00C754D1"/>
    <w:rsid w:val="00C75597"/>
    <w:rsid w:val="00C757B2"/>
    <w:rsid w:val="00C758AB"/>
    <w:rsid w:val="00C75A9D"/>
    <w:rsid w:val="00C75B36"/>
    <w:rsid w:val="00C75C72"/>
    <w:rsid w:val="00C75E7C"/>
    <w:rsid w:val="00C764DC"/>
    <w:rsid w:val="00C76533"/>
    <w:rsid w:val="00C767C5"/>
    <w:rsid w:val="00C767F8"/>
    <w:rsid w:val="00C768CF"/>
    <w:rsid w:val="00C76A66"/>
    <w:rsid w:val="00C76A7A"/>
    <w:rsid w:val="00C76B51"/>
    <w:rsid w:val="00C76CEA"/>
    <w:rsid w:val="00C76EDB"/>
    <w:rsid w:val="00C770C5"/>
    <w:rsid w:val="00C77187"/>
    <w:rsid w:val="00C77631"/>
    <w:rsid w:val="00C7779B"/>
    <w:rsid w:val="00C778F5"/>
    <w:rsid w:val="00C77925"/>
    <w:rsid w:val="00C77B39"/>
    <w:rsid w:val="00C77F37"/>
    <w:rsid w:val="00C77FA3"/>
    <w:rsid w:val="00C77FAE"/>
    <w:rsid w:val="00C77FDA"/>
    <w:rsid w:val="00C80287"/>
    <w:rsid w:val="00C80377"/>
    <w:rsid w:val="00C80612"/>
    <w:rsid w:val="00C8069E"/>
    <w:rsid w:val="00C8073D"/>
    <w:rsid w:val="00C80B09"/>
    <w:rsid w:val="00C80B0D"/>
    <w:rsid w:val="00C80B79"/>
    <w:rsid w:val="00C80CB4"/>
    <w:rsid w:val="00C80E8A"/>
    <w:rsid w:val="00C80F0A"/>
    <w:rsid w:val="00C80FF7"/>
    <w:rsid w:val="00C810F6"/>
    <w:rsid w:val="00C8113F"/>
    <w:rsid w:val="00C8116A"/>
    <w:rsid w:val="00C812DA"/>
    <w:rsid w:val="00C8130D"/>
    <w:rsid w:val="00C8139E"/>
    <w:rsid w:val="00C814F7"/>
    <w:rsid w:val="00C815CD"/>
    <w:rsid w:val="00C8169A"/>
    <w:rsid w:val="00C817FB"/>
    <w:rsid w:val="00C81C3C"/>
    <w:rsid w:val="00C81E3A"/>
    <w:rsid w:val="00C81E73"/>
    <w:rsid w:val="00C8201E"/>
    <w:rsid w:val="00C823B7"/>
    <w:rsid w:val="00C82475"/>
    <w:rsid w:val="00C824AD"/>
    <w:rsid w:val="00C8266F"/>
    <w:rsid w:val="00C82728"/>
    <w:rsid w:val="00C8280C"/>
    <w:rsid w:val="00C82877"/>
    <w:rsid w:val="00C82B90"/>
    <w:rsid w:val="00C82FB2"/>
    <w:rsid w:val="00C83178"/>
    <w:rsid w:val="00C83514"/>
    <w:rsid w:val="00C83528"/>
    <w:rsid w:val="00C8355A"/>
    <w:rsid w:val="00C837A3"/>
    <w:rsid w:val="00C83927"/>
    <w:rsid w:val="00C83B23"/>
    <w:rsid w:val="00C83F69"/>
    <w:rsid w:val="00C84271"/>
    <w:rsid w:val="00C842AC"/>
    <w:rsid w:val="00C842E4"/>
    <w:rsid w:val="00C84323"/>
    <w:rsid w:val="00C849E7"/>
    <w:rsid w:val="00C84BDF"/>
    <w:rsid w:val="00C84D93"/>
    <w:rsid w:val="00C84DB3"/>
    <w:rsid w:val="00C84E94"/>
    <w:rsid w:val="00C85078"/>
    <w:rsid w:val="00C8559A"/>
    <w:rsid w:val="00C858EE"/>
    <w:rsid w:val="00C858F6"/>
    <w:rsid w:val="00C85AD2"/>
    <w:rsid w:val="00C86010"/>
    <w:rsid w:val="00C86094"/>
    <w:rsid w:val="00C8624C"/>
    <w:rsid w:val="00C86916"/>
    <w:rsid w:val="00C869AD"/>
    <w:rsid w:val="00C86AC7"/>
    <w:rsid w:val="00C86ADA"/>
    <w:rsid w:val="00C86D2A"/>
    <w:rsid w:val="00C86D70"/>
    <w:rsid w:val="00C872C8"/>
    <w:rsid w:val="00C87511"/>
    <w:rsid w:val="00C87596"/>
    <w:rsid w:val="00C875D9"/>
    <w:rsid w:val="00C877FB"/>
    <w:rsid w:val="00C87813"/>
    <w:rsid w:val="00C87CEB"/>
    <w:rsid w:val="00C87FE6"/>
    <w:rsid w:val="00C87FFD"/>
    <w:rsid w:val="00C90489"/>
    <w:rsid w:val="00C9050B"/>
    <w:rsid w:val="00C90D0D"/>
    <w:rsid w:val="00C90FCA"/>
    <w:rsid w:val="00C91029"/>
    <w:rsid w:val="00C9103B"/>
    <w:rsid w:val="00C91108"/>
    <w:rsid w:val="00C91128"/>
    <w:rsid w:val="00C911E2"/>
    <w:rsid w:val="00C91353"/>
    <w:rsid w:val="00C91682"/>
    <w:rsid w:val="00C918E0"/>
    <w:rsid w:val="00C91B81"/>
    <w:rsid w:val="00C91EB1"/>
    <w:rsid w:val="00C921C2"/>
    <w:rsid w:val="00C92223"/>
    <w:rsid w:val="00C92469"/>
    <w:rsid w:val="00C9258A"/>
    <w:rsid w:val="00C9285E"/>
    <w:rsid w:val="00C92C2D"/>
    <w:rsid w:val="00C92EC1"/>
    <w:rsid w:val="00C92ED7"/>
    <w:rsid w:val="00C92FEE"/>
    <w:rsid w:val="00C9315A"/>
    <w:rsid w:val="00C931B6"/>
    <w:rsid w:val="00C932D2"/>
    <w:rsid w:val="00C9374B"/>
    <w:rsid w:val="00C93764"/>
    <w:rsid w:val="00C93A6D"/>
    <w:rsid w:val="00C93ABB"/>
    <w:rsid w:val="00C93B61"/>
    <w:rsid w:val="00C93BE2"/>
    <w:rsid w:val="00C93E2F"/>
    <w:rsid w:val="00C93FA9"/>
    <w:rsid w:val="00C9400C"/>
    <w:rsid w:val="00C940A3"/>
    <w:rsid w:val="00C9448B"/>
    <w:rsid w:val="00C945D3"/>
    <w:rsid w:val="00C947E5"/>
    <w:rsid w:val="00C94803"/>
    <w:rsid w:val="00C94BC9"/>
    <w:rsid w:val="00C94D2E"/>
    <w:rsid w:val="00C94D4C"/>
    <w:rsid w:val="00C94F28"/>
    <w:rsid w:val="00C951FC"/>
    <w:rsid w:val="00C953A0"/>
    <w:rsid w:val="00C953AE"/>
    <w:rsid w:val="00C953DB"/>
    <w:rsid w:val="00C9568D"/>
    <w:rsid w:val="00C956EA"/>
    <w:rsid w:val="00C957AB"/>
    <w:rsid w:val="00C95B67"/>
    <w:rsid w:val="00C95BE9"/>
    <w:rsid w:val="00C95D62"/>
    <w:rsid w:val="00C961DA"/>
    <w:rsid w:val="00C963C2"/>
    <w:rsid w:val="00C965BB"/>
    <w:rsid w:val="00C967D7"/>
    <w:rsid w:val="00C967E6"/>
    <w:rsid w:val="00C96896"/>
    <w:rsid w:val="00C968BB"/>
    <w:rsid w:val="00C9691B"/>
    <w:rsid w:val="00C96BD0"/>
    <w:rsid w:val="00C96CCF"/>
    <w:rsid w:val="00C96DF7"/>
    <w:rsid w:val="00C96ED6"/>
    <w:rsid w:val="00C9708D"/>
    <w:rsid w:val="00C9717E"/>
    <w:rsid w:val="00C972CC"/>
    <w:rsid w:val="00C97416"/>
    <w:rsid w:val="00C97476"/>
    <w:rsid w:val="00C976AA"/>
    <w:rsid w:val="00C977D2"/>
    <w:rsid w:val="00C977EB"/>
    <w:rsid w:val="00C97AD1"/>
    <w:rsid w:val="00C9E42E"/>
    <w:rsid w:val="00CA0242"/>
    <w:rsid w:val="00CA0314"/>
    <w:rsid w:val="00CA0423"/>
    <w:rsid w:val="00CA04DC"/>
    <w:rsid w:val="00CA05E0"/>
    <w:rsid w:val="00CA05F3"/>
    <w:rsid w:val="00CA0657"/>
    <w:rsid w:val="00CA0772"/>
    <w:rsid w:val="00CA07EF"/>
    <w:rsid w:val="00CA08B5"/>
    <w:rsid w:val="00CA0A93"/>
    <w:rsid w:val="00CA0CC5"/>
    <w:rsid w:val="00CA0CE0"/>
    <w:rsid w:val="00CA1082"/>
    <w:rsid w:val="00CA11CB"/>
    <w:rsid w:val="00CA1240"/>
    <w:rsid w:val="00CA1349"/>
    <w:rsid w:val="00CA14F8"/>
    <w:rsid w:val="00CA1680"/>
    <w:rsid w:val="00CA17EF"/>
    <w:rsid w:val="00CA18D4"/>
    <w:rsid w:val="00CA1B87"/>
    <w:rsid w:val="00CA1BD0"/>
    <w:rsid w:val="00CA1DF8"/>
    <w:rsid w:val="00CA1E95"/>
    <w:rsid w:val="00CA1FB9"/>
    <w:rsid w:val="00CA2003"/>
    <w:rsid w:val="00CA20EB"/>
    <w:rsid w:val="00CA226F"/>
    <w:rsid w:val="00CA250F"/>
    <w:rsid w:val="00CA252F"/>
    <w:rsid w:val="00CA28FB"/>
    <w:rsid w:val="00CA2947"/>
    <w:rsid w:val="00CA2B03"/>
    <w:rsid w:val="00CA2B08"/>
    <w:rsid w:val="00CA2B3E"/>
    <w:rsid w:val="00CA2CEC"/>
    <w:rsid w:val="00CA31B3"/>
    <w:rsid w:val="00CA35AD"/>
    <w:rsid w:val="00CA389C"/>
    <w:rsid w:val="00CA3999"/>
    <w:rsid w:val="00CA3A32"/>
    <w:rsid w:val="00CA3AEC"/>
    <w:rsid w:val="00CA3BC4"/>
    <w:rsid w:val="00CA3C22"/>
    <w:rsid w:val="00CA3D98"/>
    <w:rsid w:val="00CA3EF4"/>
    <w:rsid w:val="00CA3FD7"/>
    <w:rsid w:val="00CA4033"/>
    <w:rsid w:val="00CA4058"/>
    <w:rsid w:val="00CA4069"/>
    <w:rsid w:val="00CA4123"/>
    <w:rsid w:val="00CA41CD"/>
    <w:rsid w:val="00CA4507"/>
    <w:rsid w:val="00CA45E7"/>
    <w:rsid w:val="00CA4637"/>
    <w:rsid w:val="00CA4709"/>
    <w:rsid w:val="00CA4741"/>
    <w:rsid w:val="00CA4758"/>
    <w:rsid w:val="00CA4A31"/>
    <w:rsid w:val="00CA4E35"/>
    <w:rsid w:val="00CA4EC2"/>
    <w:rsid w:val="00CA4FB3"/>
    <w:rsid w:val="00CA4FE5"/>
    <w:rsid w:val="00CA50C2"/>
    <w:rsid w:val="00CA5127"/>
    <w:rsid w:val="00CA51E4"/>
    <w:rsid w:val="00CA5328"/>
    <w:rsid w:val="00CA5508"/>
    <w:rsid w:val="00CA569F"/>
    <w:rsid w:val="00CA59E1"/>
    <w:rsid w:val="00CA5B18"/>
    <w:rsid w:val="00CA5B81"/>
    <w:rsid w:val="00CA5C0E"/>
    <w:rsid w:val="00CA5FB7"/>
    <w:rsid w:val="00CA607B"/>
    <w:rsid w:val="00CA6440"/>
    <w:rsid w:val="00CA6526"/>
    <w:rsid w:val="00CA652F"/>
    <w:rsid w:val="00CA65DC"/>
    <w:rsid w:val="00CA66C8"/>
    <w:rsid w:val="00CA6895"/>
    <w:rsid w:val="00CA69B7"/>
    <w:rsid w:val="00CA6B01"/>
    <w:rsid w:val="00CA6BF3"/>
    <w:rsid w:val="00CA6BFE"/>
    <w:rsid w:val="00CA6CCD"/>
    <w:rsid w:val="00CA7051"/>
    <w:rsid w:val="00CA7356"/>
    <w:rsid w:val="00CA76AC"/>
    <w:rsid w:val="00CA791B"/>
    <w:rsid w:val="00CA794B"/>
    <w:rsid w:val="00CA7E2F"/>
    <w:rsid w:val="00CA7E68"/>
    <w:rsid w:val="00CB00AB"/>
    <w:rsid w:val="00CB023D"/>
    <w:rsid w:val="00CB0516"/>
    <w:rsid w:val="00CB0D89"/>
    <w:rsid w:val="00CB0E5D"/>
    <w:rsid w:val="00CB0FE7"/>
    <w:rsid w:val="00CB1141"/>
    <w:rsid w:val="00CB1207"/>
    <w:rsid w:val="00CB133E"/>
    <w:rsid w:val="00CB140B"/>
    <w:rsid w:val="00CB166B"/>
    <w:rsid w:val="00CB17D4"/>
    <w:rsid w:val="00CB1B96"/>
    <w:rsid w:val="00CB1E05"/>
    <w:rsid w:val="00CB1E64"/>
    <w:rsid w:val="00CB21BD"/>
    <w:rsid w:val="00CB23CB"/>
    <w:rsid w:val="00CB23FD"/>
    <w:rsid w:val="00CB2665"/>
    <w:rsid w:val="00CB274F"/>
    <w:rsid w:val="00CB28A1"/>
    <w:rsid w:val="00CB2B39"/>
    <w:rsid w:val="00CB2C2B"/>
    <w:rsid w:val="00CB2C2F"/>
    <w:rsid w:val="00CB2EC8"/>
    <w:rsid w:val="00CB326F"/>
    <w:rsid w:val="00CB3443"/>
    <w:rsid w:val="00CB35A8"/>
    <w:rsid w:val="00CB36EE"/>
    <w:rsid w:val="00CB37AE"/>
    <w:rsid w:val="00CB3806"/>
    <w:rsid w:val="00CB3BBF"/>
    <w:rsid w:val="00CB3C04"/>
    <w:rsid w:val="00CB3DA9"/>
    <w:rsid w:val="00CB3FD0"/>
    <w:rsid w:val="00CB4012"/>
    <w:rsid w:val="00CB440E"/>
    <w:rsid w:val="00CB456F"/>
    <w:rsid w:val="00CB4646"/>
    <w:rsid w:val="00CB4747"/>
    <w:rsid w:val="00CB4877"/>
    <w:rsid w:val="00CB4B0B"/>
    <w:rsid w:val="00CB4CAA"/>
    <w:rsid w:val="00CB4E83"/>
    <w:rsid w:val="00CB4FDD"/>
    <w:rsid w:val="00CB5433"/>
    <w:rsid w:val="00CB55F1"/>
    <w:rsid w:val="00CB56B1"/>
    <w:rsid w:val="00CB5955"/>
    <w:rsid w:val="00CB5B46"/>
    <w:rsid w:val="00CB61B2"/>
    <w:rsid w:val="00CB658C"/>
    <w:rsid w:val="00CB684E"/>
    <w:rsid w:val="00CB69D9"/>
    <w:rsid w:val="00CB6CED"/>
    <w:rsid w:val="00CB6F1A"/>
    <w:rsid w:val="00CB7143"/>
    <w:rsid w:val="00CB7239"/>
    <w:rsid w:val="00CB7588"/>
    <w:rsid w:val="00CB760F"/>
    <w:rsid w:val="00CB76EA"/>
    <w:rsid w:val="00CB77A1"/>
    <w:rsid w:val="00CB7A42"/>
    <w:rsid w:val="00CB7C15"/>
    <w:rsid w:val="00CB7D15"/>
    <w:rsid w:val="00CB7DD8"/>
    <w:rsid w:val="00CB7E09"/>
    <w:rsid w:val="00CB7E5B"/>
    <w:rsid w:val="00CC00C8"/>
    <w:rsid w:val="00CC0292"/>
    <w:rsid w:val="00CC02E5"/>
    <w:rsid w:val="00CC05CA"/>
    <w:rsid w:val="00CC0639"/>
    <w:rsid w:val="00CC07A0"/>
    <w:rsid w:val="00CC0924"/>
    <w:rsid w:val="00CC0C3D"/>
    <w:rsid w:val="00CC0C60"/>
    <w:rsid w:val="00CC0F78"/>
    <w:rsid w:val="00CC1401"/>
    <w:rsid w:val="00CC14B7"/>
    <w:rsid w:val="00CC14BF"/>
    <w:rsid w:val="00CC14CA"/>
    <w:rsid w:val="00CC152A"/>
    <w:rsid w:val="00CC15E9"/>
    <w:rsid w:val="00CC1844"/>
    <w:rsid w:val="00CC1A39"/>
    <w:rsid w:val="00CC1A3C"/>
    <w:rsid w:val="00CC1B78"/>
    <w:rsid w:val="00CC1E44"/>
    <w:rsid w:val="00CC2309"/>
    <w:rsid w:val="00CC2330"/>
    <w:rsid w:val="00CC24BD"/>
    <w:rsid w:val="00CC24C0"/>
    <w:rsid w:val="00CC284B"/>
    <w:rsid w:val="00CC28A3"/>
    <w:rsid w:val="00CC2991"/>
    <w:rsid w:val="00CC2CEB"/>
    <w:rsid w:val="00CC2D57"/>
    <w:rsid w:val="00CC2EA7"/>
    <w:rsid w:val="00CC32D8"/>
    <w:rsid w:val="00CC3337"/>
    <w:rsid w:val="00CC36AD"/>
    <w:rsid w:val="00CC381F"/>
    <w:rsid w:val="00CC3A66"/>
    <w:rsid w:val="00CC3EFE"/>
    <w:rsid w:val="00CC3F4A"/>
    <w:rsid w:val="00CC3F64"/>
    <w:rsid w:val="00CC410B"/>
    <w:rsid w:val="00CC41F8"/>
    <w:rsid w:val="00CC4291"/>
    <w:rsid w:val="00CC4301"/>
    <w:rsid w:val="00CC43EC"/>
    <w:rsid w:val="00CC44A2"/>
    <w:rsid w:val="00CC45FE"/>
    <w:rsid w:val="00CC467C"/>
    <w:rsid w:val="00CC49F5"/>
    <w:rsid w:val="00CC4A83"/>
    <w:rsid w:val="00CC4C3F"/>
    <w:rsid w:val="00CC4C50"/>
    <w:rsid w:val="00CC4E1F"/>
    <w:rsid w:val="00CC4F0E"/>
    <w:rsid w:val="00CC4FDF"/>
    <w:rsid w:val="00CC505B"/>
    <w:rsid w:val="00CC57C4"/>
    <w:rsid w:val="00CC58CB"/>
    <w:rsid w:val="00CC5B6C"/>
    <w:rsid w:val="00CC5B85"/>
    <w:rsid w:val="00CC5C59"/>
    <w:rsid w:val="00CC5CED"/>
    <w:rsid w:val="00CC5D07"/>
    <w:rsid w:val="00CC5E7F"/>
    <w:rsid w:val="00CC5FFB"/>
    <w:rsid w:val="00CC6048"/>
    <w:rsid w:val="00CC608F"/>
    <w:rsid w:val="00CC6371"/>
    <w:rsid w:val="00CC64EE"/>
    <w:rsid w:val="00CC6822"/>
    <w:rsid w:val="00CC68E1"/>
    <w:rsid w:val="00CC69BA"/>
    <w:rsid w:val="00CC6D78"/>
    <w:rsid w:val="00CC6D95"/>
    <w:rsid w:val="00CC6E39"/>
    <w:rsid w:val="00CC6ECD"/>
    <w:rsid w:val="00CC6F96"/>
    <w:rsid w:val="00CC701C"/>
    <w:rsid w:val="00CC71B8"/>
    <w:rsid w:val="00CC7410"/>
    <w:rsid w:val="00CC76A9"/>
    <w:rsid w:val="00CC796E"/>
    <w:rsid w:val="00CC7A75"/>
    <w:rsid w:val="00CC7E31"/>
    <w:rsid w:val="00CC7F25"/>
    <w:rsid w:val="00CC7F9E"/>
    <w:rsid w:val="00CD0101"/>
    <w:rsid w:val="00CD054F"/>
    <w:rsid w:val="00CD07EB"/>
    <w:rsid w:val="00CD09F8"/>
    <w:rsid w:val="00CD0B13"/>
    <w:rsid w:val="00CD0BA1"/>
    <w:rsid w:val="00CD0D0B"/>
    <w:rsid w:val="00CD0EAC"/>
    <w:rsid w:val="00CD120E"/>
    <w:rsid w:val="00CD122A"/>
    <w:rsid w:val="00CD1353"/>
    <w:rsid w:val="00CD139D"/>
    <w:rsid w:val="00CD13D9"/>
    <w:rsid w:val="00CD151E"/>
    <w:rsid w:val="00CD1654"/>
    <w:rsid w:val="00CD173F"/>
    <w:rsid w:val="00CD18CA"/>
    <w:rsid w:val="00CD18ED"/>
    <w:rsid w:val="00CD1A2E"/>
    <w:rsid w:val="00CD1CB4"/>
    <w:rsid w:val="00CD2045"/>
    <w:rsid w:val="00CD20D5"/>
    <w:rsid w:val="00CD22F5"/>
    <w:rsid w:val="00CD2434"/>
    <w:rsid w:val="00CD267B"/>
    <w:rsid w:val="00CD2719"/>
    <w:rsid w:val="00CD292B"/>
    <w:rsid w:val="00CD29E8"/>
    <w:rsid w:val="00CD2B4C"/>
    <w:rsid w:val="00CD30CA"/>
    <w:rsid w:val="00CD30E2"/>
    <w:rsid w:val="00CD31E1"/>
    <w:rsid w:val="00CD34C8"/>
    <w:rsid w:val="00CD34CC"/>
    <w:rsid w:val="00CD38B9"/>
    <w:rsid w:val="00CD3949"/>
    <w:rsid w:val="00CD3B68"/>
    <w:rsid w:val="00CD3D74"/>
    <w:rsid w:val="00CD3FA3"/>
    <w:rsid w:val="00CD3FB5"/>
    <w:rsid w:val="00CD4053"/>
    <w:rsid w:val="00CD40AB"/>
    <w:rsid w:val="00CD4550"/>
    <w:rsid w:val="00CD45A5"/>
    <w:rsid w:val="00CD4661"/>
    <w:rsid w:val="00CD4688"/>
    <w:rsid w:val="00CD49EB"/>
    <w:rsid w:val="00CD4A47"/>
    <w:rsid w:val="00CD4B9E"/>
    <w:rsid w:val="00CD4D84"/>
    <w:rsid w:val="00CD4E9D"/>
    <w:rsid w:val="00CD5035"/>
    <w:rsid w:val="00CD505D"/>
    <w:rsid w:val="00CD5382"/>
    <w:rsid w:val="00CD5565"/>
    <w:rsid w:val="00CD568D"/>
    <w:rsid w:val="00CD5909"/>
    <w:rsid w:val="00CD5910"/>
    <w:rsid w:val="00CD5CD4"/>
    <w:rsid w:val="00CD5DF6"/>
    <w:rsid w:val="00CD5E2A"/>
    <w:rsid w:val="00CD5F59"/>
    <w:rsid w:val="00CD5F88"/>
    <w:rsid w:val="00CD60DB"/>
    <w:rsid w:val="00CD6106"/>
    <w:rsid w:val="00CD628E"/>
    <w:rsid w:val="00CD64D0"/>
    <w:rsid w:val="00CD65B0"/>
    <w:rsid w:val="00CD6900"/>
    <w:rsid w:val="00CD6C9E"/>
    <w:rsid w:val="00CD6D9F"/>
    <w:rsid w:val="00CD6EA7"/>
    <w:rsid w:val="00CD6ED1"/>
    <w:rsid w:val="00CD72A1"/>
    <w:rsid w:val="00CD745A"/>
    <w:rsid w:val="00CD78FB"/>
    <w:rsid w:val="00CD7965"/>
    <w:rsid w:val="00CD7B88"/>
    <w:rsid w:val="00CD7D06"/>
    <w:rsid w:val="00CD7DB9"/>
    <w:rsid w:val="00CD7E75"/>
    <w:rsid w:val="00CE000A"/>
    <w:rsid w:val="00CE0072"/>
    <w:rsid w:val="00CE076F"/>
    <w:rsid w:val="00CE0A3A"/>
    <w:rsid w:val="00CE0B1C"/>
    <w:rsid w:val="00CE0C42"/>
    <w:rsid w:val="00CE0D59"/>
    <w:rsid w:val="00CE0F2F"/>
    <w:rsid w:val="00CE1021"/>
    <w:rsid w:val="00CE11F5"/>
    <w:rsid w:val="00CE126D"/>
    <w:rsid w:val="00CE13A2"/>
    <w:rsid w:val="00CE17DB"/>
    <w:rsid w:val="00CE1E01"/>
    <w:rsid w:val="00CE1EB7"/>
    <w:rsid w:val="00CE1EC0"/>
    <w:rsid w:val="00CE1F96"/>
    <w:rsid w:val="00CE2AAA"/>
    <w:rsid w:val="00CE2B71"/>
    <w:rsid w:val="00CE2CD3"/>
    <w:rsid w:val="00CE2D22"/>
    <w:rsid w:val="00CE2D4B"/>
    <w:rsid w:val="00CE2EEE"/>
    <w:rsid w:val="00CE3012"/>
    <w:rsid w:val="00CE31BE"/>
    <w:rsid w:val="00CE33C4"/>
    <w:rsid w:val="00CE3676"/>
    <w:rsid w:val="00CE37EE"/>
    <w:rsid w:val="00CE39C5"/>
    <w:rsid w:val="00CE3ABA"/>
    <w:rsid w:val="00CE3C1D"/>
    <w:rsid w:val="00CE3EC0"/>
    <w:rsid w:val="00CE4686"/>
    <w:rsid w:val="00CE4772"/>
    <w:rsid w:val="00CE47DF"/>
    <w:rsid w:val="00CE4920"/>
    <w:rsid w:val="00CE49BA"/>
    <w:rsid w:val="00CE4B85"/>
    <w:rsid w:val="00CE4D3A"/>
    <w:rsid w:val="00CE4D58"/>
    <w:rsid w:val="00CE4F6C"/>
    <w:rsid w:val="00CE535C"/>
    <w:rsid w:val="00CE5451"/>
    <w:rsid w:val="00CE5631"/>
    <w:rsid w:val="00CE563A"/>
    <w:rsid w:val="00CE5941"/>
    <w:rsid w:val="00CE594E"/>
    <w:rsid w:val="00CE5C1A"/>
    <w:rsid w:val="00CE5E7A"/>
    <w:rsid w:val="00CE60AE"/>
    <w:rsid w:val="00CE6115"/>
    <w:rsid w:val="00CE6261"/>
    <w:rsid w:val="00CE62A6"/>
    <w:rsid w:val="00CE63C4"/>
    <w:rsid w:val="00CE649D"/>
    <w:rsid w:val="00CE666C"/>
    <w:rsid w:val="00CE67A9"/>
    <w:rsid w:val="00CE6BC4"/>
    <w:rsid w:val="00CE6C0B"/>
    <w:rsid w:val="00CE6F4F"/>
    <w:rsid w:val="00CE6FE2"/>
    <w:rsid w:val="00CE7361"/>
    <w:rsid w:val="00CE7BB2"/>
    <w:rsid w:val="00CE7C55"/>
    <w:rsid w:val="00CE7D03"/>
    <w:rsid w:val="00CE7E72"/>
    <w:rsid w:val="00CE7F17"/>
    <w:rsid w:val="00CF03DB"/>
    <w:rsid w:val="00CF0550"/>
    <w:rsid w:val="00CF057C"/>
    <w:rsid w:val="00CF05A3"/>
    <w:rsid w:val="00CF0623"/>
    <w:rsid w:val="00CF07B7"/>
    <w:rsid w:val="00CF0804"/>
    <w:rsid w:val="00CF0A43"/>
    <w:rsid w:val="00CF0CA2"/>
    <w:rsid w:val="00CF0EA8"/>
    <w:rsid w:val="00CF10B2"/>
    <w:rsid w:val="00CF13F2"/>
    <w:rsid w:val="00CF1415"/>
    <w:rsid w:val="00CF159F"/>
    <w:rsid w:val="00CF15BA"/>
    <w:rsid w:val="00CF175A"/>
    <w:rsid w:val="00CF17A2"/>
    <w:rsid w:val="00CF1A32"/>
    <w:rsid w:val="00CF1B07"/>
    <w:rsid w:val="00CF1DFA"/>
    <w:rsid w:val="00CF1E23"/>
    <w:rsid w:val="00CF21EC"/>
    <w:rsid w:val="00CF22B0"/>
    <w:rsid w:val="00CF2C1C"/>
    <w:rsid w:val="00CF337F"/>
    <w:rsid w:val="00CF34BC"/>
    <w:rsid w:val="00CF35EF"/>
    <w:rsid w:val="00CF36CF"/>
    <w:rsid w:val="00CF3795"/>
    <w:rsid w:val="00CF38C4"/>
    <w:rsid w:val="00CF3977"/>
    <w:rsid w:val="00CF3A19"/>
    <w:rsid w:val="00CF3FAB"/>
    <w:rsid w:val="00CF3FF1"/>
    <w:rsid w:val="00CF4226"/>
    <w:rsid w:val="00CF42F2"/>
    <w:rsid w:val="00CF43A0"/>
    <w:rsid w:val="00CF458D"/>
    <w:rsid w:val="00CF46CE"/>
    <w:rsid w:val="00CF47C2"/>
    <w:rsid w:val="00CF4842"/>
    <w:rsid w:val="00CF4939"/>
    <w:rsid w:val="00CF4A05"/>
    <w:rsid w:val="00CF4AAF"/>
    <w:rsid w:val="00CF4CAB"/>
    <w:rsid w:val="00CF4DD9"/>
    <w:rsid w:val="00CF4F4F"/>
    <w:rsid w:val="00CF509A"/>
    <w:rsid w:val="00CF5163"/>
    <w:rsid w:val="00CF539D"/>
    <w:rsid w:val="00CF5AA6"/>
    <w:rsid w:val="00CF5B14"/>
    <w:rsid w:val="00CF5CBF"/>
    <w:rsid w:val="00CF5F7A"/>
    <w:rsid w:val="00CF6030"/>
    <w:rsid w:val="00CF616B"/>
    <w:rsid w:val="00CF619E"/>
    <w:rsid w:val="00CF6254"/>
    <w:rsid w:val="00CF6317"/>
    <w:rsid w:val="00CF6345"/>
    <w:rsid w:val="00CF652A"/>
    <w:rsid w:val="00CF6947"/>
    <w:rsid w:val="00CF6B7F"/>
    <w:rsid w:val="00CF6C0B"/>
    <w:rsid w:val="00CF6D0A"/>
    <w:rsid w:val="00CF6FA4"/>
    <w:rsid w:val="00CF7026"/>
    <w:rsid w:val="00CF70A0"/>
    <w:rsid w:val="00CF70E0"/>
    <w:rsid w:val="00CF751E"/>
    <w:rsid w:val="00CF7678"/>
    <w:rsid w:val="00CF7793"/>
    <w:rsid w:val="00CF7840"/>
    <w:rsid w:val="00CF791E"/>
    <w:rsid w:val="00CF7E9D"/>
    <w:rsid w:val="00CF7F71"/>
    <w:rsid w:val="00D000FF"/>
    <w:rsid w:val="00D001A4"/>
    <w:rsid w:val="00D00845"/>
    <w:rsid w:val="00D0093C"/>
    <w:rsid w:val="00D00A1F"/>
    <w:rsid w:val="00D00B2B"/>
    <w:rsid w:val="00D00CEF"/>
    <w:rsid w:val="00D00E5E"/>
    <w:rsid w:val="00D00FE5"/>
    <w:rsid w:val="00D01030"/>
    <w:rsid w:val="00D010E9"/>
    <w:rsid w:val="00D012AF"/>
    <w:rsid w:val="00D0133F"/>
    <w:rsid w:val="00D014E1"/>
    <w:rsid w:val="00D01663"/>
    <w:rsid w:val="00D01995"/>
    <w:rsid w:val="00D01A73"/>
    <w:rsid w:val="00D01B15"/>
    <w:rsid w:val="00D01D60"/>
    <w:rsid w:val="00D02369"/>
    <w:rsid w:val="00D02417"/>
    <w:rsid w:val="00D0250C"/>
    <w:rsid w:val="00D02819"/>
    <w:rsid w:val="00D02A28"/>
    <w:rsid w:val="00D02A76"/>
    <w:rsid w:val="00D02B1B"/>
    <w:rsid w:val="00D02B6F"/>
    <w:rsid w:val="00D02D32"/>
    <w:rsid w:val="00D02EEA"/>
    <w:rsid w:val="00D02EFC"/>
    <w:rsid w:val="00D02F9C"/>
    <w:rsid w:val="00D032B1"/>
    <w:rsid w:val="00D032E2"/>
    <w:rsid w:val="00D0332A"/>
    <w:rsid w:val="00D035E8"/>
    <w:rsid w:val="00D036BC"/>
    <w:rsid w:val="00D037EB"/>
    <w:rsid w:val="00D03812"/>
    <w:rsid w:val="00D03A31"/>
    <w:rsid w:val="00D03C51"/>
    <w:rsid w:val="00D03E9C"/>
    <w:rsid w:val="00D03EF5"/>
    <w:rsid w:val="00D04054"/>
    <w:rsid w:val="00D04066"/>
    <w:rsid w:val="00D0415F"/>
    <w:rsid w:val="00D0452F"/>
    <w:rsid w:val="00D0467F"/>
    <w:rsid w:val="00D0493C"/>
    <w:rsid w:val="00D049B8"/>
    <w:rsid w:val="00D049F9"/>
    <w:rsid w:val="00D04A42"/>
    <w:rsid w:val="00D04D7B"/>
    <w:rsid w:val="00D05013"/>
    <w:rsid w:val="00D0510E"/>
    <w:rsid w:val="00D05136"/>
    <w:rsid w:val="00D05475"/>
    <w:rsid w:val="00D054AF"/>
    <w:rsid w:val="00D05520"/>
    <w:rsid w:val="00D057E7"/>
    <w:rsid w:val="00D05AAC"/>
    <w:rsid w:val="00D05C3F"/>
    <w:rsid w:val="00D05D5A"/>
    <w:rsid w:val="00D063A4"/>
    <w:rsid w:val="00D063CA"/>
    <w:rsid w:val="00D063E8"/>
    <w:rsid w:val="00D0641F"/>
    <w:rsid w:val="00D066E3"/>
    <w:rsid w:val="00D066F4"/>
    <w:rsid w:val="00D0681C"/>
    <w:rsid w:val="00D0688C"/>
    <w:rsid w:val="00D06B75"/>
    <w:rsid w:val="00D06C09"/>
    <w:rsid w:val="00D06D65"/>
    <w:rsid w:val="00D0721C"/>
    <w:rsid w:val="00D07273"/>
    <w:rsid w:val="00D07884"/>
    <w:rsid w:val="00D07A1E"/>
    <w:rsid w:val="00D07A23"/>
    <w:rsid w:val="00D07A7F"/>
    <w:rsid w:val="00D07BC6"/>
    <w:rsid w:val="00D07BD5"/>
    <w:rsid w:val="00D07F61"/>
    <w:rsid w:val="00D10006"/>
    <w:rsid w:val="00D103AB"/>
    <w:rsid w:val="00D107BE"/>
    <w:rsid w:val="00D10A0D"/>
    <w:rsid w:val="00D10D49"/>
    <w:rsid w:val="00D10E1D"/>
    <w:rsid w:val="00D10F7A"/>
    <w:rsid w:val="00D11143"/>
    <w:rsid w:val="00D116F3"/>
    <w:rsid w:val="00D1175B"/>
    <w:rsid w:val="00D117D5"/>
    <w:rsid w:val="00D1180A"/>
    <w:rsid w:val="00D11970"/>
    <w:rsid w:val="00D11A93"/>
    <w:rsid w:val="00D11B48"/>
    <w:rsid w:val="00D11B90"/>
    <w:rsid w:val="00D11C21"/>
    <w:rsid w:val="00D11C5D"/>
    <w:rsid w:val="00D11DA5"/>
    <w:rsid w:val="00D11DD7"/>
    <w:rsid w:val="00D121B9"/>
    <w:rsid w:val="00D121ED"/>
    <w:rsid w:val="00D12422"/>
    <w:rsid w:val="00D12442"/>
    <w:rsid w:val="00D124F5"/>
    <w:rsid w:val="00D127A3"/>
    <w:rsid w:val="00D12C61"/>
    <w:rsid w:val="00D12D1E"/>
    <w:rsid w:val="00D12FC8"/>
    <w:rsid w:val="00D130D2"/>
    <w:rsid w:val="00D13356"/>
    <w:rsid w:val="00D133E8"/>
    <w:rsid w:val="00D136E3"/>
    <w:rsid w:val="00D137E4"/>
    <w:rsid w:val="00D13848"/>
    <w:rsid w:val="00D13919"/>
    <w:rsid w:val="00D13B48"/>
    <w:rsid w:val="00D13C1B"/>
    <w:rsid w:val="00D1420E"/>
    <w:rsid w:val="00D1436E"/>
    <w:rsid w:val="00D14402"/>
    <w:rsid w:val="00D1449D"/>
    <w:rsid w:val="00D146BC"/>
    <w:rsid w:val="00D148A9"/>
    <w:rsid w:val="00D14D63"/>
    <w:rsid w:val="00D14EB9"/>
    <w:rsid w:val="00D14FDA"/>
    <w:rsid w:val="00D15162"/>
    <w:rsid w:val="00D15209"/>
    <w:rsid w:val="00D15431"/>
    <w:rsid w:val="00D15892"/>
    <w:rsid w:val="00D158C0"/>
    <w:rsid w:val="00D159B3"/>
    <w:rsid w:val="00D15C9A"/>
    <w:rsid w:val="00D15E49"/>
    <w:rsid w:val="00D16108"/>
    <w:rsid w:val="00D1630C"/>
    <w:rsid w:val="00D1632D"/>
    <w:rsid w:val="00D1635C"/>
    <w:rsid w:val="00D16570"/>
    <w:rsid w:val="00D16A1E"/>
    <w:rsid w:val="00D16D01"/>
    <w:rsid w:val="00D1739F"/>
    <w:rsid w:val="00D1741A"/>
    <w:rsid w:val="00D17668"/>
    <w:rsid w:val="00D17757"/>
    <w:rsid w:val="00D17D3D"/>
    <w:rsid w:val="00D17EB3"/>
    <w:rsid w:val="00D202CA"/>
    <w:rsid w:val="00D203D9"/>
    <w:rsid w:val="00D20412"/>
    <w:rsid w:val="00D20928"/>
    <w:rsid w:val="00D2098E"/>
    <w:rsid w:val="00D20A32"/>
    <w:rsid w:val="00D20B13"/>
    <w:rsid w:val="00D20E13"/>
    <w:rsid w:val="00D21022"/>
    <w:rsid w:val="00D2108B"/>
    <w:rsid w:val="00D210E2"/>
    <w:rsid w:val="00D21139"/>
    <w:rsid w:val="00D211DD"/>
    <w:rsid w:val="00D21438"/>
    <w:rsid w:val="00D21586"/>
    <w:rsid w:val="00D21655"/>
    <w:rsid w:val="00D21741"/>
    <w:rsid w:val="00D217BE"/>
    <w:rsid w:val="00D21ACD"/>
    <w:rsid w:val="00D21E10"/>
    <w:rsid w:val="00D21F0B"/>
    <w:rsid w:val="00D220FE"/>
    <w:rsid w:val="00D222EC"/>
    <w:rsid w:val="00D22454"/>
    <w:rsid w:val="00D225A6"/>
    <w:rsid w:val="00D22652"/>
    <w:rsid w:val="00D22893"/>
    <w:rsid w:val="00D22898"/>
    <w:rsid w:val="00D2295B"/>
    <w:rsid w:val="00D229F2"/>
    <w:rsid w:val="00D22C7F"/>
    <w:rsid w:val="00D22DB7"/>
    <w:rsid w:val="00D22DCF"/>
    <w:rsid w:val="00D22DE7"/>
    <w:rsid w:val="00D22DF4"/>
    <w:rsid w:val="00D22E27"/>
    <w:rsid w:val="00D22EB7"/>
    <w:rsid w:val="00D23024"/>
    <w:rsid w:val="00D231B2"/>
    <w:rsid w:val="00D23423"/>
    <w:rsid w:val="00D23716"/>
    <w:rsid w:val="00D2374E"/>
    <w:rsid w:val="00D23872"/>
    <w:rsid w:val="00D23987"/>
    <w:rsid w:val="00D23A03"/>
    <w:rsid w:val="00D23B76"/>
    <w:rsid w:val="00D23B93"/>
    <w:rsid w:val="00D23B9D"/>
    <w:rsid w:val="00D23C6C"/>
    <w:rsid w:val="00D23DD7"/>
    <w:rsid w:val="00D23E97"/>
    <w:rsid w:val="00D24166"/>
    <w:rsid w:val="00D242F7"/>
    <w:rsid w:val="00D243D1"/>
    <w:rsid w:val="00D243FF"/>
    <w:rsid w:val="00D2492C"/>
    <w:rsid w:val="00D24C1E"/>
    <w:rsid w:val="00D24DE6"/>
    <w:rsid w:val="00D24E70"/>
    <w:rsid w:val="00D24E72"/>
    <w:rsid w:val="00D24EB9"/>
    <w:rsid w:val="00D2508C"/>
    <w:rsid w:val="00D252F1"/>
    <w:rsid w:val="00D2562A"/>
    <w:rsid w:val="00D25677"/>
    <w:rsid w:val="00D2571A"/>
    <w:rsid w:val="00D25769"/>
    <w:rsid w:val="00D25831"/>
    <w:rsid w:val="00D25B97"/>
    <w:rsid w:val="00D25C2A"/>
    <w:rsid w:val="00D25D75"/>
    <w:rsid w:val="00D25E2C"/>
    <w:rsid w:val="00D26106"/>
    <w:rsid w:val="00D2635C"/>
    <w:rsid w:val="00D26464"/>
    <w:rsid w:val="00D2647E"/>
    <w:rsid w:val="00D26548"/>
    <w:rsid w:val="00D265F3"/>
    <w:rsid w:val="00D2663F"/>
    <w:rsid w:val="00D26758"/>
    <w:rsid w:val="00D26788"/>
    <w:rsid w:val="00D26928"/>
    <w:rsid w:val="00D26A98"/>
    <w:rsid w:val="00D26DA6"/>
    <w:rsid w:val="00D26E14"/>
    <w:rsid w:val="00D26F7B"/>
    <w:rsid w:val="00D271A2"/>
    <w:rsid w:val="00D27200"/>
    <w:rsid w:val="00D273EB"/>
    <w:rsid w:val="00D27475"/>
    <w:rsid w:val="00D2780D"/>
    <w:rsid w:val="00D2795C"/>
    <w:rsid w:val="00D279FA"/>
    <w:rsid w:val="00D27A6C"/>
    <w:rsid w:val="00D27B80"/>
    <w:rsid w:val="00D27C73"/>
    <w:rsid w:val="00D27C81"/>
    <w:rsid w:val="00D27D83"/>
    <w:rsid w:val="00D27E07"/>
    <w:rsid w:val="00D3015A"/>
    <w:rsid w:val="00D301FC"/>
    <w:rsid w:val="00D302EE"/>
    <w:rsid w:val="00D30320"/>
    <w:rsid w:val="00D30356"/>
    <w:rsid w:val="00D303F7"/>
    <w:rsid w:val="00D3049C"/>
    <w:rsid w:val="00D30550"/>
    <w:rsid w:val="00D30746"/>
    <w:rsid w:val="00D3087C"/>
    <w:rsid w:val="00D3095C"/>
    <w:rsid w:val="00D3096B"/>
    <w:rsid w:val="00D309BE"/>
    <w:rsid w:val="00D30A49"/>
    <w:rsid w:val="00D30B3F"/>
    <w:rsid w:val="00D30BF2"/>
    <w:rsid w:val="00D30C5B"/>
    <w:rsid w:val="00D30E8A"/>
    <w:rsid w:val="00D3122E"/>
    <w:rsid w:val="00D312B6"/>
    <w:rsid w:val="00D3133E"/>
    <w:rsid w:val="00D3134D"/>
    <w:rsid w:val="00D313DD"/>
    <w:rsid w:val="00D3169D"/>
    <w:rsid w:val="00D316E6"/>
    <w:rsid w:val="00D31782"/>
    <w:rsid w:val="00D3179E"/>
    <w:rsid w:val="00D318E2"/>
    <w:rsid w:val="00D31BC5"/>
    <w:rsid w:val="00D31D33"/>
    <w:rsid w:val="00D31D9E"/>
    <w:rsid w:val="00D31F7C"/>
    <w:rsid w:val="00D320CF"/>
    <w:rsid w:val="00D32201"/>
    <w:rsid w:val="00D3220A"/>
    <w:rsid w:val="00D322E4"/>
    <w:rsid w:val="00D324A4"/>
    <w:rsid w:val="00D32688"/>
    <w:rsid w:val="00D327AE"/>
    <w:rsid w:val="00D327FD"/>
    <w:rsid w:val="00D32893"/>
    <w:rsid w:val="00D32931"/>
    <w:rsid w:val="00D32A34"/>
    <w:rsid w:val="00D32B4E"/>
    <w:rsid w:val="00D32D9D"/>
    <w:rsid w:val="00D32DBA"/>
    <w:rsid w:val="00D33026"/>
    <w:rsid w:val="00D330C5"/>
    <w:rsid w:val="00D33103"/>
    <w:rsid w:val="00D335BD"/>
    <w:rsid w:val="00D335CC"/>
    <w:rsid w:val="00D336AF"/>
    <w:rsid w:val="00D33708"/>
    <w:rsid w:val="00D33963"/>
    <w:rsid w:val="00D33AF2"/>
    <w:rsid w:val="00D33B88"/>
    <w:rsid w:val="00D33C70"/>
    <w:rsid w:val="00D33D7C"/>
    <w:rsid w:val="00D33EAF"/>
    <w:rsid w:val="00D33ED7"/>
    <w:rsid w:val="00D33F3F"/>
    <w:rsid w:val="00D33F6E"/>
    <w:rsid w:val="00D340A8"/>
    <w:rsid w:val="00D3427B"/>
    <w:rsid w:val="00D342D2"/>
    <w:rsid w:val="00D34498"/>
    <w:rsid w:val="00D345D3"/>
    <w:rsid w:val="00D346E1"/>
    <w:rsid w:val="00D34970"/>
    <w:rsid w:val="00D34C0D"/>
    <w:rsid w:val="00D34C9C"/>
    <w:rsid w:val="00D34CE9"/>
    <w:rsid w:val="00D34D93"/>
    <w:rsid w:val="00D34DA9"/>
    <w:rsid w:val="00D34F3C"/>
    <w:rsid w:val="00D3507A"/>
    <w:rsid w:val="00D3518C"/>
    <w:rsid w:val="00D35207"/>
    <w:rsid w:val="00D3535C"/>
    <w:rsid w:val="00D3536C"/>
    <w:rsid w:val="00D35426"/>
    <w:rsid w:val="00D354B0"/>
    <w:rsid w:val="00D3587B"/>
    <w:rsid w:val="00D35889"/>
    <w:rsid w:val="00D35CB6"/>
    <w:rsid w:val="00D35CBF"/>
    <w:rsid w:val="00D35FE5"/>
    <w:rsid w:val="00D364BA"/>
    <w:rsid w:val="00D365E1"/>
    <w:rsid w:val="00D366FA"/>
    <w:rsid w:val="00D36993"/>
    <w:rsid w:val="00D36A15"/>
    <w:rsid w:val="00D36A3C"/>
    <w:rsid w:val="00D36C60"/>
    <w:rsid w:val="00D36D8D"/>
    <w:rsid w:val="00D371EA"/>
    <w:rsid w:val="00D372F5"/>
    <w:rsid w:val="00D37345"/>
    <w:rsid w:val="00D37372"/>
    <w:rsid w:val="00D377A7"/>
    <w:rsid w:val="00D37A5B"/>
    <w:rsid w:val="00D37C14"/>
    <w:rsid w:val="00D37C29"/>
    <w:rsid w:val="00D37C3B"/>
    <w:rsid w:val="00D37CFC"/>
    <w:rsid w:val="00D37D76"/>
    <w:rsid w:val="00D37DDA"/>
    <w:rsid w:val="00D37F07"/>
    <w:rsid w:val="00D4006C"/>
    <w:rsid w:val="00D4030E"/>
    <w:rsid w:val="00D403F1"/>
    <w:rsid w:val="00D40B3D"/>
    <w:rsid w:val="00D40B73"/>
    <w:rsid w:val="00D40D86"/>
    <w:rsid w:val="00D40FA9"/>
    <w:rsid w:val="00D41157"/>
    <w:rsid w:val="00D4122E"/>
    <w:rsid w:val="00D41306"/>
    <w:rsid w:val="00D413DA"/>
    <w:rsid w:val="00D41429"/>
    <w:rsid w:val="00D4160A"/>
    <w:rsid w:val="00D416B3"/>
    <w:rsid w:val="00D416EA"/>
    <w:rsid w:val="00D4174D"/>
    <w:rsid w:val="00D417AF"/>
    <w:rsid w:val="00D417DD"/>
    <w:rsid w:val="00D41EE3"/>
    <w:rsid w:val="00D41FD1"/>
    <w:rsid w:val="00D421AB"/>
    <w:rsid w:val="00D4231C"/>
    <w:rsid w:val="00D4246B"/>
    <w:rsid w:val="00D4246F"/>
    <w:rsid w:val="00D425D3"/>
    <w:rsid w:val="00D42A00"/>
    <w:rsid w:val="00D42B08"/>
    <w:rsid w:val="00D42C0E"/>
    <w:rsid w:val="00D42C16"/>
    <w:rsid w:val="00D42D8F"/>
    <w:rsid w:val="00D42E08"/>
    <w:rsid w:val="00D42F7C"/>
    <w:rsid w:val="00D4373A"/>
    <w:rsid w:val="00D43A5A"/>
    <w:rsid w:val="00D43AC9"/>
    <w:rsid w:val="00D43B1C"/>
    <w:rsid w:val="00D43CCD"/>
    <w:rsid w:val="00D43D75"/>
    <w:rsid w:val="00D440C5"/>
    <w:rsid w:val="00D4419C"/>
    <w:rsid w:val="00D4457A"/>
    <w:rsid w:val="00D44584"/>
    <w:rsid w:val="00D44AF8"/>
    <w:rsid w:val="00D44BA9"/>
    <w:rsid w:val="00D44BDF"/>
    <w:rsid w:val="00D44D54"/>
    <w:rsid w:val="00D44E7F"/>
    <w:rsid w:val="00D44E99"/>
    <w:rsid w:val="00D4506D"/>
    <w:rsid w:val="00D4507F"/>
    <w:rsid w:val="00D4511B"/>
    <w:rsid w:val="00D452B7"/>
    <w:rsid w:val="00D45327"/>
    <w:rsid w:val="00D45527"/>
    <w:rsid w:val="00D455C3"/>
    <w:rsid w:val="00D4590A"/>
    <w:rsid w:val="00D45D13"/>
    <w:rsid w:val="00D45DEE"/>
    <w:rsid w:val="00D45EB9"/>
    <w:rsid w:val="00D4615B"/>
    <w:rsid w:val="00D4638B"/>
    <w:rsid w:val="00D4666C"/>
    <w:rsid w:val="00D46A15"/>
    <w:rsid w:val="00D46D36"/>
    <w:rsid w:val="00D46D4D"/>
    <w:rsid w:val="00D46E60"/>
    <w:rsid w:val="00D46EBF"/>
    <w:rsid w:val="00D47188"/>
    <w:rsid w:val="00D475AF"/>
    <w:rsid w:val="00D47781"/>
    <w:rsid w:val="00D47931"/>
    <w:rsid w:val="00D47AF6"/>
    <w:rsid w:val="00D50207"/>
    <w:rsid w:val="00D5026D"/>
    <w:rsid w:val="00D50460"/>
    <w:rsid w:val="00D50888"/>
    <w:rsid w:val="00D5092E"/>
    <w:rsid w:val="00D50ACE"/>
    <w:rsid w:val="00D50D1A"/>
    <w:rsid w:val="00D50F8B"/>
    <w:rsid w:val="00D51518"/>
    <w:rsid w:val="00D515EE"/>
    <w:rsid w:val="00D5246F"/>
    <w:rsid w:val="00D52594"/>
    <w:rsid w:val="00D52611"/>
    <w:rsid w:val="00D52866"/>
    <w:rsid w:val="00D5289B"/>
    <w:rsid w:val="00D528E9"/>
    <w:rsid w:val="00D52A2F"/>
    <w:rsid w:val="00D52A74"/>
    <w:rsid w:val="00D52BA0"/>
    <w:rsid w:val="00D52D67"/>
    <w:rsid w:val="00D52D91"/>
    <w:rsid w:val="00D52EB8"/>
    <w:rsid w:val="00D52EF9"/>
    <w:rsid w:val="00D52F52"/>
    <w:rsid w:val="00D53178"/>
    <w:rsid w:val="00D5328C"/>
    <w:rsid w:val="00D533C3"/>
    <w:rsid w:val="00D53481"/>
    <w:rsid w:val="00D535BB"/>
    <w:rsid w:val="00D53918"/>
    <w:rsid w:val="00D53E87"/>
    <w:rsid w:val="00D53ECA"/>
    <w:rsid w:val="00D53F34"/>
    <w:rsid w:val="00D54181"/>
    <w:rsid w:val="00D541EB"/>
    <w:rsid w:val="00D548FB"/>
    <w:rsid w:val="00D54936"/>
    <w:rsid w:val="00D549C4"/>
    <w:rsid w:val="00D54B4B"/>
    <w:rsid w:val="00D54D69"/>
    <w:rsid w:val="00D55026"/>
    <w:rsid w:val="00D55153"/>
    <w:rsid w:val="00D551AF"/>
    <w:rsid w:val="00D553A5"/>
    <w:rsid w:val="00D55487"/>
    <w:rsid w:val="00D55553"/>
    <w:rsid w:val="00D555DE"/>
    <w:rsid w:val="00D5560D"/>
    <w:rsid w:val="00D556E4"/>
    <w:rsid w:val="00D558CD"/>
    <w:rsid w:val="00D55954"/>
    <w:rsid w:val="00D559A1"/>
    <w:rsid w:val="00D559E0"/>
    <w:rsid w:val="00D55B75"/>
    <w:rsid w:val="00D55FA9"/>
    <w:rsid w:val="00D565EB"/>
    <w:rsid w:val="00D566D7"/>
    <w:rsid w:val="00D56A6C"/>
    <w:rsid w:val="00D56D58"/>
    <w:rsid w:val="00D56E77"/>
    <w:rsid w:val="00D57276"/>
    <w:rsid w:val="00D57376"/>
    <w:rsid w:val="00D57557"/>
    <w:rsid w:val="00D57B9C"/>
    <w:rsid w:val="00D57F8C"/>
    <w:rsid w:val="00D6010D"/>
    <w:rsid w:val="00D60211"/>
    <w:rsid w:val="00D60497"/>
    <w:rsid w:val="00D60778"/>
    <w:rsid w:val="00D607F2"/>
    <w:rsid w:val="00D608D9"/>
    <w:rsid w:val="00D60ADD"/>
    <w:rsid w:val="00D60D63"/>
    <w:rsid w:val="00D60EBE"/>
    <w:rsid w:val="00D61013"/>
    <w:rsid w:val="00D611C8"/>
    <w:rsid w:val="00D61512"/>
    <w:rsid w:val="00D61714"/>
    <w:rsid w:val="00D61771"/>
    <w:rsid w:val="00D617DA"/>
    <w:rsid w:val="00D61A6F"/>
    <w:rsid w:val="00D61D52"/>
    <w:rsid w:val="00D61E7F"/>
    <w:rsid w:val="00D61E83"/>
    <w:rsid w:val="00D6208E"/>
    <w:rsid w:val="00D620D6"/>
    <w:rsid w:val="00D6217D"/>
    <w:rsid w:val="00D621E3"/>
    <w:rsid w:val="00D621FD"/>
    <w:rsid w:val="00D6262D"/>
    <w:rsid w:val="00D6265F"/>
    <w:rsid w:val="00D629B1"/>
    <w:rsid w:val="00D62A17"/>
    <w:rsid w:val="00D62F1A"/>
    <w:rsid w:val="00D62F80"/>
    <w:rsid w:val="00D631AD"/>
    <w:rsid w:val="00D63317"/>
    <w:rsid w:val="00D6332F"/>
    <w:rsid w:val="00D6333C"/>
    <w:rsid w:val="00D634F5"/>
    <w:rsid w:val="00D6361A"/>
    <w:rsid w:val="00D63894"/>
    <w:rsid w:val="00D639A9"/>
    <w:rsid w:val="00D63D7B"/>
    <w:rsid w:val="00D63F58"/>
    <w:rsid w:val="00D63FBA"/>
    <w:rsid w:val="00D64059"/>
    <w:rsid w:val="00D640B2"/>
    <w:rsid w:val="00D6413D"/>
    <w:rsid w:val="00D64423"/>
    <w:rsid w:val="00D64434"/>
    <w:rsid w:val="00D646F9"/>
    <w:rsid w:val="00D64BEF"/>
    <w:rsid w:val="00D64C6B"/>
    <w:rsid w:val="00D64E2A"/>
    <w:rsid w:val="00D64F79"/>
    <w:rsid w:val="00D64FD9"/>
    <w:rsid w:val="00D65161"/>
    <w:rsid w:val="00D65450"/>
    <w:rsid w:val="00D654D6"/>
    <w:rsid w:val="00D65611"/>
    <w:rsid w:val="00D65621"/>
    <w:rsid w:val="00D6577B"/>
    <w:rsid w:val="00D6599F"/>
    <w:rsid w:val="00D659BA"/>
    <w:rsid w:val="00D65B7B"/>
    <w:rsid w:val="00D6604F"/>
    <w:rsid w:val="00D66140"/>
    <w:rsid w:val="00D664A5"/>
    <w:rsid w:val="00D66536"/>
    <w:rsid w:val="00D669E6"/>
    <w:rsid w:val="00D66A5F"/>
    <w:rsid w:val="00D66C61"/>
    <w:rsid w:val="00D66CAE"/>
    <w:rsid w:val="00D66E65"/>
    <w:rsid w:val="00D66FB4"/>
    <w:rsid w:val="00D66FF0"/>
    <w:rsid w:val="00D67111"/>
    <w:rsid w:val="00D67222"/>
    <w:rsid w:val="00D672FB"/>
    <w:rsid w:val="00D67B25"/>
    <w:rsid w:val="00D67E48"/>
    <w:rsid w:val="00D67FA3"/>
    <w:rsid w:val="00D7048A"/>
    <w:rsid w:val="00D70610"/>
    <w:rsid w:val="00D706F6"/>
    <w:rsid w:val="00D70726"/>
    <w:rsid w:val="00D707C0"/>
    <w:rsid w:val="00D707E1"/>
    <w:rsid w:val="00D70BCC"/>
    <w:rsid w:val="00D70BEC"/>
    <w:rsid w:val="00D7101B"/>
    <w:rsid w:val="00D7115D"/>
    <w:rsid w:val="00D711C6"/>
    <w:rsid w:val="00D71295"/>
    <w:rsid w:val="00D71479"/>
    <w:rsid w:val="00D7156B"/>
    <w:rsid w:val="00D71630"/>
    <w:rsid w:val="00D716DE"/>
    <w:rsid w:val="00D7178E"/>
    <w:rsid w:val="00D71BD0"/>
    <w:rsid w:val="00D71BD9"/>
    <w:rsid w:val="00D71C61"/>
    <w:rsid w:val="00D71CFD"/>
    <w:rsid w:val="00D71E3B"/>
    <w:rsid w:val="00D723ED"/>
    <w:rsid w:val="00D72478"/>
    <w:rsid w:val="00D72658"/>
    <w:rsid w:val="00D72766"/>
    <w:rsid w:val="00D72820"/>
    <w:rsid w:val="00D7285C"/>
    <w:rsid w:val="00D72889"/>
    <w:rsid w:val="00D72ADE"/>
    <w:rsid w:val="00D72D56"/>
    <w:rsid w:val="00D730A8"/>
    <w:rsid w:val="00D7311B"/>
    <w:rsid w:val="00D73132"/>
    <w:rsid w:val="00D73922"/>
    <w:rsid w:val="00D73C0F"/>
    <w:rsid w:val="00D73CCA"/>
    <w:rsid w:val="00D73D6F"/>
    <w:rsid w:val="00D73F12"/>
    <w:rsid w:val="00D74009"/>
    <w:rsid w:val="00D7444A"/>
    <w:rsid w:val="00D74709"/>
    <w:rsid w:val="00D747B0"/>
    <w:rsid w:val="00D74A10"/>
    <w:rsid w:val="00D74A8A"/>
    <w:rsid w:val="00D74AA7"/>
    <w:rsid w:val="00D74B28"/>
    <w:rsid w:val="00D74B4B"/>
    <w:rsid w:val="00D74CD5"/>
    <w:rsid w:val="00D74F18"/>
    <w:rsid w:val="00D75147"/>
    <w:rsid w:val="00D7518C"/>
    <w:rsid w:val="00D7529F"/>
    <w:rsid w:val="00D7540F"/>
    <w:rsid w:val="00D7548A"/>
    <w:rsid w:val="00D7569A"/>
    <w:rsid w:val="00D75872"/>
    <w:rsid w:val="00D758A9"/>
    <w:rsid w:val="00D759F4"/>
    <w:rsid w:val="00D75CE3"/>
    <w:rsid w:val="00D75EB7"/>
    <w:rsid w:val="00D76221"/>
    <w:rsid w:val="00D76661"/>
    <w:rsid w:val="00D767E8"/>
    <w:rsid w:val="00D7693F"/>
    <w:rsid w:val="00D76988"/>
    <w:rsid w:val="00D769C5"/>
    <w:rsid w:val="00D76A08"/>
    <w:rsid w:val="00D76CB8"/>
    <w:rsid w:val="00D76CFD"/>
    <w:rsid w:val="00D772EE"/>
    <w:rsid w:val="00D7738A"/>
    <w:rsid w:val="00D776C6"/>
    <w:rsid w:val="00D77738"/>
    <w:rsid w:val="00D77755"/>
    <w:rsid w:val="00D77801"/>
    <w:rsid w:val="00D77A3D"/>
    <w:rsid w:val="00D8009A"/>
    <w:rsid w:val="00D800F6"/>
    <w:rsid w:val="00D8010E"/>
    <w:rsid w:val="00D801F4"/>
    <w:rsid w:val="00D80289"/>
    <w:rsid w:val="00D80361"/>
    <w:rsid w:val="00D803EC"/>
    <w:rsid w:val="00D805DE"/>
    <w:rsid w:val="00D80800"/>
    <w:rsid w:val="00D808C8"/>
    <w:rsid w:val="00D80B35"/>
    <w:rsid w:val="00D80D16"/>
    <w:rsid w:val="00D80E7E"/>
    <w:rsid w:val="00D80ED3"/>
    <w:rsid w:val="00D80F05"/>
    <w:rsid w:val="00D811F1"/>
    <w:rsid w:val="00D8137A"/>
    <w:rsid w:val="00D813ED"/>
    <w:rsid w:val="00D81496"/>
    <w:rsid w:val="00D814D8"/>
    <w:rsid w:val="00D81797"/>
    <w:rsid w:val="00D81A75"/>
    <w:rsid w:val="00D81AA1"/>
    <w:rsid w:val="00D81AE2"/>
    <w:rsid w:val="00D822EF"/>
    <w:rsid w:val="00D8233F"/>
    <w:rsid w:val="00D823BC"/>
    <w:rsid w:val="00D824DB"/>
    <w:rsid w:val="00D82711"/>
    <w:rsid w:val="00D828D0"/>
    <w:rsid w:val="00D82E56"/>
    <w:rsid w:val="00D82E8A"/>
    <w:rsid w:val="00D82EBC"/>
    <w:rsid w:val="00D82F46"/>
    <w:rsid w:val="00D831D0"/>
    <w:rsid w:val="00D8337A"/>
    <w:rsid w:val="00D833B3"/>
    <w:rsid w:val="00D833D2"/>
    <w:rsid w:val="00D833F7"/>
    <w:rsid w:val="00D83585"/>
    <w:rsid w:val="00D836CF"/>
    <w:rsid w:val="00D83C00"/>
    <w:rsid w:val="00D83EDF"/>
    <w:rsid w:val="00D83F21"/>
    <w:rsid w:val="00D84252"/>
    <w:rsid w:val="00D842A0"/>
    <w:rsid w:val="00D843CA"/>
    <w:rsid w:val="00D847AD"/>
    <w:rsid w:val="00D84C29"/>
    <w:rsid w:val="00D84D7C"/>
    <w:rsid w:val="00D850C9"/>
    <w:rsid w:val="00D85278"/>
    <w:rsid w:val="00D85287"/>
    <w:rsid w:val="00D85818"/>
    <w:rsid w:val="00D8587C"/>
    <w:rsid w:val="00D8587D"/>
    <w:rsid w:val="00D85AD8"/>
    <w:rsid w:val="00D85B48"/>
    <w:rsid w:val="00D85BC1"/>
    <w:rsid w:val="00D85DB6"/>
    <w:rsid w:val="00D85DB9"/>
    <w:rsid w:val="00D85E42"/>
    <w:rsid w:val="00D85E75"/>
    <w:rsid w:val="00D85EC7"/>
    <w:rsid w:val="00D85FE5"/>
    <w:rsid w:val="00D862B6"/>
    <w:rsid w:val="00D864D2"/>
    <w:rsid w:val="00D865C2"/>
    <w:rsid w:val="00D8693E"/>
    <w:rsid w:val="00D86DDC"/>
    <w:rsid w:val="00D86E31"/>
    <w:rsid w:val="00D86E3A"/>
    <w:rsid w:val="00D87044"/>
    <w:rsid w:val="00D87356"/>
    <w:rsid w:val="00D873B1"/>
    <w:rsid w:val="00D87A54"/>
    <w:rsid w:val="00D87B1E"/>
    <w:rsid w:val="00D87BBB"/>
    <w:rsid w:val="00D87D4F"/>
    <w:rsid w:val="00D9013C"/>
    <w:rsid w:val="00D904D6"/>
    <w:rsid w:val="00D90501"/>
    <w:rsid w:val="00D9054F"/>
    <w:rsid w:val="00D9073E"/>
    <w:rsid w:val="00D90A4B"/>
    <w:rsid w:val="00D90AA1"/>
    <w:rsid w:val="00D90CCD"/>
    <w:rsid w:val="00D90D8A"/>
    <w:rsid w:val="00D90E47"/>
    <w:rsid w:val="00D90FDC"/>
    <w:rsid w:val="00D9126D"/>
    <w:rsid w:val="00D9170F"/>
    <w:rsid w:val="00D91717"/>
    <w:rsid w:val="00D917C1"/>
    <w:rsid w:val="00D91898"/>
    <w:rsid w:val="00D91AE4"/>
    <w:rsid w:val="00D91B6B"/>
    <w:rsid w:val="00D91BFE"/>
    <w:rsid w:val="00D91C4B"/>
    <w:rsid w:val="00D91DE3"/>
    <w:rsid w:val="00D9216D"/>
    <w:rsid w:val="00D9219F"/>
    <w:rsid w:val="00D921A3"/>
    <w:rsid w:val="00D92266"/>
    <w:rsid w:val="00D92338"/>
    <w:rsid w:val="00D925BE"/>
    <w:rsid w:val="00D925CE"/>
    <w:rsid w:val="00D92A1F"/>
    <w:rsid w:val="00D92BDC"/>
    <w:rsid w:val="00D92C92"/>
    <w:rsid w:val="00D92CE1"/>
    <w:rsid w:val="00D92EF2"/>
    <w:rsid w:val="00D92FB5"/>
    <w:rsid w:val="00D930B4"/>
    <w:rsid w:val="00D93107"/>
    <w:rsid w:val="00D93333"/>
    <w:rsid w:val="00D9345C"/>
    <w:rsid w:val="00D935C6"/>
    <w:rsid w:val="00D935EA"/>
    <w:rsid w:val="00D93918"/>
    <w:rsid w:val="00D93C6D"/>
    <w:rsid w:val="00D93CB4"/>
    <w:rsid w:val="00D93CC1"/>
    <w:rsid w:val="00D93D4B"/>
    <w:rsid w:val="00D93E04"/>
    <w:rsid w:val="00D93F0C"/>
    <w:rsid w:val="00D942FA"/>
    <w:rsid w:val="00D94788"/>
    <w:rsid w:val="00D947C8"/>
    <w:rsid w:val="00D9485C"/>
    <w:rsid w:val="00D94967"/>
    <w:rsid w:val="00D94D20"/>
    <w:rsid w:val="00D94F40"/>
    <w:rsid w:val="00D9506F"/>
    <w:rsid w:val="00D95483"/>
    <w:rsid w:val="00D954C3"/>
    <w:rsid w:val="00D9567C"/>
    <w:rsid w:val="00D957B9"/>
    <w:rsid w:val="00D957E9"/>
    <w:rsid w:val="00D95A48"/>
    <w:rsid w:val="00D95C22"/>
    <w:rsid w:val="00D95D03"/>
    <w:rsid w:val="00D95F0B"/>
    <w:rsid w:val="00D9619F"/>
    <w:rsid w:val="00D961BA"/>
    <w:rsid w:val="00D962C8"/>
    <w:rsid w:val="00D963BB"/>
    <w:rsid w:val="00D9645D"/>
    <w:rsid w:val="00D9645E"/>
    <w:rsid w:val="00D965E1"/>
    <w:rsid w:val="00D96D66"/>
    <w:rsid w:val="00D96E5E"/>
    <w:rsid w:val="00D97136"/>
    <w:rsid w:val="00D97211"/>
    <w:rsid w:val="00D97242"/>
    <w:rsid w:val="00D9733E"/>
    <w:rsid w:val="00D97544"/>
    <w:rsid w:val="00D977CB"/>
    <w:rsid w:val="00D977E6"/>
    <w:rsid w:val="00D97BA1"/>
    <w:rsid w:val="00D97BF6"/>
    <w:rsid w:val="00D97C38"/>
    <w:rsid w:val="00DA06F9"/>
    <w:rsid w:val="00DA0A1C"/>
    <w:rsid w:val="00DA0D3A"/>
    <w:rsid w:val="00DA0F89"/>
    <w:rsid w:val="00DA0F8C"/>
    <w:rsid w:val="00DA10DB"/>
    <w:rsid w:val="00DA115D"/>
    <w:rsid w:val="00DA1249"/>
    <w:rsid w:val="00DA1349"/>
    <w:rsid w:val="00DA141F"/>
    <w:rsid w:val="00DA1809"/>
    <w:rsid w:val="00DA1909"/>
    <w:rsid w:val="00DA1CFA"/>
    <w:rsid w:val="00DA1DB5"/>
    <w:rsid w:val="00DA202C"/>
    <w:rsid w:val="00DA2148"/>
    <w:rsid w:val="00DA215C"/>
    <w:rsid w:val="00DA223D"/>
    <w:rsid w:val="00DA25D3"/>
    <w:rsid w:val="00DA2625"/>
    <w:rsid w:val="00DA298F"/>
    <w:rsid w:val="00DA2CE3"/>
    <w:rsid w:val="00DA2D66"/>
    <w:rsid w:val="00DA30EE"/>
    <w:rsid w:val="00DA31C5"/>
    <w:rsid w:val="00DA31FA"/>
    <w:rsid w:val="00DA3587"/>
    <w:rsid w:val="00DA359F"/>
    <w:rsid w:val="00DA3923"/>
    <w:rsid w:val="00DA3B39"/>
    <w:rsid w:val="00DA3D14"/>
    <w:rsid w:val="00DA3E10"/>
    <w:rsid w:val="00DA4087"/>
    <w:rsid w:val="00DA40C5"/>
    <w:rsid w:val="00DA4376"/>
    <w:rsid w:val="00DA43A2"/>
    <w:rsid w:val="00DA44FE"/>
    <w:rsid w:val="00DA4667"/>
    <w:rsid w:val="00DA483E"/>
    <w:rsid w:val="00DA4A9D"/>
    <w:rsid w:val="00DA4BC3"/>
    <w:rsid w:val="00DA4BCA"/>
    <w:rsid w:val="00DA4CE4"/>
    <w:rsid w:val="00DA54AC"/>
    <w:rsid w:val="00DA5883"/>
    <w:rsid w:val="00DA5914"/>
    <w:rsid w:val="00DA5AA0"/>
    <w:rsid w:val="00DA5AF4"/>
    <w:rsid w:val="00DA5B9A"/>
    <w:rsid w:val="00DA5D8C"/>
    <w:rsid w:val="00DA5DF1"/>
    <w:rsid w:val="00DA5F1E"/>
    <w:rsid w:val="00DA60B5"/>
    <w:rsid w:val="00DA6357"/>
    <w:rsid w:val="00DA65BB"/>
    <w:rsid w:val="00DA6657"/>
    <w:rsid w:val="00DA6736"/>
    <w:rsid w:val="00DA675D"/>
    <w:rsid w:val="00DA68C0"/>
    <w:rsid w:val="00DA68D6"/>
    <w:rsid w:val="00DA6A0E"/>
    <w:rsid w:val="00DA6A2F"/>
    <w:rsid w:val="00DA6E56"/>
    <w:rsid w:val="00DA7456"/>
    <w:rsid w:val="00DA7480"/>
    <w:rsid w:val="00DA7513"/>
    <w:rsid w:val="00DA7635"/>
    <w:rsid w:val="00DA76F1"/>
    <w:rsid w:val="00DA77F7"/>
    <w:rsid w:val="00DA78C5"/>
    <w:rsid w:val="00DA7943"/>
    <w:rsid w:val="00DA7BA0"/>
    <w:rsid w:val="00DA7D47"/>
    <w:rsid w:val="00DA7E9D"/>
    <w:rsid w:val="00DB00B7"/>
    <w:rsid w:val="00DB00F1"/>
    <w:rsid w:val="00DB0173"/>
    <w:rsid w:val="00DB022E"/>
    <w:rsid w:val="00DB0349"/>
    <w:rsid w:val="00DB0526"/>
    <w:rsid w:val="00DB05EF"/>
    <w:rsid w:val="00DB072A"/>
    <w:rsid w:val="00DB07EF"/>
    <w:rsid w:val="00DB097A"/>
    <w:rsid w:val="00DB0BE0"/>
    <w:rsid w:val="00DB0BEF"/>
    <w:rsid w:val="00DB0DDB"/>
    <w:rsid w:val="00DB0EE2"/>
    <w:rsid w:val="00DB1109"/>
    <w:rsid w:val="00DB1180"/>
    <w:rsid w:val="00DB12A7"/>
    <w:rsid w:val="00DB12FF"/>
    <w:rsid w:val="00DB1335"/>
    <w:rsid w:val="00DB1491"/>
    <w:rsid w:val="00DB15D9"/>
    <w:rsid w:val="00DB1745"/>
    <w:rsid w:val="00DB1BFA"/>
    <w:rsid w:val="00DB1FA3"/>
    <w:rsid w:val="00DB1FB7"/>
    <w:rsid w:val="00DB20CB"/>
    <w:rsid w:val="00DB2272"/>
    <w:rsid w:val="00DB23ED"/>
    <w:rsid w:val="00DB25AC"/>
    <w:rsid w:val="00DB268C"/>
    <w:rsid w:val="00DB2698"/>
    <w:rsid w:val="00DB277C"/>
    <w:rsid w:val="00DB27D1"/>
    <w:rsid w:val="00DB2874"/>
    <w:rsid w:val="00DB2E07"/>
    <w:rsid w:val="00DB30A7"/>
    <w:rsid w:val="00DB373F"/>
    <w:rsid w:val="00DB383E"/>
    <w:rsid w:val="00DB3974"/>
    <w:rsid w:val="00DB3993"/>
    <w:rsid w:val="00DB39B6"/>
    <w:rsid w:val="00DB3AAD"/>
    <w:rsid w:val="00DB3AD1"/>
    <w:rsid w:val="00DB4005"/>
    <w:rsid w:val="00DB4099"/>
    <w:rsid w:val="00DB4123"/>
    <w:rsid w:val="00DB425A"/>
    <w:rsid w:val="00DB427C"/>
    <w:rsid w:val="00DB44FD"/>
    <w:rsid w:val="00DB4833"/>
    <w:rsid w:val="00DB4CD2"/>
    <w:rsid w:val="00DB51C3"/>
    <w:rsid w:val="00DB55EB"/>
    <w:rsid w:val="00DB5690"/>
    <w:rsid w:val="00DB58B9"/>
    <w:rsid w:val="00DB59A7"/>
    <w:rsid w:val="00DB5A8F"/>
    <w:rsid w:val="00DB5B52"/>
    <w:rsid w:val="00DB5BEF"/>
    <w:rsid w:val="00DB5D5D"/>
    <w:rsid w:val="00DB5E0A"/>
    <w:rsid w:val="00DB5F5A"/>
    <w:rsid w:val="00DB62CC"/>
    <w:rsid w:val="00DB6426"/>
    <w:rsid w:val="00DB6619"/>
    <w:rsid w:val="00DB66A6"/>
    <w:rsid w:val="00DB6AEC"/>
    <w:rsid w:val="00DB6BC9"/>
    <w:rsid w:val="00DB6EB8"/>
    <w:rsid w:val="00DB6F06"/>
    <w:rsid w:val="00DB6F27"/>
    <w:rsid w:val="00DB6FC2"/>
    <w:rsid w:val="00DB700E"/>
    <w:rsid w:val="00DB7490"/>
    <w:rsid w:val="00DB763F"/>
    <w:rsid w:val="00DB79DB"/>
    <w:rsid w:val="00DB7BA4"/>
    <w:rsid w:val="00DB7CFB"/>
    <w:rsid w:val="00DB7D0B"/>
    <w:rsid w:val="00DB7D68"/>
    <w:rsid w:val="00DC0042"/>
    <w:rsid w:val="00DC02E7"/>
    <w:rsid w:val="00DC03D0"/>
    <w:rsid w:val="00DC05E6"/>
    <w:rsid w:val="00DC0699"/>
    <w:rsid w:val="00DC095A"/>
    <w:rsid w:val="00DC09FD"/>
    <w:rsid w:val="00DC0AA9"/>
    <w:rsid w:val="00DC0C5D"/>
    <w:rsid w:val="00DC0E01"/>
    <w:rsid w:val="00DC0E65"/>
    <w:rsid w:val="00DC0F3A"/>
    <w:rsid w:val="00DC10C4"/>
    <w:rsid w:val="00DC11D4"/>
    <w:rsid w:val="00DC134B"/>
    <w:rsid w:val="00DC1369"/>
    <w:rsid w:val="00DC14AC"/>
    <w:rsid w:val="00DC1604"/>
    <w:rsid w:val="00DC16F6"/>
    <w:rsid w:val="00DC1706"/>
    <w:rsid w:val="00DC1963"/>
    <w:rsid w:val="00DC1C4A"/>
    <w:rsid w:val="00DC1C51"/>
    <w:rsid w:val="00DC1C98"/>
    <w:rsid w:val="00DC1D14"/>
    <w:rsid w:val="00DC22A1"/>
    <w:rsid w:val="00DC25E7"/>
    <w:rsid w:val="00DC25FF"/>
    <w:rsid w:val="00DC29B4"/>
    <w:rsid w:val="00DC2A07"/>
    <w:rsid w:val="00DC2A6D"/>
    <w:rsid w:val="00DC2BA1"/>
    <w:rsid w:val="00DC2D6B"/>
    <w:rsid w:val="00DC30A9"/>
    <w:rsid w:val="00DC36A4"/>
    <w:rsid w:val="00DC389B"/>
    <w:rsid w:val="00DC3929"/>
    <w:rsid w:val="00DC39C4"/>
    <w:rsid w:val="00DC3A4E"/>
    <w:rsid w:val="00DC3BB8"/>
    <w:rsid w:val="00DC3FBF"/>
    <w:rsid w:val="00DC40C2"/>
    <w:rsid w:val="00DC4188"/>
    <w:rsid w:val="00DC461F"/>
    <w:rsid w:val="00DC468F"/>
    <w:rsid w:val="00DC4759"/>
    <w:rsid w:val="00DC4907"/>
    <w:rsid w:val="00DC4908"/>
    <w:rsid w:val="00DC4E8B"/>
    <w:rsid w:val="00DC4E9A"/>
    <w:rsid w:val="00DC4FAA"/>
    <w:rsid w:val="00DC504B"/>
    <w:rsid w:val="00DC52DB"/>
    <w:rsid w:val="00DC5315"/>
    <w:rsid w:val="00DC5381"/>
    <w:rsid w:val="00DC53CD"/>
    <w:rsid w:val="00DC56B0"/>
    <w:rsid w:val="00DC56F7"/>
    <w:rsid w:val="00DC5F0E"/>
    <w:rsid w:val="00DC5F93"/>
    <w:rsid w:val="00DC6195"/>
    <w:rsid w:val="00DC624C"/>
    <w:rsid w:val="00DC6363"/>
    <w:rsid w:val="00DC6369"/>
    <w:rsid w:val="00DC6636"/>
    <w:rsid w:val="00DC6978"/>
    <w:rsid w:val="00DC734E"/>
    <w:rsid w:val="00DC7485"/>
    <w:rsid w:val="00DC74F6"/>
    <w:rsid w:val="00DC7685"/>
    <w:rsid w:val="00DC76DF"/>
    <w:rsid w:val="00DC78CC"/>
    <w:rsid w:val="00DC78FD"/>
    <w:rsid w:val="00DC793C"/>
    <w:rsid w:val="00DC7955"/>
    <w:rsid w:val="00DC7ACC"/>
    <w:rsid w:val="00DC7CE2"/>
    <w:rsid w:val="00DC7EC2"/>
    <w:rsid w:val="00DC8B1B"/>
    <w:rsid w:val="00DD00FF"/>
    <w:rsid w:val="00DD0203"/>
    <w:rsid w:val="00DD0512"/>
    <w:rsid w:val="00DD05F4"/>
    <w:rsid w:val="00DD065E"/>
    <w:rsid w:val="00DD078B"/>
    <w:rsid w:val="00DD08DA"/>
    <w:rsid w:val="00DD0BD9"/>
    <w:rsid w:val="00DD0BF7"/>
    <w:rsid w:val="00DD0DCB"/>
    <w:rsid w:val="00DD1388"/>
    <w:rsid w:val="00DD13D0"/>
    <w:rsid w:val="00DD1789"/>
    <w:rsid w:val="00DD17A9"/>
    <w:rsid w:val="00DD1F10"/>
    <w:rsid w:val="00DD1F44"/>
    <w:rsid w:val="00DD200C"/>
    <w:rsid w:val="00DD20F2"/>
    <w:rsid w:val="00DD21C6"/>
    <w:rsid w:val="00DD23B8"/>
    <w:rsid w:val="00DD269A"/>
    <w:rsid w:val="00DD29B8"/>
    <w:rsid w:val="00DD2BF9"/>
    <w:rsid w:val="00DD2C80"/>
    <w:rsid w:val="00DD2DAB"/>
    <w:rsid w:val="00DD31C2"/>
    <w:rsid w:val="00DD33F8"/>
    <w:rsid w:val="00DD34B0"/>
    <w:rsid w:val="00DD351F"/>
    <w:rsid w:val="00DD3683"/>
    <w:rsid w:val="00DD36E8"/>
    <w:rsid w:val="00DD371E"/>
    <w:rsid w:val="00DD38A1"/>
    <w:rsid w:val="00DD3954"/>
    <w:rsid w:val="00DD3A3D"/>
    <w:rsid w:val="00DD3B90"/>
    <w:rsid w:val="00DD3CDC"/>
    <w:rsid w:val="00DD3E04"/>
    <w:rsid w:val="00DD3E40"/>
    <w:rsid w:val="00DD410B"/>
    <w:rsid w:val="00DD4227"/>
    <w:rsid w:val="00DD479D"/>
    <w:rsid w:val="00DD4C01"/>
    <w:rsid w:val="00DD4CBB"/>
    <w:rsid w:val="00DD4CD2"/>
    <w:rsid w:val="00DD4D76"/>
    <w:rsid w:val="00DD522F"/>
    <w:rsid w:val="00DD536E"/>
    <w:rsid w:val="00DD5458"/>
    <w:rsid w:val="00DD5758"/>
    <w:rsid w:val="00DD59FA"/>
    <w:rsid w:val="00DD5D4A"/>
    <w:rsid w:val="00DD6119"/>
    <w:rsid w:val="00DD635F"/>
    <w:rsid w:val="00DD6382"/>
    <w:rsid w:val="00DD651F"/>
    <w:rsid w:val="00DD65DC"/>
    <w:rsid w:val="00DD68EE"/>
    <w:rsid w:val="00DD6A97"/>
    <w:rsid w:val="00DD6AEA"/>
    <w:rsid w:val="00DD6B1B"/>
    <w:rsid w:val="00DD6B46"/>
    <w:rsid w:val="00DD6C7F"/>
    <w:rsid w:val="00DD6E5C"/>
    <w:rsid w:val="00DD6F51"/>
    <w:rsid w:val="00DD70B3"/>
    <w:rsid w:val="00DD7159"/>
    <w:rsid w:val="00DD71CA"/>
    <w:rsid w:val="00DD73D4"/>
    <w:rsid w:val="00DD74A4"/>
    <w:rsid w:val="00DD75A9"/>
    <w:rsid w:val="00DD7807"/>
    <w:rsid w:val="00DD789A"/>
    <w:rsid w:val="00DD7948"/>
    <w:rsid w:val="00DD799D"/>
    <w:rsid w:val="00DD7A0C"/>
    <w:rsid w:val="00DD7A5A"/>
    <w:rsid w:val="00DE00DE"/>
    <w:rsid w:val="00DE05EE"/>
    <w:rsid w:val="00DE0622"/>
    <w:rsid w:val="00DE0898"/>
    <w:rsid w:val="00DE092B"/>
    <w:rsid w:val="00DE09B7"/>
    <w:rsid w:val="00DE0B02"/>
    <w:rsid w:val="00DE0E7E"/>
    <w:rsid w:val="00DE0FAB"/>
    <w:rsid w:val="00DE11E3"/>
    <w:rsid w:val="00DE1238"/>
    <w:rsid w:val="00DE1599"/>
    <w:rsid w:val="00DE189C"/>
    <w:rsid w:val="00DE18D5"/>
    <w:rsid w:val="00DE19F1"/>
    <w:rsid w:val="00DE1DD3"/>
    <w:rsid w:val="00DE1FCE"/>
    <w:rsid w:val="00DE2128"/>
    <w:rsid w:val="00DE220D"/>
    <w:rsid w:val="00DE2400"/>
    <w:rsid w:val="00DE245A"/>
    <w:rsid w:val="00DE25FC"/>
    <w:rsid w:val="00DE2640"/>
    <w:rsid w:val="00DE274C"/>
    <w:rsid w:val="00DE2A0B"/>
    <w:rsid w:val="00DE2AD1"/>
    <w:rsid w:val="00DE2B20"/>
    <w:rsid w:val="00DE2B8F"/>
    <w:rsid w:val="00DE2CE8"/>
    <w:rsid w:val="00DE305E"/>
    <w:rsid w:val="00DE30A9"/>
    <w:rsid w:val="00DE30F2"/>
    <w:rsid w:val="00DE35E4"/>
    <w:rsid w:val="00DE38C5"/>
    <w:rsid w:val="00DE397E"/>
    <w:rsid w:val="00DE3C37"/>
    <w:rsid w:val="00DE3C88"/>
    <w:rsid w:val="00DE3D16"/>
    <w:rsid w:val="00DE3E83"/>
    <w:rsid w:val="00DE405B"/>
    <w:rsid w:val="00DE40F9"/>
    <w:rsid w:val="00DE4103"/>
    <w:rsid w:val="00DE4394"/>
    <w:rsid w:val="00DE4469"/>
    <w:rsid w:val="00DE45C7"/>
    <w:rsid w:val="00DE47C6"/>
    <w:rsid w:val="00DE4BD3"/>
    <w:rsid w:val="00DE4CE1"/>
    <w:rsid w:val="00DE5406"/>
    <w:rsid w:val="00DE5423"/>
    <w:rsid w:val="00DE54D8"/>
    <w:rsid w:val="00DE55E3"/>
    <w:rsid w:val="00DE588D"/>
    <w:rsid w:val="00DE5947"/>
    <w:rsid w:val="00DE5CCB"/>
    <w:rsid w:val="00DE605F"/>
    <w:rsid w:val="00DE63BB"/>
    <w:rsid w:val="00DE6440"/>
    <w:rsid w:val="00DE648C"/>
    <w:rsid w:val="00DE64E7"/>
    <w:rsid w:val="00DE6A0F"/>
    <w:rsid w:val="00DE6D4E"/>
    <w:rsid w:val="00DE6F39"/>
    <w:rsid w:val="00DE7084"/>
    <w:rsid w:val="00DE70CC"/>
    <w:rsid w:val="00DE710E"/>
    <w:rsid w:val="00DE7187"/>
    <w:rsid w:val="00DE71E0"/>
    <w:rsid w:val="00DE74F0"/>
    <w:rsid w:val="00DE7662"/>
    <w:rsid w:val="00DE7754"/>
    <w:rsid w:val="00DE77FF"/>
    <w:rsid w:val="00DE797D"/>
    <w:rsid w:val="00DE79C9"/>
    <w:rsid w:val="00DE7D5F"/>
    <w:rsid w:val="00DE7E3C"/>
    <w:rsid w:val="00DE7FF3"/>
    <w:rsid w:val="00DF0185"/>
    <w:rsid w:val="00DF025B"/>
    <w:rsid w:val="00DF02D5"/>
    <w:rsid w:val="00DF05AC"/>
    <w:rsid w:val="00DF08D1"/>
    <w:rsid w:val="00DF092D"/>
    <w:rsid w:val="00DF09E7"/>
    <w:rsid w:val="00DF0A64"/>
    <w:rsid w:val="00DF0AA3"/>
    <w:rsid w:val="00DF0B24"/>
    <w:rsid w:val="00DF0B8F"/>
    <w:rsid w:val="00DF0C0A"/>
    <w:rsid w:val="00DF0C13"/>
    <w:rsid w:val="00DF0E3B"/>
    <w:rsid w:val="00DF0E65"/>
    <w:rsid w:val="00DF0E77"/>
    <w:rsid w:val="00DF0F12"/>
    <w:rsid w:val="00DF103F"/>
    <w:rsid w:val="00DF1083"/>
    <w:rsid w:val="00DF10DD"/>
    <w:rsid w:val="00DF113B"/>
    <w:rsid w:val="00DF14E2"/>
    <w:rsid w:val="00DF1512"/>
    <w:rsid w:val="00DF1579"/>
    <w:rsid w:val="00DF1596"/>
    <w:rsid w:val="00DF15CD"/>
    <w:rsid w:val="00DF16BF"/>
    <w:rsid w:val="00DF1841"/>
    <w:rsid w:val="00DF1A2E"/>
    <w:rsid w:val="00DF1A8E"/>
    <w:rsid w:val="00DF203F"/>
    <w:rsid w:val="00DF2094"/>
    <w:rsid w:val="00DF2317"/>
    <w:rsid w:val="00DF2485"/>
    <w:rsid w:val="00DF25B3"/>
    <w:rsid w:val="00DF2C6B"/>
    <w:rsid w:val="00DF3027"/>
    <w:rsid w:val="00DF3280"/>
    <w:rsid w:val="00DF3876"/>
    <w:rsid w:val="00DF38F6"/>
    <w:rsid w:val="00DF398B"/>
    <w:rsid w:val="00DF3CFB"/>
    <w:rsid w:val="00DF3E3B"/>
    <w:rsid w:val="00DF402A"/>
    <w:rsid w:val="00DF4068"/>
    <w:rsid w:val="00DF40E6"/>
    <w:rsid w:val="00DF4170"/>
    <w:rsid w:val="00DF4245"/>
    <w:rsid w:val="00DF428D"/>
    <w:rsid w:val="00DF46D8"/>
    <w:rsid w:val="00DF4831"/>
    <w:rsid w:val="00DF4923"/>
    <w:rsid w:val="00DF4AC7"/>
    <w:rsid w:val="00DF4CD5"/>
    <w:rsid w:val="00DF5241"/>
    <w:rsid w:val="00DF54FD"/>
    <w:rsid w:val="00DF560B"/>
    <w:rsid w:val="00DF57C9"/>
    <w:rsid w:val="00DF5E71"/>
    <w:rsid w:val="00DF6074"/>
    <w:rsid w:val="00DF6336"/>
    <w:rsid w:val="00DF6356"/>
    <w:rsid w:val="00DF6462"/>
    <w:rsid w:val="00DF6800"/>
    <w:rsid w:val="00DF6883"/>
    <w:rsid w:val="00DF6973"/>
    <w:rsid w:val="00DF6A68"/>
    <w:rsid w:val="00DF6B45"/>
    <w:rsid w:val="00DF6C38"/>
    <w:rsid w:val="00DF6E99"/>
    <w:rsid w:val="00DF6EEE"/>
    <w:rsid w:val="00DF705C"/>
    <w:rsid w:val="00DF730B"/>
    <w:rsid w:val="00DF74CC"/>
    <w:rsid w:val="00DF7A04"/>
    <w:rsid w:val="00DF7C2D"/>
    <w:rsid w:val="00E006DE"/>
    <w:rsid w:val="00E00BD5"/>
    <w:rsid w:val="00E00BDA"/>
    <w:rsid w:val="00E00E2D"/>
    <w:rsid w:val="00E0108B"/>
    <w:rsid w:val="00E013B8"/>
    <w:rsid w:val="00E0160D"/>
    <w:rsid w:val="00E01A97"/>
    <w:rsid w:val="00E01D74"/>
    <w:rsid w:val="00E01E13"/>
    <w:rsid w:val="00E0203C"/>
    <w:rsid w:val="00E02086"/>
    <w:rsid w:val="00E0213C"/>
    <w:rsid w:val="00E021F1"/>
    <w:rsid w:val="00E02631"/>
    <w:rsid w:val="00E02764"/>
    <w:rsid w:val="00E02773"/>
    <w:rsid w:val="00E02B1B"/>
    <w:rsid w:val="00E02B43"/>
    <w:rsid w:val="00E02B5D"/>
    <w:rsid w:val="00E02BB7"/>
    <w:rsid w:val="00E02CFD"/>
    <w:rsid w:val="00E02D5C"/>
    <w:rsid w:val="00E02E4C"/>
    <w:rsid w:val="00E02E59"/>
    <w:rsid w:val="00E03299"/>
    <w:rsid w:val="00E03320"/>
    <w:rsid w:val="00E03404"/>
    <w:rsid w:val="00E0342F"/>
    <w:rsid w:val="00E034AC"/>
    <w:rsid w:val="00E03590"/>
    <w:rsid w:val="00E0360B"/>
    <w:rsid w:val="00E03657"/>
    <w:rsid w:val="00E03694"/>
    <w:rsid w:val="00E0370F"/>
    <w:rsid w:val="00E037AE"/>
    <w:rsid w:val="00E0388F"/>
    <w:rsid w:val="00E03C22"/>
    <w:rsid w:val="00E03DA1"/>
    <w:rsid w:val="00E04083"/>
    <w:rsid w:val="00E04507"/>
    <w:rsid w:val="00E045E7"/>
    <w:rsid w:val="00E047BF"/>
    <w:rsid w:val="00E04A63"/>
    <w:rsid w:val="00E04C77"/>
    <w:rsid w:val="00E04EAB"/>
    <w:rsid w:val="00E04F14"/>
    <w:rsid w:val="00E05054"/>
    <w:rsid w:val="00E050BE"/>
    <w:rsid w:val="00E05381"/>
    <w:rsid w:val="00E054A4"/>
    <w:rsid w:val="00E0557D"/>
    <w:rsid w:val="00E0558E"/>
    <w:rsid w:val="00E056DD"/>
    <w:rsid w:val="00E05864"/>
    <w:rsid w:val="00E05D34"/>
    <w:rsid w:val="00E05F9E"/>
    <w:rsid w:val="00E061BD"/>
    <w:rsid w:val="00E063DB"/>
    <w:rsid w:val="00E06610"/>
    <w:rsid w:val="00E06856"/>
    <w:rsid w:val="00E06891"/>
    <w:rsid w:val="00E068A0"/>
    <w:rsid w:val="00E06AEF"/>
    <w:rsid w:val="00E06BC6"/>
    <w:rsid w:val="00E06C46"/>
    <w:rsid w:val="00E06DC7"/>
    <w:rsid w:val="00E071D1"/>
    <w:rsid w:val="00E0728D"/>
    <w:rsid w:val="00E07403"/>
    <w:rsid w:val="00E07576"/>
    <w:rsid w:val="00E07807"/>
    <w:rsid w:val="00E07E68"/>
    <w:rsid w:val="00E07F66"/>
    <w:rsid w:val="00E101A2"/>
    <w:rsid w:val="00E10552"/>
    <w:rsid w:val="00E106B8"/>
    <w:rsid w:val="00E106DD"/>
    <w:rsid w:val="00E10753"/>
    <w:rsid w:val="00E10A67"/>
    <w:rsid w:val="00E10AAC"/>
    <w:rsid w:val="00E10D61"/>
    <w:rsid w:val="00E10ECF"/>
    <w:rsid w:val="00E112D2"/>
    <w:rsid w:val="00E1150B"/>
    <w:rsid w:val="00E115D2"/>
    <w:rsid w:val="00E116A4"/>
    <w:rsid w:val="00E1174B"/>
    <w:rsid w:val="00E1181B"/>
    <w:rsid w:val="00E11932"/>
    <w:rsid w:val="00E11976"/>
    <w:rsid w:val="00E11A1D"/>
    <w:rsid w:val="00E11AFB"/>
    <w:rsid w:val="00E11C71"/>
    <w:rsid w:val="00E11CD9"/>
    <w:rsid w:val="00E11E4A"/>
    <w:rsid w:val="00E11F63"/>
    <w:rsid w:val="00E12142"/>
    <w:rsid w:val="00E12696"/>
    <w:rsid w:val="00E126AA"/>
    <w:rsid w:val="00E12722"/>
    <w:rsid w:val="00E128A4"/>
    <w:rsid w:val="00E12CD9"/>
    <w:rsid w:val="00E1305A"/>
    <w:rsid w:val="00E134A6"/>
    <w:rsid w:val="00E13531"/>
    <w:rsid w:val="00E135E4"/>
    <w:rsid w:val="00E1385F"/>
    <w:rsid w:val="00E13BFB"/>
    <w:rsid w:val="00E13EA4"/>
    <w:rsid w:val="00E13FE4"/>
    <w:rsid w:val="00E141C5"/>
    <w:rsid w:val="00E14276"/>
    <w:rsid w:val="00E1435C"/>
    <w:rsid w:val="00E144DE"/>
    <w:rsid w:val="00E145AF"/>
    <w:rsid w:val="00E146B0"/>
    <w:rsid w:val="00E14844"/>
    <w:rsid w:val="00E149CE"/>
    <w:rsid w:val="00E15357"/>
    <w:rsid w:val="00E153C9"/>
    <w:rsid w:val="00E15473"/>
    <w:rsid w:val="00E154F8"/>
    <w:rsid w:val="00E15EC4"/>
    <w:rsid w:val="00E15F4F"/>
    <w:rsid w:val="00E15FAB"/>
    <w:rsid w:val="00E1614A"/>
    <w:rsid w:val="00E16321"/>
    <w:rsid w:val="00E164D1"/>
    <w:rsid w:val="00E166BB"/>
    <w:rsid w:val="00E1683B"/>
    <w:rsid w:val="00E16867"/>
    <w:rsid w:val="00E16BFE"/>
    <w:rsid w:val="00E16DED"/>
    <w:rsid w:val="00E16F60"/>
    <w:rsid w:val="00E16FCE"/>
    <w:rsid w:val="00E17094"/>
    <w:rsid w:val="00E17487"/>
    <w:rsid w:val="00E175F8"/>
    <w:rsid w:val="00E17824"/>
    <w:rsid w:val="00E17BCD"/>
    <w:rsid w:val="00E17C0C"/>
    <w:rsid w:val="00E17D95"/>
    <w:rsid w:val="00E17DA2"/>
    <w:rsid w:val="00E17E67"/>
    <w:rsid w:val="00E17F57"/>
    <w:rsid w:val="00E200BB"/>
    <w:rsid w:val="00E202AE"/>
    <w:rsid w:val="00E2046D"/>
    <w:rsid w:val="00E2050A"/>
    <w:rsid w:val="00E2051E"/>
    <w:rsid w:val="00E208E9"/>
    <w:rsid w:val="00E209A5"/>
    <w:rsid w:val="00E209ED"/>
    <w:rsid w:val="00E20A3D"/>
    <w:rsid w:val="00E20AEC"/>
    <w:rsid w:val="00E20FFB"/>
    <w:rsid w:val="00E2126A"/>
    <w:rsid w:val="00E2140E"/>
    <w:rsid w:val="00E2158F"/>
    <w:rsid w:val="00E217E1"/>
    <w:rsid w:val="00E21AA7"/>
    <w:rsid w:val="00E21E4F"/>
    <w:rsid w:val="00E21EA4"/>
    <w:rsid w:val="00E22137"/>
    <w:rsid w:val="00E2230A"/>
    <w:rsid w:val="00E2240E"/>
    <w:rsid w:val="00E225E4"/>
    <w:rsid w:val="00E2261D"/>
    <w:rsid w:val="00E22A68"/>
    <w:rsid w:val="00E22D33"/>
    <w:rsid w:val="00E22E93"/>
    <w:rsid w:val="00E2301E"/>
    <w:rsid w:val="00E2307D"/>
    <w:rsid w:val="00E231EA"/>
    <w:rsid w:val="00E2331C"/>
    <w:rsid w:val="00E23420"/>
    <w:rsid w:val="00E234A2"/>
    <w:rsid w:val="00E236C9"/>
    <w:rsid w:val="00E239FD"/>
    <w:rsid w:val="00E23AE0"/>
    <w:rsid w:val="00E23C1A"/>
    <w:rsid w:val="00E23CF0"/>
    <w:rsid w:val="00E23D0D"/>
    <w:rsid w:val="00E23D2E"/>
    <w:rsid w:val="00E23D97"/>
    <w:rsid w:val="00E2418B"/>
    <w:rsid w:val="00E241CE"/>
    <w:rsid w:val="00E24261"/>
    <w:rsid w:val="00E243CB"/>
    <w:rsid w:val="00E24451"/>
    <w:rsid w:val="00E2449F"/>
    <w:rsid w:val="00E246F4"/>
    <w:rsid w:val="00E24759"/>
    <w:rsid w:val="00E24AC6"/>
    <w:rsid w:val="00E24B76"/>
    <w:rsid w:val="00E24CE0"/>
    <w:rsid w:val="00E24FD5"/>
    <w:rsid w:val="00E25250"/>
    <w:rsid w:val="00E2540C"/>
    <w:rsid w:val="00E25606"/>
    <w:rsid w:val="00E25A4A"/>
    <w:rsid w:val="00E25C27"/>
    <w:rsid w:val="00E25C3F"/>
    <w:rsid w:val="00E260C8"/>
    <w:rsid w:val="00E26137"/>
    <w:rsid w:val="00E262D9"/>
    <w:rsid w:val="00E26386"/>
    <w:rsid w:val="00E2643F"/>
    <w:rsid w:val="00E268FB"/>
    <w:rsid w:val="00E26914"/>
    <w:rsid w:val="00E269F1"/>
    <w:rsid w:val="00E26A1B"/>
    <w:rsid w:val="00E26D78"/>
    <w:rsid w:val="00E26EA4"/>
    <w:rsid w:val="00E26FDF"/>
    <w:rsid w:val="00E2707A"/>
    <w:rsid w:val="00E271A5"/>
    <w:rsid w:val="00E271C6"/>
    <w:rsid w:val="00E272F4"/>
    <w:rsid w:val="00E27467"/>
    <w:rsid w:val="00E27490"/>
    <w:rsid w:val="00E2758E"/>
    <w:rsid w:val="00E2769B"/>
    <w:rsid w:val="00E27998"/>
    <w:rsid w:val="00E27A73"/>
    <w:rsid w:val="00E27B56"/>
    <w:rsid w:val="00E27C5A"/>
    <w:rsid w:val="00E27D8A"/>
    <w:rsid w:val="00E27E93"/>
    <w:rsid w:val="00E27F6C"/>
    <w:rsid w:val="00E30022"/>
    <w:rsid w:val="00E30284"/>
    <w:rsid w:val="00E30B01"/>
    <w:rsid w:val="00E30B70"/>
    <w:rsid w:val="00E30B8B"/>
    <w:rsid w:val="00E30BE3"/>
    <w:rsid w:val="00E30D6D"/>
    <w:rsid w:val="00E31067"/>
    <w:rsid w:val="00E31175"/>
    <w:rsid w:val="00E31178"/>
    <w:rsid w:val="00E312F5"/>
    <w:rsid w:val="00E315E2"/>
    <w:rsid w:val="00E316B5"/>
    <w:rsid w:val="00E31709"/>
    <w:rsid w:val="00E3185B"/>
    <w:rsid w:val="00E3185D"/>
    <w:rsid w:val="00E32003"/>
    <w:rsid w:val="00E32145"/>
    <w:rsid w:val="00E3239A"/>
    <w:rsid w:val="00E325CC"/>
    <w:rsid w:val="00E326DA"/>
    <w:rsid w:val="00E3299B"/>
    <w:rsid w:val="00E32CC5"/>
    <w:rsid w:val="00E32E0F"/>
    <w:rsid w:val="00E32EB1"/>
    <w:rsid w:val="00E33196"/>
    <w:rsid w:val="00E331DE"/>
    <w:rsid w:val="00E33204"/>
    <w:rsid w:val="00E332B8"/>
    <w:rsid w:val="00E3370C"/>
    <w:rsid w:val="00E338A4"/>
    <w:rsid w:val="00E339EC"/>
    <w:rsid w:val="00E339FE"/>
    <w:rsid w:val="00E33B04"/>
    <w:rsid w:val="00E33C94"/>
    <w:rsid w:val="00E33CA7"/>
    <w:rsid w:val="00E33D2F"/>
    <w:rsid w:val="00E340D6"/>
    <w:rsid w:val="00E3462A"/>
    <w:rsid w:val="00E3468D"/>
    <w:rsid w:val="00E347F2"/>
    <w:rsid w:val="00E34DE0"/>
    <w:rsid w:val="00E34F62"/>
    <w:rsid w:val="00E34FBD"/>
    <w:rsid w:val="00E350CB"/>
    <w:rsid w:val="00E3515C"/>
    <w:rsid w:val="00E354E6"/>
    <w:rsid w:val="00E35540"/>
    <w:rsid w:val="00E35719"/>
    <w:rsid w:val="00E3575C"/>
    <w:rsid w:val="00E3581E"/>
    <w:rsid w:val="00E35C20"/>
    <w:rsid w:val="00E35D21"/>
    <w:rsid w:val="00E35D8B"/>
    <w:rsid w:val="00E35F61"/>
    <w:rsid w:val="00E36000"/>
    <w:rsid w:val="00E36299"/>
    <w:rsid w:val="00E366DC"/>
    <w:rsid w:val="00E3681D"/>
    <w:rsid w:val="00E3681F"/>
    <w:rsid w:val="00E36864"/>
    <w:rsid w:val="00E3690C"/>
    <w:rsid w:val="00E369EB"/>
    <w:rsid w:val="00E36AC5"/>
    <w:rsid w:val="00E36AD0"/>
    <w:rsid w:val="00E36B10"/>
    <w:rsid w:val="00E36C81"/>
    <w:rsid w:val="00E36FEE"/>
    <w:rsid w:val="00E37031"/>
    <w:rsid w:val="00E3705A"/>
    <w:rsid w:val="00E3707B"/>
    <w:rsid w:val="00E37156"/>
    <w:rsid w:val="00E37447"/>
    <w:rsid w:val="00E375BC"/>
    <w:rsid w:val="00E375DB"/>
    <w:rsid w:val="00E37635"/>
    <w:rsid w:val="00E378D3"/>
    <w:rsid w:val="00E379A6"/>
    <w:rsid w:val="00E37A22"/>
    <w:rsid w:val="00E37F33"/>
    <w:rsid w:val="00E402B2"/>
    <w:rsid w:val="00E40475"/>
    <w:rsid w:val="00E40562"/>
    <w:rsid w:val="00E406B3"/>
    <w:rsid w:val="00E4082D"/>
    <w:rsid w:val="00E40AD0"/>
    <w:rsid w:val="00E40C53"/>
    <w:rsid w:val="00E40C9F"/>
    <w:rsid w:val="00E40D27"/>
    <w:rsid w:val="00E40D56"/>
    <w:rsid w:val="00E40F19"/>
    <w:rsid w:val="00E411AC"/>
    <w:rsid w:val="00E413A5"/>
    <w:rsid w:val="00E417A4"/>
    <w:rsid w:val="00E417D7"/>
    <w:rsid w:val="00E41836"/>
    <w:rsid w:val="00E41923"/>
    <w:rsid w:val="00E41CEA"/>
    <w:rsid w:val="00E41D80"/>
    <w:rsid w:val="00E41F88"/>
    <w:rsid w:val="00E4244E"/>
    <w:rsid w:val="00E4262A"/>
    <w:rsid w:val="00E42731"/>
    <w:rsid w:val="00E42745"/>
    <w:rsid w:val="00E42954"/>
    <w:rsid w:val="00E42A9C"/>
    <w:rsid w:val="00E42AF3"/>
    <w:rsid w:val="00E42B1E"/>
    <w:rsid w:val="00E42B8F"/>
    <w:rsid w:val="00E42E80"/>
    <w:rsid w:val="00E42F46"/>
    <w:rsid w:val="00E42F80"/>
    <w:rsid w:val="00E430EC"/>
    <w:rsid w:val="00E43147"/>
    <w:rsid w:val="00E43219"/>
    <w:rsid w:val="00E434BA"/>
    <w:rsid w:val="00E4354B"/>
    <w:rsid w:val="00E436E4"/>
    <w:rsid w:val="00E4393F"/>
    <w:rsid w:val="00E43972"/>
    <w:rsid w:val="00E439C6"/>
    <w:rsid w:val="00E43C49"/>
    <w:rsid w:val="00E43C7D"/>
    <w:rsid w:val="00E43F2F"/>
    <w:rsid w:val="00E43F4A"/>
    <w:rsid w:val="00E43F52"/>
    <w:rsid w:val="00E44268"/>
    <w:rsid w:val="00E4429D"/>
    <w:rsid w:val="00E442BC"/>
    <w:rsid w:val="00E442F3"/>
    <w:rsid w:val="00E4451E"/>
    <w:rsid w:val="00E44624"/>
    <w:rsid w:val="00E44625"/>
    <w:rsid w:val="00E4469F"/>
    <w:rsid w:val="00E446D9"/>
    <w:rsid w:val="00E44869"/>
    <w:rsid w:val="00E4494F"/>
    <w:rsid w:val="00E44994"/>
    <w:rsid w:val="00E44AEF"/>
    <w:rsid w:val="00E44D97"/>
    <w:rsid w:val="00E44DAA"/>
    <w:rsid w:val="00E44F1D"/>
    <w:rsid w:val="00E45043"/>
    <w:rsid w:val="00E453D1"/>
    <w:rsid w:val="00E454A6"/>
    <w:rsid w:val="00E4558D"/>
    <w:rsid w:val="00E457BB"/>
    <w:rsid w:val="00E459FA"/>
    <w:rsid w:val="00E45A9A"/>
    <w:rsid w:val="00E45E96"/>
    <w:rsid w:val="00E46092"/>
    <w:rsid w:val="00E4661F"/>
    <w:rsid w:val="00E4668A"/>
    <w:rsid w:val="00E46990"/>
    <w:rsid w:val="00E46AC0"/>
    <w:rsid w:val="00E46F29"/>
    <w:rsid w:val="00E4706E"/>
    <w:rsid w:val="00E471B5"/>
    <w:rsid w:val="00E4724F"/>
    <w:rsid w:val="00E47335"/>
    <w:rsid w:val="00E47501"/>
    <w:rsid w:val="00E47B40"/>
    <w:rsid w:val="00E47C88"/>
    <w:rsid w:val="00E47DA4"/>
    <w:rsid w:val="00E47E8C"/>
    <w:rsid w:val="00E47EE0"/>
    <w:rsid w:val="00E47F62"/>
    <w:rsid w:val="00E50152"/>
    <w:rsid w:val="00E5041A"/>
    <w:rsid w:val="00E506C6"/>
    <w:rsid w:val="00E506DD"/>
    <w:rsid w:val="00E5070A"/>
    <w:rsid w:val="00E509A6"/>
    <w:rsid w:val="00E50B3B"/>
    <w:rsid w:val="00E50BA5"/>
    <w:rsid w:val="00E50DDC"/>
    <w:rsid w:val="00E50EC0"/>
    <w:rsid w:val="00E50F53"/>
    <w:rsid w:val="00E50FD1"/>
    <w:rsid w:val="00E512A1"/>
    <w:rsid w:val="00E5134D"/>
    <w:rsid w:val="00E5163D"/>
    <w:rsid w:val="00E516F2"/>
    <w:rsid w:val="00E5187B"/>
    <w:rsid w:val="00E519DF"/>
    <w:rsid w:val="00E51CC2"/>
    <w:rsid w:val="00E520E9"/>
    <w:rsid w:val="00E52150"/>
    <w:rsid w:val="00E52194"/>
    <w:rsid w:val="00E5254D"/>
    <w:rsid w:val="00E52E33"/>
    <w:rsid w:val="00E52E79"/>
    <w:rsid w:val="00E52EE3"/>
    <w:rsid w:val="00E52F02"/>
    <w:rsid w:val="00E5318C"/>
    <w:rsid w:val="00E533F6"/>
    <w:rsid w:val="00E53557"/>
    <w:rsid w:val="00E53648"/>
    <w:rsid w:val="00E5384C"/>
    <w:rsid w:val="00E53967"/>
    <w:rsid w:val="00E5398C"/>
    <w:rsid w:val="00E5399C"/>
    <w:rsid w:val="00E539F3"/>
    <w:rsid w:val="00E53BED"/>
    <w:rsid w:val="00E53C22"/>
    <w:rsid w:val="00E53C9D"/>
    <w:rsid w:val="00E53CAE"/>
    <w:rsid w:val="00E53F85"/>
    <w:rsid w:val="00E542CC"/>
    <w:rsid w:val="00E5439A"/>
    <w:rsid w:val="00E545E7"/>
    <w:rsid w:val="00E547E9"/>
    <w:rsid w:val="00E54A03"/>
    <w:rsid w:val="00E54A37"/>
    <w:rsid w:val="00E54C0E"/>
    <w:rsid w:val="00E54CED"/>
    <w:rsid w:val="00E54D29"/>
    <w:rsid w:val="00E54E22"/>
    <w:rsid w:val="00E54E2A"/>
    <w:rsid w:val="00E54E92"/>
    <w:rsid w:val="00E550AD"/>
    <w:rsid w:val="00E551F7"/>
    <w:rsid w:val="00E55286"/>
    <w:rsid w:val="00E552BA"/>
    <w:rsid w:val="00E553FC"/>
    <w:rsid w:val="00E5551C"/>
    <w:rsid w:val="00E555D8"/>
    <w:rsid w:val="00E55621"/>
    <w:rsid w:val="00E55988"/>
    <w:rsid w:val="00E55A33"/>
    <w:rsid w:val="00E55B96"/>
    <w:rsid w:val="00E55E7F"/>
    <w:rsid w:val="00E563A3"/>
    <w:rsid w:val="00E56415"/>
    <w:rsid w:val="00E56951"/>
    <w:rsid w:val="00E5695D"/>
    <w:rsid w:val="00E569D4"/>
    <w:rsid w:val="00E56C18"/>
    <w:rsid w:val="00E56F7F"/>
    <w:rsid w:val="00E57269"/>
    <w:rsid w:val="00E5740F"/>
    <w:rsid w:val="00E574B2"/>
    <w:rsid w:val="00E574BE"/>
    <w:rsid w:val="00E575AB"/>
    <w:rsid w:val="00E57618"/>
    <w:rsid w:val="00E57661"/>
    <w:rsid w:val="00E57665"/>
    <w:rsid w:val="00E576D3"/>
    <w:rsid w:val="00E578D1"/>
    <w:rsid w:val="00E5792E"/>
    <w:rsid w:val="00E57B77"/>
    <w:rsid w:val="00E57BD8"/>
    <w:rsid w:val="00E57E62"/>
    <w:rsid w:val="00E57EC0"/>
    <w:rsid w:val="00E57EF0"/>
    <w:rsid w:val="00E60099"/>
    <w:rsid w:val="00E6013A"/>
    <w:rsid w:val="00E6017C"/>
    <w:rsid w:val="00E60273"/>
    <w:rsid w:val="00E6037C"/>
    <w:rsid w:val="00E60650"/>
    <w:rsid w:val="00E60729"/>
    <w:rsid w:val="00E6079E"/>
    <w:rsid w:val="00E6086C"/>
    <w:rsid w:val="00E608BF"/>
    <w:rsid w:val="00E6093C"/>
    <w:rsid w:val="00E60E14"/>
    <w:rsid w:val="00E60EB0"/>
    <w:rsid w:val="00E60F2F"/>
    <w:rsid w:val="00E612AC"/>
    <w:rsid w:val="00E615E9"/>
    <w:rsid w:val="00E61701"/>
    <w:rsid w:val="00E61839"/>
    <w:rsid w:val="00E620F9"/>
    <w:rsid w:val="00E62291"/>
    <w:rsid w:val="00E623A1"/>
    <w:rsid w:val="00E62500"/>
    <w:rsid w:val="00E62737"/>
    <w:rsid w:val="00E6273B"/>
    <w:rsid w:val="00E62C1A"/>
    <w:rsid w:val="00E62D11"/>
    <w:rsid w:val="00E62D3F"/>
    <w:rsid w:val="00E62D42"/>
    <w:rsid w:val="00E62D9E"/>
    <w:rsid w:val="00E62F19"/>
    <w:rsid w:val="00E63064"/>
    <w:rsid w:val="00E63398"/>
    <w:rsid w:val="00E633C2"/>
    <w:rsid w:val="00E633E0"/>
    <w:rsid w:val="00E634FE"/>
    <w:rsid w:val="00E636EC"/>
    <w:rsid w:val="00E637A8"/>
    <w:rsid w:val="00E639E7"/>
    <w:rsid w:val="00E63D10"/>
    <w:rsid w:val="00E63D8F"/>
    <w:rsid w:val="00E63E1F"/>
    <w:rsid w:val="00E641BE"/>
    <w:rsid w:val="00E6425C"/>
    <w:rsid w:val="00E643EE"/>
    <w:rsid w:val="00E643FC"/>
    <w:rsid w:val="00E644AC"/>
    <w:rsid w:val="00E647EF"/>
    <w:rsid w:val="00E647F9"/>
    <w:rsid w:val="00E6481A"/>
    <w:rsid w:val="00E64826"/>
    <w:rsid w:val="00E648D8"/>
    <w:rsid w:val="00E64963"/>
    <w:rsid w:val="00E649ED"/>
    <w:rsid w:val="00E64D10"/>
    <w:rsid w:val="00E64EA9"/>
    <w:rsid w:val="00E650D7"/>
    <w:rsid w:val="00E65227"/>
    <w:rsid w:val="00E657CD"/>
    <w:rsid w:val="00E658D1"/>
    <w:rsid w:val="00E658E9"/>
    <w:rsid w:val="00E65C85"/>
    <w:rsid w:val="00E65D0F"/>
    <w:rsid w:val="00E65D33"/>
    <w:rsid w:val="00E65D97"/>
    <w:rsid w:val="00E65FFA"/>
    <w:rsid w:val="00E6603F"/>
    <w:rsid w:val="00E66044"/>
    <w:rsid w:val="00E660AE"/>
    <w:rsid w:val="00E66153"/>
    <w:rsid w:val="00E6615F"/>
    <w:rsid w:val="00E663CF"/>
    <w:rsid w:val="00E664E5"/>
    <w:rsid w:val="00E66591"/>
    <w:rsid w:val="00E6673A"/>
    <w:rsid w:val="00E66741"/>
    <w:rsid w:val="00E669EA"/>
    <w:rsid w:val="00E66A92"/>
    <w:rsid w:val="00E66AE3"/>
    <w:rsid w:val="00E66EEE"/>
    <w:rsid w:val="00E67025"/>
    <w:rsid w:val="00E67094"/>
    <w:rsid w:val="00E672C6"/>
    <w:rsid w:val="00E67310"/>
    <w:rsid w:val="00E67327"/>
    <w:rsid w:val="00E6736E"/>
    <w:rsid w:val="00E67413"/>
    <w:rsid w:val="00E67650"/>
    <w:rsid w:val="00E676C6"/>
    <w:rsid w:val="00E67752"/>
    <w:rsid w:val="00E67980"/>
    <w:rsid w:val="00E67A11"/>
    <w:rsid w:val="00E67AF6"/>
    <w:rsid w:val="00E67BBE"/>
    <w:rsid w:val="00E67CD5"/>
    <w:rsid w:val="00E67E42"/>
    <w:rsid w:val="00E67E91"/>
    <w:rsid w:val="00E67EA6"/>
    <w:rsid w:val="00E67F85"/>
    <w:rsid w:val="00E7002F"/>
    <w:rsid w:val="00E70569"/>
    <w:rsid w:val="00E70591"/>
    <w:rsid w:val="00E705FF"/>
    <w:rsid w:val="00E70761"/>
    <w:rsid w:val="00E7081C"/>
    <w:rsid w:val="00E70826"/>
    <w:rsid w:val="00E70988"/>
    <w:rsid w:val="00E709AE"/>
    <w:rsid w:val="00E70A23"/>
    <w:rsid w:val="00E70A59"/>
    <w:rsid w:val="00E70BB7"/>
    <w:rsid w:val="00E70BC0"/>
    <w:rsid w:val="00E70ECF"/>
    <w:rsid w:val="00E70F97"/>
    <w:rsid w:val="00E710A6"/>
    <w:rsid w:val="00E7135D"/>
    <w:rsid w:val="00E7183A"/>
    <w:rsid w:val="00E718B1"/>
    <w:rsid w:val="00E719B8"/>
    <w:rsid w:val="00E71B02"/>
    <w:rsid w:val="00E71C67"/>
    <w:rsid w:val="00E7206B"/>
    <w:rsid w:val="00E72129"/>
    <w:rsid w:val="00E72594"/>
    <w:rsid w:val="00E725AF"/>
    <w:rsid w:val="00E72618"/>
    <w:rsid w:val="00E7264A"/>
    <w:rsid w:val="00E7290C"/>
    <w:rsid w:val="00E72A72"/>
    <w:rsid w:val="00E72AC2"/>
    <w:rsid w:val="00E72DB5"/>
    <w:rsid w:val="00E72F47"/>
    <w:rsid w:val="00E73203"/>
    <w:rsid w:val="00E7328D"/>
    <w:rsid w:val="00E73417"/>
    <w:rsid w:val="00E734EE"/>
    <w:rsid w:val="00E73796"/>
    <w:rsid w:val="00E7385C"/>
    <w:rsid w:val="00E73868"/>
    <w:rsid w:val="00E739E8"/>
    <w:rsid w:val="00E73D3F"/>
    <w:rsid w:val="00E73D90"/>
    <w:rsid w:val="00E73E83"/>
    <w:rsid w:val="00E73EA1"/>
    <w:rsid w:val="00E73F57"/>
    <w:rsid w:val="00E74291"/>
    <w:rsid w:val="00E744A3"/>
    <w:rsid w:val="00E74552"/>
    <w:rsid w:val="00E745C5"/>
    <w:rsid w:val="00E74779"/>
    <w:rsid w:val="00E74A1A"/>
    <w:rsid w:val="00E74AA1"/>
    <w:rsid w:val="00E74AA3"/>
    <w:rsid w:val="00E75032"/>
    <w:rsid w:val="00E75070"/>
    <w:rsid w:val="00E751C6"/>
    <w:rsid w:val="00E752C0"/>
    <w:rsid w:val="00E75374"/>
    <w:rsid w:val="00E75490"/>
    <w:rsid w:val="00E7555E"/>
    <w:rsid w:val="00E75782"/>
    <w:rsid w:val="00E75AC8"/>
    <w:rsid w:val="00E75F2F"/>
    <w:rsid w:val="00E76002"/>
    <w:rsid w:val="00E761A7"/>
    <w:rsid w:val="00E761F6"/>
    <w:rsid w:val="00E76664"/>
    <w:rsid w:val="00E7688D"/>
    <w:rsid w:val="00E76A31"/>
    <w:rsid w:val="00E76C66"/>
    <w:rsid w:val="00E76D36"/>
    <w:rsid w:val="00E76DEA"/>
    <w:rsid w:val="00E76EFD"/>
    <w:rsid w:val="00E76F0A"/>
    <w:rsid w:val="00E77129"/>
    <w:rsid w:val="00E7758E"/>
    <w:rsid w:val="00E775A7"/>
    <w:rsid w:val="00E7771B"/>
    <w:rsid w:val="00E77807"/>
    <w:rsid w:val="00E77AB8"/>
    <w:rsid w:val="00E77B5F"/>
    <w:rsid w:val="00E77C4C"/>
    <w:rsid w:val="00E77E07"/>
    <w:rsid w:val="00E77F40"/>
    <w:rsid w:val="00E80035"/>
    <w:rsid w:val="00E80196"/>
    <w:rsid w:val="00E80213"/>
    <w:rsid w:val="00E8029B"/>
    <w:rsid w:val="00E804E3"/>
    <w:rsid w:val="00E80628"/>
    <w:rsid w:val="00E80780"/>
    <w:rsid w:val="00E8090B"/>
    <w:rsid w:val="00E8094F"/>
    <w:rsid w:val="00E80C54"/>
    <w:rsid w:val="00E80D30"/>
    <w:rsid w:val="00E80D7F"/>
    <w:rsid w:val="00E80DD4"/>
    <w:rsid w:val="00E80E5E"/>
    <w:rsid w:val="00E80FCA"/>
    <w:rsid w:val="00E810C0"/>
    <w:rsid w:val="00E81852"/>
    <w:rsid w:val="00E81917"/>
    <w:rsid w:val="00E81A6B"/>
    <w:rsid w:val="00E82035"/>
    <w:rsid w:val="00E8214E"/>
    <w:rsid w:val="00E8231F"/>
    <w:rsid w:val="00E82849"/>
    <w:rsid w:val="00E82B5F"/>
    <w:rsid w:val="00E82CBA"/>
    <w:rsid w:val="00E82DA0"/>
    <w:rsid w:val="00E82EF1"/>
    <w:rsid w:val="00E8306A"/>
    <w:rsid w:val="00E832AA"/>
    <w:rsid w:val="00E832C9"/>
    <w:rsid w:val="00E8353E"/>
    <w:rsid w:val="00E83631"/>
    <w:rsid w:val="00E83B07"/>
    <w:rsid w:val="00E83BDA"/>
    <w:rsid w:val="00E83D59"/>
    <w:rsid w:val="00E83F59"/>
    <w:rsid w:val="00E83F66"/>
    <w:rsid w:val="00E83F95"/>
    <w:rsid w:val="00E840A1"/>
    <w:rsid w:val="00E84572"/>
    <w:rsid w:val="00E845AB"/>
    <w:rsid w:val="00E8460E"/>
    <w:rsid w:val="00E8461C"/>
    <w:rsid w:val="00E8462D"/>
    <w:rsid w:val="00E848BF"/>
    <w:rsid w:val="00E8493C"/>
    <w:rsid w:val="00E84B23"/>
    <w:rsid w:val="00E84BF9"/>
    <w:rsid w:val="00E84CD7"/>
    <w:rsid w:val="00E84D07"/>
    <w:rsid w:val="00E84F68"/>
    <w:rsid w:val="00E851D1"/>
    <w:rsid w:val="00E8533A"/>
    <w:rsid w:val="00E853B7"/>
    <w:rsid w:val="00E853F6"/>
    <w:rsid w:val="00E854D6"/>
    <w:rsid w:val="00E854F6"/>
    <w:rsid w:val="00E85662"/>
    <w:rsid w:val="00E8577F"/>
    <w:rsid w:val="00E85798"/>
    <w:rsid w:val="00E8587C"/>
    <w:rsid w:val="00E859D2"/>
    <w:rsid w:val="00E85A1A"/>
    <w:rsid w:val="00E85BF3"/>
    <w:rsid w:val="00E85E26"/>
    <w:rsid w:val="00E85F35"/>
    <w:rsid w:val="00E86283"/>
    <w:rsid w:val="00E86371"/>
    <w:rsid w:val="00E86470"/>
    <w:rsid w:val="00E86484"/>
    <w:rsid w:val="00E8653C"/>
    <w:rsid w:val="00E86753"/>
    <w:rsid w:val="00E868B7"/>
    <w:rsid w:val="00E8693D"/>
    <w:rsid w:val="00E86AD3"/>
    <w:rsid w:val="00E86C1F"/>
    <w:rsid w:val="00E86C97"/>
    <w:rsid w:val="00E86DB6"/>
    <w:rsid w:val="00E86E28"/>
    <w:rsid w:val="00E86E36"/>
    <w:rsid w:val="00E86FB6"/>
    <w:rsid w:val="00E87396"/>
    <w:rsid w:val="00E875B0"/>
    <w:rsid w:val="00E875FA"/>
    <w:rsid w:val="00E87625"/>
    <w:rsid w:val="00E876F1"/>
    <w:rsid w:val="00E879B0"/>
    <w:rsid w:val="00E879CC"/>
    <w:rsid w:val="00E87AE3"/>
    <w:rsid w:val="00E87AF5"/>
    <w:rsid w:val="00E87C64"/>
    <w:rsid w:val="00E87F4D"/>
    <w:rsid w:val="00E90067"/>
    <w:rsid w:val="00E90563"/>
    <w:rsid w:val="00E905A9"/>
    <w:rsid w:val="00E90610"/>
    <w:rsid w:val="00E9061F"/>
    <w:rsid w:val="00E907B1"/>
    <w:rsid w:val="00E9082E"/>
    <w:rsid w:val="00E90C17"/>
    <w:rsid w:val="00E90DC3"/>
    <w:rsid w:val="00E90DE0"/>
    <w:rsid w:val="00E90EF7"/>
    <w:rsid w:val="00E90F39"/>
    <w:rsid w:val="00E90F6D"/>
    <w:rsid w:val="00E91008"/>
    <w:rsid w:val="00E91082"/>
    <w:rsid w:val="00E910AF"/>
    <w:rsid w:val="00E91150"/>
    <w:rsid w:val="00E91190"/>
    <w:rsid w:val="00E91285"/>
    <w:rsid w:val="00E914BF"/>
    <w:rsid w:val="00E9158C"/>
    <w:rsid w:val="00E919C8"/>
    <w:rsid w:val="00E91B47"/>
    <w:rsid w:val="00E91C68"/>
    <w:rsid w:val="00E91F47"/>
    <w:rsid w:val="00E92232"/>
    <w:rsid w:val="00E925C3"/>
    <w:rsid w:val="00E92BCF"/>
    <w:rsid w:val="00E92E69"/>
    <w:rsid w:val="00E92F3B"/>
    <w:rsid w:val="00E93185"/>
    <w:rsid w:val="00E9330B"/>
    <w:rsid w:val="00E93349"/>
    <w:rsid w:val="00E9364E"/>
    <w:rsid w:val="00E93B66"/>
    <w:rsid w:val="00E93BC7"/>
    <w:rsid w:val="00E93C36"/>
    <w:rsid w:val="00E93DCE"/>
    <w:rsid w:val="00E93E1B"/>
    <w:rsid w:val="00E93F46"/>
    <w:rsid w:val="00E94229"/>
    <w:rsid w:val="00E942A1"/>
    <w:rsid w:val="00E9459B"/>
    <w:rsid w:val="00E945FB"/>
    <w:rsid w:val="00E9481A"/>
    <w:rsid w:val="00E94B23"/>
    <w:rsid w:val="00E94D41"/>
    <w:rsid w:val="00E94EBE"/>
    <w:rsid w:val="00E94FDD"/>
    <w:rsid w:val="00E9516D"/>
    <w:rsid w:val="00E95197"/>
    <w:rsid w:val="00E95265"/>
    <w:rsid w:val="00E952BE"/>
    <w:rsid w:val="00E9549D"/>
    <w:rsid w:val="00E95508"/>
    <w:rsid w:val="00E95694"/>
    <w:rsid w:val="00E9579D"/>
    <w:rsid w:val="00E95809"/>
    <w:rsid w:val="00E958CD"/>
    <w:rsid w:val="00E95ACE"/>
    <w:rsid w:val="00E95BB0"/>
    <w:rsid w:val="00E95F01"/>
    <w:rsid w:val="00E963C0"/>
    <w:rsid w:val="00E966CF"/>
    <w:rsid w:val="00E96B23"/>
    <w:rsid w:val="00E96C52"/>
    <w:rsid w:val="00E96F42"/>
    <w:rsid w:val="00E970C4"/>
    <w:rsid w:val="00E97204"/>
    <w:rsid w:val="00E9743C"/>
    <w:rsid w:val="00E975A7"/>
    <w:rsid w:val="00E975AE"/>
    <w:rsid w:val="00E97660"/>
    <w:rsid w:val="00E9768E"/>
    <w:rsid w:val="00E97831"/>
    <w:rsid w:val="00E97907"/>
    <w:rsid w:val="00E97C50"/>
    <w:rsid w:val="00E97DD3"/>
    <w:rsid w:val="00E97DD9"/>
    <w:rsid w:val="00EA0020"/>
    <w:rsid w:val="00EA01F2"/>
    <w:rsid w:val="00EA0218"/>
    <w:rsid w:val="00EA070A"/>
    <w:rsid w:val="00EA07B4"/>
    <w:rsid w:val="00EA0840"/>
    <w:rsid w:val="00EA08E0"/>
    <w:rsid w:val="00EA091B"/>
    <w:rsid w:val="00EA0AB1"/>
    <w:rsid w:val="00EA0B7D"/>
    <w:rsid w:val="00EA0C38"/>
    <w:rsid w:val="00EA0DB0"/>
    <w:rsid w:val="00EA0E27"/>
    <w:rsid w:val="00EA0E92"/>
    <w:rsid w:val="00EA0FE4"/>
    <w:rsid w:val="00EA1119"/>
    <w:rsid w:val="00EA11FF"/>
    <w:rsid w:val="00EA13CD"/>
    <w:rsid w:val="00EA1453"/>
    <w:rsid w:val="00EA160C"/>
    <w:rsid w:val="00EA1778"/>
    <w:rsid w:val="00EA19ED"/>
    <w:rsid w:val="00EA1C46"/>
    <w:rsid w:val="00EA1C47"/>
    <w:rsid w:val="00EA1CDC"/>
    <w:rsid w:val="00EA1CE8"/>
    <w:rsid w:val="00EA1DAA"/>
    <w:rsid w:val="00EA208B"/>
    <w:rsid w:val="00EA2424"/>
    <w:rsid w:val="00EA29B1"/>
    <w:rsid w:val="00EA2BB7"/>
    <w:rsid w:val="00EA30F5"/>
    <w:rsid w:val="00EA318D"/>
    <w:rsid w:val="00EA335B"/>
    <w:rsid w:val="00EA347A"/>
    <w:rsid w:val="00EA347D"/>
    <w:rsid w:val="00EA38C4"/>
    <w:rsid w:val="00EA3902"/>
    <w:rsid w:val="00EA3A41"/>
    <w:rsid w:val="00EA3A4E"/>
    <w:rsid w:val="00EA3AF5"/>
    <w:rsid w:val="00EA3BFB"/>
    <w:rsid w:val="00EA3DAB"/>
    <w:rsid w:val="00EA4301"/>
    <w:rsid w:val="00EA43F6"/>
    <w:rsid w:val="00EA4463"/>
    <w:rsid w:val="00EA49AD"/>
    <w:rsid w:val="00EA4A2B"/>
    <w:rsid w:val="00EA4CCE"/>
    <w:rsid w:val="00EA4F9D"/>
    <w:rsid w:val="00EA4FC6"/>
    <w:rsid w:val="00EA5111"/>
    <w:rsid w:val="00EA5447"/>
    <w:rsid w:val="00EA5513"/>
    <w:rsid w:val="00EA55D3"/>
    <w:rsid w:val="00EA5608"/>
    <w:rsid w:val="00EA56CF"/>
    <w:rsid w:val="00EA5E0D"/>
    <w:rsid w:val="00EA60DB"/>
    <w:rsid w:val="00EA61E6"/>
    <w:rsid w:val="00EA6518"/>
    <w:rsid w:val="00EA652D"/>
    <w:rsid w:val="00EA66F9"/>
    <w:rsid w:val="00EA6929"/>
    <w:rsid w:val="00EA6A9A"/>
    <w:rsid w:val="00EA6B4C"/>
    <w:rsid w:val="00EA7009"/>
    <w:rsid w:val="00EA7321"/>
    <w:rsid w:val="00EA734A"/>
    <w:rsid w:val="00EA7585"/>
    <w:rsid w:val="00EA76B1"/>
    <w:rsid w:val="00EA7A82"/>
    <w:rsid w:val="00EA7AFE"/>
    <w:rsid w:val="00EA7CB7"/>
    <w:rsid w:val="00EA7D59"/>
    <w:rsid w:val="00EB008A"/>
    <w:rsid w:val="00EB02A4"/>
    <w:rsid w:val="00EB039E"/>
    <w:rsid w:val="00EB0900"/>
    <w:rsid w:val="00EB0CD2"/>
    <w:rsid w:val="00EB0F8A"/>
    <w:rsid w:val="00EB1245"/>
    <w:rsid w:val="00EB1314"/>
    <w:rsid w:val="00EB14CF"/>
    <w:rsid w:val="00EB16A5"/>
    <w:rsid w:val="00EB1770"/>
    <w:rsid w:val="00EB1781"/>
    <w:rsid w:val="00EB17FE"/>
    <w:rsid w:val="00EB19E0"/>
    <w:rsid w:val="00EB1A23"/>
    <w:rsid w:val="00EB1C70"/>
    <w:rsid w:val="00EB1C7D"/>
    <w:rsid w:val="00EB1EB1"/>
    <w:rsid w:val="00EB21A0"/>
    <w:rsid w:val="00EB21D5"/>
    <w:rsid w:val="00EB23E5"/>
    <w:rsid w:val="00EB23EC"/>
    <w:rsid w:val="00EB2535"/>
    <w:rsid w:val="00EB253A"/>
    <w:rsid w:val="00EB25B9"/>
    <w:rsid w:val="00EB25D7"/>
    <w:rsid w:val="00EB2737"/>
    <w:rsid w:val="00EB280D"/>
    <w:rsid w:val="00EB2B15"/>
    <w:rsid w:val="00EB2C7B"/>
    <w:rsid w:val="00EB3035"/>
    <w:rsid w:val="00EB30A7"/>
    <w:rsid w:val="00EB30E7"/>
    <w:rsid w:val="00EB31B4"/>
    <w:rsid w:val="00EB3B24"/>
    <w:rsid w:val="00EB40F1"/>
    <w:rsid w:val="00EB40F3"/>
    <w:rsid w:val="00EB4CE7"/>
    <w:rsid w:val="00EB50E6"/>
    <w:rsid w:val="00EB53E2"/>
    <w:rsid w:val="00EB57E4"/>
    <w:rsid w:val="00EB5AED"/>
    <w:rsid w:val="00EB5BB9"/>
    <w:rsid w:val="00EB5E09"/>
    <w:rsid w:val="00EB5F71"/>
    <w:rsid w:val="00EB5FB5"/>
    <w:rsid w:val="00EB62C2"/>
    <w:rsid w:val="00EB6387"/>
    <w:rsid w:val="00EB6389"/>
    <w:rsid w:val="00EB655D"/>
    <w:rsid w:val="00EB65AE"/>
    <w:rsid w:val="00EB668C"/>
    <w:rsid w:val="00EB6A4F"/>
    <w:rsid w:val="00EB6AB7"/>
    <w:rsid w:val="00EB6B92"/>
    <w:rsid w:val="00EB6F6E"/>
    <w:rsid w:val="00EB6F7F"/>
    <w:rsid w:val="00EB70A1"/>
    <w:rsid w:val="00EB73A6"/>
    <w:rsid w:val="00EB73FA"/>
    <w:rsid w:val="00EB7453"/>
    <w:rsid w:val="00EB7498"/>
    <w:rsid w:val="00EB74A5"/>
    <w:rsid w:val="00EB7548"/>
    <w:rsid w:val="00EB7ACB"/>
    <w:rsid w:val="00EB7B6F"/>
    <w:rsid w:val="00EB7BAF"/>
    <w:rsid w:val="00EB7E6E"/>
    <w:rsid w:val="00EC0350"/>
    <w:rsid w:val="00EC086F"/>
    <w:rsid w:val="00EC088B"/>
    <w:rsid w:val="00EC0982"/>
    <w:rsid w:val="00EC09D8"/>
    <w:rsid w:val="00EC0A1F"/>
    <w:rsid w:val="00EC0AAD"/>
    <w:rsid w:val="00EC0B08"/>
    <w:rsid w:val="00EC0BFF"/>
    <w:rsid w:val="00EC0DB6"/>
    <w:rsid w:val="00EC0E7A"/>
    <w:rsid w:val="00EC0F9B"/>
    <w:rsid w:val="00EC1125"/>
    <w:rsid w:val="00EC144A"/>
    <w:rsid w:val="00EC1450"/>
    <w:rsid w:val="00EC1893"/>
    <w:rsid w:val="00EC1922"/>
    <w:rsid w:val="00EC1936"/>
    <w:rsid w:val="00EC19BD"/>
    <w:rsid w:val="00EC19CF"/>
    <w:rsid w:val="00EC1A0F"/>
    <w:rsid w:val="00EC1ACC"/>
    <w:rsid w:val="00EC1B4F"/>
    <w:rsid w:val="00EC1D6F"/>
    <w:rsid w:val="00EC1E83"/>
    <w:rsid w:val="00EC1FB6"/>
    <w:rsid w:val="00EC1FEF"/>
    <w:rsid w:val="00EC207A"/>
    <w:rsid w:val="00EC2162"/>
    <w:rsid w:val="00EC230E"/>
    <w:rsid w:val="00EC24E1"/>
    <w:rsid w:val="00EC2656"/>
    <w:rsid w:val="00EC2895"/>
    <w:rsid w:val="00EC2C9D"/>
    <w:rsid w:val="00EC2D21"/>
    <w:rsid w:val="00EC2FB6"/>
    <w:rsid w:val="00EC3014"/>
    <w:rsid w:val="00EC3091"/>
    <w:rsid w:val="00EC33F0"/>
    <w:rsid w:val="00EC3582"/>
    <w:rsid w:val="00EC3713"/>
    <w:rsid w:val="00EC374A"/>
    <w:rsid w:val="00EC3869"/>
    <w:rsid w:val="00EC392E"/>
    <w:rsid w:val="00EC39C1"/>
    <w:rsid w:val="00EC3A1D"/>
    <w:rsid w:val="00EC3CFF"/>
    <w:rsid w:val="00EC3FEB"/>
    <w:rsid w:val="00EC40C4"/>
    <w:rsid w:val="00EC4198"/>
    <w:rsid w:val="00EC4209"/>
    <w:rsid w:val="00EC42ED"/>
    <w:rsid w:val="00EC44C5"/>
    <w:rsid w:val="00EC46B5"/>
    <w:rsid w:val="00EC46C6"/>
    <w:rsid w:val="00EC46E7"/>
    <w:rsid w:val="00EC4861"/>
    <w:rsid w:val="00EC49B8"/>
    <w:rsid w:val="00EC4E4D"/>
    <w:rsid w:val="00EC4E99"/>
    <w:rsid w:val="00EC4EE3"/>
    <w:rsid w:val="00EC4F6B"/>
    <w:rsid w:val="00EC4FC2"/>
    <w:rsid w:val="00EC500A"/>
    <w:rsid w:val="00EC5037"/>
    <w:rsid w:val="00EC50C8"/>
    <w:rsid w:val="00EC511E"/>
    <w:rsid w:val="00EC53EC"/>
    <w:rsid w:val="00EC54ED"/>
    <w:rsid w:val="00EC57C8"/>
    <w:rsid w:val="00EC59AD"/>
    <w:rsid w:val="00EC5B11"/>
    <w:rsid w:val="00EC5B61"/>
    <w:rsid w:val="00EC5B96"/>
    <w:rsid w:val="00EC5CED"/>
    <w:rsid w:val="00EC5DD0"/>
    <w:rsid w:val="00EC5EFD"/>
    <w:rsid w:val="00EC62E8"/>
    <w:rsid w:val="00EC6936"/>
    <w:rsid w:val="00EC6979"/>
    <w:rsid w:val="00EC6B2A"/>
    <w:rsid w:val="00EC6B94"/>
    <w:rsid w:val="00EC6BA6"/>
    <w:rsid w:val="00EC6E13"/>
    <w:rsid w:val="00EC7055"/>
    <w:rsid w:val="00EC7091"/>
    <w:rsid w:val="00EC72E2"/>
    <w:rsid w:val="00EC7315"/>
    <w:rsid w:val="00EC75DB"/>
    <w:rsid w:val="00EC76B5"/>
    <w:rsid w:val="00EC7B2F"/>
    <w:rsid w:val="00EC7BAC"/>
    <w:rsid w:val="00EC7CB4"/>
    <w:rsid w:val="00EC7D0E"/>
    <w:rsid w:val="00EC7D94"/>
    <w:rsid w:val="00EC7DDE"/>
    <w:rsid w:val="00ED00AB"/>
    <w:rsid w:val="00ED028E"/>
    <w:rsid w:val="00ED030E"/>
    <w:rsid w:val="00ED0321"/>
    <w:rsid w:val="00ED035F"/>
    <w:rsid w:val="00ED049B"/>
    <w:rsid w:val="00ED065B"/>
    <w:rsid w:val="00ED0732"/>
    <w:rsid w:val="00ED0771"/>
    <w:rsid w:val="00ED083B"/>
    <w:rsid w:val="00ED08A1"/>
    <w:rsid w:val="00ED096B"/>
    <w:rsid w:val="00ED0FC8"/>
    <w:rsid w:val="00ED1192"/>
    <w:rsid w:val="00ED11AD"/>
    <w:rsid w:val="00ED13FE"/>
    <w:rsid w:val="00ED16C9"/>
    <w:rsid w:val="00ED17F8"/>
    <w:rsid w:val="00ED194F"/>
    <w:rsid w:val="00ED1D11"/>
    <w:rsid w:val="00ED1D35"/>
    <w:rsid w:val="00ED1E20"/>
    <w:rsid w:val="00ED1E21"/>
    <w:rsid w:val="00ED1F29"/>
    <w:rsid w:val="00ED1FE5"/>
    <w:rsid w:val="00ED21B7"/>
    <w:rsid w:val="00ED227B"/>
    <w:rsid w:val="00ED22F7"/>
    <w:rsid w:val="00ED2549"/>
    <w:rsid w:val="00ED25D3"/>
    <w:rsid w:val="00ED27BD"/>
    <w:rsid w:val="00ED28CE"/>
    <w:rsid w:val="00ED29D8"/>
    <w:rsid w:val="00ED2A0C"/>
    <w:rsid w:val="00ED2A1E"/>
    <w:rsid w:val="00ED2AB7"/>
    <w:rsid w:val="00ED2AD5"/>
    <w:rsid w:val="00ED2AEE"/>
    <w:rsid w:val="00ED2B36"/>
    <w:rsid w:val="00ED2B8D"/>
    <w:rsid w:val="00ED2C2E"/>
    <w:rsid w:val="00ED2CEA"/>
    <w:rsid w:val="00ED2DF5"/>
    <w:rsid w:val="00ED2E5C"/>
    <w:rsid w:val="00ED3177"/>
    <w:rsid w:val="00ED3322"/>
    <w:rsid w:val="00ED3488"/>
    <w:rsid w:val="00ED3545"/>
    <w:rsid w:val="00ED35B9"/>
    <w:rsid w:val="00ED35C6"/>
    <w:rsid w:val="00ED35D5"/>
    <w:rsid w:val="00ED36CA"/>
    <w:rsid w:val="00ED3753"/>
    <w:rsid w:val="00ED37E2"/>
    <w:rsid w:val="00ED391D"/>
    <w:rsid w:val="00ED395C"/>
    <w:rsid w:val="00ED3B3A"/>
    <w:rsid w:val="00ED3BC6"/>
    <w:rsid w:val="00ED3D94"/>
    <w:rsid w:val="00ED3FC6"/>
    <w:rsid w:val="00ED3FE1"/>
    <w:rsid w:val="00ED43B4"/>
    <w:rsid w:val="00ED44D7"/>
    <w:rsid w:val="00ED4571"/>
    <w:rsid w:val="00ED4671"/>
    <w:rsid w:val="00ED48DE"/>
    <w:rsid w:val="00ED49F5"/>
    <w:rsid w:val="00ED4AC1"/>
    <w:rsid w:val="00ED4BAF"/>
    <w:rsid w:val="00ED4F73"/>
    <w:rsid w:val="00ED5157"/>
    <w:rsid w:val="00ED533B"/>
    <w:rsid w:val="00ED56D4"/>
    <w:rsid w:val="00ED58C9"/>
    <w:rsid w:val="00ED5B4B"/>
    <w:rsid w:val="00ED5C01"/>
    <w:rsid w:val="00ED623A"/>
    <w:rsid w:val="00ED62F3"/>
    <w:rsid w:val="00ED64C9"/>
    <w:rsid w:val="00ED674A"/>
    <w:rsid w:val="00ED679B"/>
    <w:rsid w:val="00ED6910"/>
    <w:rsid w:val="00ED694E"/>
    <w:rsid w:val="00ED69F5"/>
    <w:rsid w:val="00ED6C30"/>
    <w:rsid w:val="00ED6EEE"/>
    <w:rsid w:val="00ED70C4"/>
    <w:rsid w:val="00ED7513"/>
    <w:rsid w:val="00ED7576"/>
    <w:rsid w:val="00ED761B"/>
    <w:rsid w:val="00ED7793"/>
    <w:rsid w:val="00ED7885"/>
    <w:rsid w:val="00ED7AC7"/>
    <w:rsid w:val="00EE037C"/>
    <w:rsid w:val="00EE0548"/>
    <w:rsid w:val="00EE0808"/>
    <w:rsid w:val="00EE09E6"/>
    <w:rsid w:val="00EE0BD6"/>
    <w:rsid w:val="00EE0C11"/>
    <w:rsid w:val="00EE0D0B"/>
    <w:rsid w:val="00EE10E6"/>
    <w:rsid w:val="00EE1142"/>
    <w:rsid w:val="00EE11A0"/>
    <w:rsid w:val="00EE12C7"/>
    <w:rsid w:val="00EE137C"/>
    <w:rsid w:val="00EE15EC"/>
    <w:rsid w:val="00EE183B"/>
    <w:rsid w:val="00EE1B92"/>
    <w:rsid w:val="00EE1CFD"/>
    <w:rsid w:val="00EE1D2D"/>
    <w:rsid w:val="00EE1DA4"/>
    <w:rsid w:val="00EE1DA5"/>
    <w:rsid w:val="00EE2009"/>
    <w:rsid w:val="00EE2031"/>
    <w:rsid w:val="00EE206C"/>
    <w:rsid w:val="00EE24F9"/>
    <w:rsid w:val="00EE2546"/>
    <w:rsid w:val="00EE26FC"/>
    <w:rsid w:val="00EE2738"/>
    <w:rsid w:val="00EE284F"/>
    <w:rsid w:val="00EE28B6"/>
    <w:rsid w:val="00EE2BA7"/>
    <w:rsid w:val="00EE2DA9"/>
    <w:rsid w:val="00EE2E38"/>
    <w:rsid w:val="00EE3030"/>
    <w:rsid w:val="00EE3546"/>
    <w:rsid w:val="00EE36E1"/>
    <w:rsid w:val="00EE373E"/>
    <w:rsid w:val="00EE391E"/>
    <w:rsid w:val="00EE3981"/>
    <w:rsid w:val="00EE3AAB"/>
    <w:rsid w:val="00EE3B1F"/>
    <w:rsid w:val="00EE3BC0"/>
    <w:rsid w:val="00EE3C44"/>
    <w:rsid w:val="00EE3C8F"/>
    <w:rsid w:val="00EE3D9A"/>
    <w:rsid w:val="00EE43CF"/>
    <w:rsid w:val="00EE4426"/>
    <w:rsid w:val="00EE44A2"/>
    <w:rsid w:val="00EE485F"/>
    <w:rsid w:val="00EE4A10"/>
    <w:rsid w:val="00EE4C0E"/>
    <w:rsid w:val="00EE4D38"/>
    <w:rsid w:val="00EE5006"/>
    <w:rsid w:val="00EE5169"/>
    <w:rsid w:val="00EE51CC"/>
    <w:rsid w:val="00EE52AD"/>
    <w:rsid w:val="00EE562A"/>
    <w:rsid w:val="00EE5B6D"/>
    <w:rsid w:val="00EE5B7D"/>
    <w:rsid w:val="00EE5B87"/>
    <w:rsid w:val="00EE5C24"/>
    <w:rsid w:val="00EE5CBE"/>
    <w:rsid w:val="00EE5E21"/>
    <w:rsid w:val="00EE5F92"/>
    <w:rsid w:val="00EE5FD8"/>
    <w:rsid w:val="00EE6512"/>
    <w:rsid w:val="00EE69AA"/>
    <w:rsid w:val="00EE6AC6"/>
    <w:rsid w:val="00EE6B3A"/>
    <w:rsid w:val="00EE6C1E"/>
    <w:rsid w:val="00EE6ECB"/>
    <w:rsid w:val="00EE71ED"/>
    <w:rsid w:val="00EE72DD"/>
    <w:rsid w:val="00EE73EA"/>
    <w:rsid w:val="00EE7413"/>
    <w:rsid w:val="00EE75C1"/>
    <w:rsid w:val="00EE77BE"/>
    <w:rsid w:val="00EE7C05"/>
    <w:rsid w:val="00EE7C1C"/>
    <w:rsid w:val="00EE7D43"/>
    <w:rsid w:val="00EE7DE8"/>
    <w:rsid w:val="00EE7E59"/>
    <w:rsid w:val="00EE7EE7"/>
    <w:rsid w:val="00EE7F8F"/>
    <w:rsid w:val="00EE7FCB"/>
    <w:rsid w:val="00EF0103"/>
    <w:rsid w:val="00EF01F2"/>
    <w:rsid w:val="00EF03B2"/>
    <w:rsid w:val="00EF0598"/>
    <w:rsid w:val="00EF0697"/>
    <w:rsid w:val="00EF08C0"/>
    <w:rsid w:val="00EF08C5"/>
    <w:rsid w:val="00EF0D79"/>
    <w:rsid w:val="00EF0DF5"/>
    <w:rsid w:val="00EF0E36"/>
    <w:rsid w:val="00EF0EFD"/>
    <w:rsid w:val="00EF0F95"/>
    <w:rsid w:val="00EF1220"/>
    <w:rsid w:val="00EF132F"/>
    <w:rsid w:val="00EF15CB"/>
    <w:rsid w:val="00EF16B1"/>
    <w:rsid w:val="00EF170C"/>
    <w:rsid w:val="00EF18B4"/>
    <w:rsid w:val="00EF199F"/>
    <w:rsid w:val="00EF1F29"/>
    <w:rsid w:val="00EF2262"/>
    <w:rsid w:val="00EF22C1"/>
    <w:rsid w:val="00EF2309"/>
    <w:rsid w:val="00EF2373"/>
    <w:rsid w:val="00EF254A"/>
    <w:rsid w:val="00EF2DE4"/>
    <w:rsid w:val="00EF312D"/>
    <w:rsid w:val="00EF3480"/>
    <w:rsid w:val="00EF35BB"/>
    <w:rsid w:val="00EF38EF"/>
    <w:rsid w:val="00EF3A0E"/>
    <w:rsid w:val="00EF3A82"/>
    <w:rsid w:val="00EF3B07"/>
    <w:rsid w:val="00EF3CE3"/>
    <w:rsid w:val="00EF3D61"/>
    <w:rsid w:val="00EF4065"/>
    <w:rsid w:val="00EF4070"/>
    <w:rsid w:val="00EF47F7"/>
    <w:rsid w:val="00EF4B2B"/>
    <w:rsid w:val="00EF4B4F"/>
    <w:rsid w:val="00EF4B9C"/>
    <w:rsid w:val="00EF502D"/>
    <w:rsid w:val="00EF5104"/>
    <w:rsid w:val="00EF524E"/>
    <w:rsid w:val="00EF52E2"/>
    <w:rsid w:val="00EF5381"/>
    <w:rsid w:val="00EF539C"/>
    <w:rsid w:val="00EF53A7"/>
    <w:rsid w:val="00EF541E"/>
    <w:rsid w:val="00EF555A"/>
    <w:rsid w:val="00EF568E"/>
    <w:rsid w:val="00EF57B4"/>
    <w:rsid w:val="00EF5A43"/>
    <w:rsid w:val="00EF5BE0"/>
    <w:rsid w:val="00EF5D15"/>
    <w:rsid w:val="00EF5D59"/>
    <w:rsid w:val="00EF5EB7"/>
    <w:rsid w:val="00EF5ECC"/>
    <w:rsid w:val="00EF624E"/>
    <w:rsid w:val="00EF637C"/>
    <w:rsid w:val="00EF659B"/>
    <w:rsid w:val="00EF66BA"/>
    <w:rsid w:val="00EF6B6E"/>
    <w:rsid w:val="00EF6B72"/>
    <w:rsid w:val="00EF6C07"/>
    <w:rsid w:val="00EF6CE8"/>
    <w:rsid w:val="00EF6DAB"/>
    <w:rsid w:val="00EF6E2B"/>
    <w:rsid w:val="00EF6E4E"/>
    <w:rsid w:val="00EF70BD"/>
    <w:rsid w:val="00EF70F7"/>
    <w:rsid w:val="00EF719A"/>
    <w:rsid w:val="00EF7861"/>
    <w:rsid w:val="00EF7937"/>
    <w:rsid w:val="00EF7988"/>
    <w:rsid w:val="00EF7ACA"/>
    <w:rsid w:val="00EF7BE0"/>
    <w:rsid w:val="00EF7C91"/>
    <w:rsid w:val="00EF7DF7"/>
    <w:rsid w:val="00EF7E61"/>
    <w:rsid w:val="00EF7EDC"/>
    <w:rsid w:val="00EF7F68"/>
    <w:rsid w:val="00EF7FEA"/>
    <w:rsid w:val="00F0003A"/>
    <w:rsid w:val="00F00044"/>
    <w:rsid w:val="00F0010E"/>
    <w:rsid w:val="00F0013F"/>
    <w:rsid w:val="00F00228"/>
    <w:rsid w:val="00F003E0"/>
    <w:rsid w:val="00F003E6"/>
    <w:rsid w:val="00F009D4"/>
    <w:rsid w:val="00F00B4B"/>
    <w:rsid w:val="00F00BC4"/>
    <w:rsid w:val="00F00E2A"/>
    <w:rsid w:val="00F00E6D"/>
    <w:rsid w:val="00F00E8A"/>
    <w:rsid w:val="00F00EFC"/>
    <w:rsid w:val="00F00F11"/>
    <w:rsid w:val="00F00FFC"/>
    <w:rsid w:val="00F01078"/>
    <w:rsid w:val="00F010F7"/>
    <w:rsid w:val="00F0131D"/>
    <w:rsid w:val="00F01501"/>
    <w:rsid w:val="00F015A3"/>
    <w:rsid w:val="00F016B0"/>
    <w:rsid w:val="00F01930"/>
    <w:rsid w:val="00F01A4C"/>
    <w:rsid w:val="00F01A6B"/>
    <w:rsid w:val="00F01B01"/>
    <w:rsid w:val="00F01DB7"/>
    <w:rsid w:val="00F01F99"/>
    <w:rsid w:val="00F022C0"/>
    <w:rsid w:val="00F02366"/>
    <w:rsid w:val="00F023DB"/>
    <w:rsid w:val="00F0269D"/>
    <w:rsid w:val="00F0290F"/>
    <w:rsid w:val="00F02953"/>
    <w:rsid w:val="00F0295A"/>
    <w:rsid w:val="00F0298A"/>
    <w:rsid w:val="00F02AA3"/>
    <w:rsid w:val="00F02AF3"/>
    <w:rsid w:val="00F02BDA"/>
    <w:rsid w:val="00F02C6D"/>
    <w:rsid w:val="00F02CA2"/>
    <w:rsid w:val="00F02DB1"/>
    <w:rsid w:val="00F02F82"/>
    <w:rsid w:val="00F02F9B"/>
    <w:rsid w:val="00F03164"/>
    <w:rsid w:val="00F03329"/>
    <w:rsid w:val="00F03764"/>
    <w:rsid w:val="00F03906"/>
    <w:rsid w:val="00F03D28"/>
    <w:rsid w:val="00F03D87"/>
    <w:rsid w:val="00F040A3"/>
    <w:rsid w:val="00F04265"/>
    <w:rsid w:val="00F04289"/>
    <w:rsid w:val="00F04436"/>
    <w:rsid w:val="00F04520"/>
    <w:rsid w:val="00F04902"/>
    <w:rsid w:val="00F04D46"/>
    <w:rsid w:val="00F04DAF"/>
    <w:rsid w:val="00F04FBC"/>
    <w:rsid w:val="00F04FEA"/>
    <w:rsid w:val="00F05065"/>
    <w:rsid w:val="00F0554A"/>
    <w:rsid w:val="00F055B7"/>
    <w:rsid w:val="00F057DF"/>
    <w:rsid w:val="00F05AB1"/>
    <w:rsid w:val="00F05B3D"/>
    <w:rsid w:val="00F05BE4"/>
    <w:rsid w:val="00F05D72"/>
    <w:rsid w:val="00F05E44"/>
    <w:rsid w:val="00F05EF5"/>
    <w:rsid w:val="00F0620B"/>
    <w:rsid w:val="00F06226"/>
    <w:rsid w:val="00F064F6"/>
    <w:rsid w:val="00F065EE"/>
    <w:rsid w:val="00F06795"/>
    <w:rsid w:val="00F067E2"/>
    <w:rsid w:val="00F068A4"/>
    <w:rsid w:val="00F06C8C"/>
    <w:rsid w:val="00F06C90"/>
    <w:rsid w:val="00F06CE4"/>
    <w:rsid w:val="00F06F2D"/>
    <w:rsid w:val="00F0728E"/>
    <w:rsid w:val="00F077E5"/>
    <w:rsid w:val="00F0796E"/>
    <w:rsid w:val="00F07993"/>
    <w:rsid w:val="00F079A9"/>
    <w:rsid w:val="00F07B46"/>
    <w:rsid w:val="00F07C37"/>
    <w:rsid w:val="00F07D16"/>
    <w:rsid w:val="00F07D55"/>
    <w:rsid w:val="00F07DCD"/>
    <w:rsid w:val="00F07E2C"/>
    <w:rsid w:val="00F07E5D"/>
    <w:rsid w:val="00F101B9"/>
    <w:rsid w:val="00F104CA"/>
    <w:rsid w:val="00F1062E"/>
    <w:rsid w:val="00F106F0"/>
    <w:rsid w:val="00F10C45"/>
    <w:rsid w:val="00F10E59"/>
    <w:rsid w:val="00F110FD"/>
    <w:rsid w:val="00F11668"/>
    <w:rsid w:val="00F119A0"/>
    <w:rsid w:val="00F119C9"/>
    <w:rsid w:val="00F12039"/>
    <w:rsid w:val="00F12072"/>
    <w:rsid w:val="00F123EB"/>
    <w:rsid w:val="00F12512"/>
    <w:rsid w:val="00F1257D"/>
    <w:rsid w:val="00F127D2"/>
    <w:rsid w:val="00F12860"/>
    <w:rsid w:val="00F12D58"/>
    <w:rsid w:val="00F12E11"/>
    <w:rsid w:val="00F12E79"/>
    <w:rsid w:val="00F12FFC"/>
    <w:rsid w:val="00F13126"/>
    <w:rsid w:val="00F132C2"/>
    <w:rsid w:val="00F1345D"/>
    <w:rsid w:val="00F134DC"/>
    <w:rsid w:val="00F1369D"/>
    <w:rsid w:val="00F136A4"/>
    <w:rsid w:val="00F137F7"/>
    <w:rsid w:val="00F1380A"/>
    <w:rsid w:val="00F1391F"/>
    <w:rsid w:val="00F13A57"/>
    <w:rsid w:val="00F13AE2"/>
    <w:rsid w:val="00F13C7F"/>
    <w:rsid w:val="00F13F1C"/>
    <w:rsid w:val="00F13FB0"/>
    <w:rsid w:val="00F1415C"/>
    <w:rsid w:val="00F14342"/>
    <w:rsid w:val="00F144E1"/>
    <w:rsid w:val="00F144FB"/>
    <w:rsid w:val="00F146A7"/>
    <w:rsid w:val="00F1482A"/>
    <w:rsid w:val="00F1498B"/>
    <w:rsid w:val="00F14BFF"/>
    <w:rsid w:val="00F14E59"/>
    <w:rsid w:val="00F14E73"/>
    <w:rsid w:val="00F14F68"/>
    <w:rsid w:val="00F15161"/>
    <w:rsid w:val="00F151AF"/>
    <w:rsid w:val="00F151C7"/>
    <w:rsid w:val="00F15626"/>
    <w:rsid w:val="00F159A2"/>
    <w:rsid w:val="00F15A2C"/>
    <w:rsid w:val="00F15BB2"/>
    <w:rsid w:val="00F15E3A"/>
    <w:rsid w:val="00F16409"/>
    <w:rsid w:val="00F16530"/>
    <w:rsid w:val="00F16618"/>
    <w:rsid w:val="00F166B7"/>
    <w:rsid w:val="00F16810"/>
    <w:rsid w:val="00F169A6"/>
    <w:rsid w:val="00F16B71"/>
    <w:rsid w:val="00F16C40"/>
    <w:rsid w:val="00F16DCF"/>
    <w:rsid w:val="00F16E18"/>
    <w:rsid w:val="00F16E3D"/>
    <w:rsid w:val="00F1700D"/>
    <w:rsid w:val="00F171AD"/>
    <w:rsid w:val="00F172D1"/>
    <w:rsid w:val="00F17489"/>
    <w:rsid w:val="00F174DC"/>
    <w:rsid w:val="00F176DB"/>
    <w:rsid w:val="00F1784B"/>
    <w:rsid w:val="00F17B7A"/>
    <w:rsid w:val="00F17D58"/>
    <w:rsid w:val="00F17D97"/>
    <w:rsid w:val="00F17EBF"/>
    <w:rsid w:val="00F2054D"/>
    <w:rsid w:val="00F20565"/>
    <w:rsid w:val="00F206BC"/>
    <w:rsid w:val="00F206DC"/>
    <w:rsid w:val="00F20740"/>
    <w:rsid w:val="00F20C9D"/>
    <w:rsid w:val="00F20ECD"/>
    <w:rsid w:val="00F20FBC"/>
    <w:rsid w:val="00F211E3"/>
    <w:rsid w:val="00F213CD"/>
    <w:rsid w:val="00F215F1"/>
    <w:rsid w:val="00F21B01"/>
    <w:rsid w:val="00F21FE2"/>
    <w:rsid w:val="00F21FE7"/>
    <w:rsid w:val="00F22246"/>
    <w:rsid w:val="00F2275F"/>
    <w:rsid w:val="00F22EA5"/>
    <w:rsid w:val="00F22EF8"/>
    <w:rsid w:val="00F23016"/>
    <w:rsid w:val="00F2318C"/>
    <w:rsid w:val="00F231D8"/>
    <w:rsid w:val="00F23651"/>
    <w:rsid w:val="00F237EF"/>
    <w:rsid w:val="00F23B28"/>
    <w:rsid w:val="00F23BE3"/>
    <w:rsid w:val="00F23C3A"/>
    <w:rsid w:val="00F23CF6"/>
    <w:rsid w:val="00F23FAC"/>
    <w:rsid w:val="00F24393"/>
    <w:rsid w:val="00F24559"/>
    <w:rsid w:val="00F247F1"/>
    <w:rsid w:val="00F24876"/>
    <w:rsid w:val="00F249A4"/>
    <w:rsid w:val="00F249F6"/>
    <w:rsid w:val="00F24BDD"/>
    <w:rsid w:val="00F24F36"/>
    <w:rsid w:val="00F2516C"/>
    <w:rsid w:val="00F259B9"/>
    <w:rsid w:val="00F25A15"/>
    <w:rsid w:val="00F25C60"/>
    <w:rsid w:val="00F25F9F"/>
    <w:rsid w:val="00F26001"/>
    <w:rsid w:val="00F260E8"/>
    <w:rsid w:val="00F26109"/>
    <w:rsid w:val="00F26339"/>
    <w:rsid w:val="00F263FC"/>
    <w:rsid w:val="00F264A6"/>
    <w:rsid w:val="00F26550"/>
    <w:rsid w:val="00F265DA"/>
    <w:rsid w:val="00F2681B"/>
    <w:rsid w:val="00F26A05"/>
    <w:rsid w:val="00F2708C"/>
    <w:rsid w:val="00F2755B"/>
    <w:rsid w:val="00F27A67"/>
    <w:rsid w:val="00F27B3A"/>
    <w:rsid w:val="00F27D4E"/>
    <w:rsid w:val="00F27DAE"/>
    <w:rsid w:val="00F27F44"/>
    <w:rsid w:val="00F3038F"/>
    <w:rsid w:val="00F30663"/>
    <w:rsid w:val="00F30760"/>
    <w:rsid w:val="00F30AE8"/>
    <w:rsid w:val="00F30B61"/>
    <w:rsid w:val="00F30E1C"/>
    <w:rsid w:val="00F30F8E"/>
    <w:rsid w:val="00F3117C"/>
    <w:rsid w:val="00F311E1"/>
    <w:rsid w:val="00F31249"/>
    <w:rsid w:val="00F313E5"/>
    <w:rsid w:val="00F313FE"/>
    <w:rsid w:val="00F3166B"/>
    <w:rsid w:val="00F31754"/>
    <w:rsid w:val="00F31784"/>
    <w:rsid w:val="00F31872"/>
    <w:rsid w:val="00F31DFF"/>
    <w:rsid w:val="00F31E6F"/>
    <w:rsid w:val="00F321A5"/>
    <w:rsid w:val="00F3228F"/>
    <w:rsid w:val="00F324B0"/>
    <w:rsid w:val="00F3252D"/>
    <w:rsid w:val="00F32640"/>
    <w:rsid w:val="00F327E9"/>
    <w:rsid w:val="00F3286F"/>
    <w:rsid w:val="00F32A14"/>
    <w:rsid w:val="00F32D5D"/>
    <w:rsid w:val="00F32DBB"/>
    <w:rsid w:val="00F32DE7"/>
    <w:rsid w:val="00F32E34"/>
    <w:rsid w:val="00F331AD"/>
    <w:rsid w:val="00F331CF"/>
    <w:rsid w:val="00F33285"/>
    <w:rsid w:val="00F336A8"/>
    <w:rsid w:val="00F3372F"/>
    <w:rsid w:val="00F3374D"/>
    <w:rsid w:val="00F33929"/>
    <w:rsid w:val="00F339CD"/>
    <w:rsid w:val="00F33A89"/>
    <w:rsid w:val="00F33BCA"/>
    <w:rsid w:val="00F33BF0"/>
    <w:rsid w:val="00F33E97"/>
    <w:rsid w:val="00F3414E"/>
    <w:rsid w:val="00F34198"/>
    <w:rsid w:val="00F3420D"/>
    <w:rsid w:val="00F342C4"/>
    <w:rsid w:val="00F34429"/>
    <w:rsid w:val="00F34480"/>
    <w:rsid w:val="00F34728"/>
    <w:rsid w:val="00F3487A"/>
    <w:rsid w:val="00F34887"/>
    <w:rsid w:val="00F34A2C"/>
    <w:rsid w:val="00F34B27"/>
    <w:rsid w:val="00F34DEE"/>
    <w:rsid w:val="00F34FF1"/>
    <w:rsid w:val="00F3500B"/>
    <w:rsid w:val="00F35107"/>
    <w:rsid w:val="00F351F1"/>
    <w:rsid w:val="00F35209"/>
    <w:rsid w:val="00F35259"/>
    <w:rsid w:val="00F35388"/>
    <w:rsid w:val="00F35642"/>
    <w:rsid w:val="00F359B3"/>
    <w:rsid w:val="00F359D6"/>
    <w:rsid w:val="00F35AB6"/>
    <w:rsid w:val="00F35B40"/>
    <w:rsid w:val="00F36336"/>
    <w:rsid w:val="00F364DF"/>
    <w:rsid w:val="00F36865"/>
    <w:rsid w:val="00F36892"/>
    <w:rsid w:val="00F36C47"/>
    <w:rsid w:val="00F36D31"/>
    <w:rsid w:val="00F36F59"/>
    <w:rsid w:val="00F36FC2"/>
    <w:rsid w:val="00F370AF"/>
    <w:rsid w:val="00F371E7"/>
    <w:rsid w:val="00F373BC"/>
    <w:rsid w:val="00F37511"/>
    <w:rsid w:val="00F3766D"/>
    <w:rsid w:val="00F37744"/>
    <w:rsid w:val="00F377C6"/>
    <w:rsid w:val="00F37829"/>
    <w:rsid w:val="00F37DFD"/>
    <w:rsid w:val="00F37F2B"/>
    <w:rsid w:val="00F4025C"/>
    <w:rsid w:val="00F40621"/>
    <w:rsid w:val="00F4066B"/>
    <w:rsid w:val="00F40920"/>
    <w:rsid w:val="00F40A94"/>
    <w:rsid w:val="00F40C9E"/>
    <w:rsid w:val="00F4111E"/>
    <w:rsid w:val="00F415E7"/>
    <w:rsid w:val="00F41670"/>
    <w:rsid w:val="00F417D6"/>
    <w:rsid w:val="00F419F4"/>
    <w:rsid w:val="00F41CE4"/>
    <w:rsid w:val="00F41E09"/>
    <w:rsid w:val="00F41E8E"/>
    <w:rsid w:val="00F41E98"/>
    <w:rsid w:val="00F41ECB"/>
    <w:rsid w:val="00F42332"/>
    <w:rsid w:val="00F4258F"/>
    <w:rsid w:val="00F425E2"/>
    <w:rsid w:val="00F429DD"/>
    <w:rsid w:val="00F42CD7"/>
    <w:rsid w:val="00F432DB"/>
    <w:rsid w:val="00F43312"/>
    <w:rsid w:val="00F4331C"/>
    <w:rsid w:val="00F4345E"/>
    <w:rsid w:val="00F43515"/>
    <w:rsid w:val="00F4369F"/>
    <w:rsid w:val="00F4372F"/>
    <w:rsid w:val="00F4373E"/>
    <w:rsid w:val="00F437AC"/>
    <w:rsid w:val="00F438D5"/>
    <w:rsid w:val="00F43D12"/>
    <w:rsid w:val="00F43E3B"/>
    <w:rsid w:val="00F43F62"/>
    <w:rsid w:val="00F44016"/>
    <w:rsid w:val="00F4406D"/>
    <w:rsid w:val="00F44139"/>
    <w:rsid w:val="00F44284"/>
    <w:rsid w:val="00F442C3"/>
    <w:rsid w:val="00F44649"/>
    <w:rsid w:val="00F4470E"/>
    <w:rsid w:val="00F44973"/>
    <w:rsid w:val="00F449A3"/>
    <w:rsid w:val="00F449AA"/>
    <w:rsid w:val="00F44F51"/>
    <w:rsid w:val="00F45148"/>
    <w:rsid w:val="00F45193"/>
    <w:rsid w:val="00F453B6"/>
    <w:rsid w:val="00F453D0"/>
    <w:rsid w:val="00F454C2"/>
    <w:rsid w:val="00F45791"/>
    <w:rsid w:val="00F459A6"/>
    <w:rsid w:val="00F459F2"/>
    <w:rsid w:val="00F45CBC"/>
    <w:rsid w:val="00F45F4B"/>
    <w:rsid w:val="00F4606E"/>
    <w:rsid w:val="00F460DA"/>
    <w:rsid w:val="00F4628A"/>
    <w:rsid w:val="00F462F2"/>
    <w:rsid w:val="00F463E3"/>
    <w:rsid w:val="00F46473"/>
    <w:rsid w:val="00F46514"/>
    <w:rsid w:val="00F46938"/>
    <w:rsid w:val="00F4696D"/>
    <w:rsid w:val="00F46BAA"/>
    <w:rsid w:val="00F46E87"/>
    <w:rsid w:val="00F46FC6"/>
    <w:rsid w:val="00F474A1"/>
    <w:rsid w:val="00F4789F"/>
    <w:rsid w:val="00F47E03"/>
    <w:rsid w:val="00F47F21"/>
    <w:rsid w:val="00F50076"/>
    <w:rsid w:val="00F500CD"/>
    <w:rsid w:val="00F500D2"/>
    <w:rsid w:val="00F5032C"/>
    <w:rsid w:val="00F505A7"/>
    <w:rsid w:val="00F506F6"/>
    <w:rsid w:val="00F508B2"/>
    <w:rsid w:val="00F50AB3"/>
    <w:rsid w:val="00F50B8A"/>
    <w:rsid w:val="00F50C11"/>
    <w:rsid w:val="00F50E00"/>
    <w:rsid w:val="00F50E0A"/>
    <w:rsid w:val="00F50E89"/>
    <w:rsid w:val="00F517C9"/>
    <w:rsid w:val="00F5189E"/>
    <w:rsid w:val="00F51B62"/>
    <w:rsid w:val="00F51BE0"/>
    <w:rsid w:val="00F51D45"/>
    <w:rsid w:val="00F51DD2"/>
    <w:rsid w:val="00F51DD9"/>
    <w:rsid w:val="00F51F09"/>
    <w:rsid w:val="00F52027"/>
    <w:rsid w:val="00F5203B"/>
    <w:rsid w:val="00F520EA"/>
    <w:rsid w:val="00F52369"/>
    <w:rsid w:val="00F5238F"/>
    <w:rsid w:val="00F52442"/>
    <w:rsid w:val="00F52682"/>
    <w:rsid w:val="00F52685"/>
    <w:rsid w:val="00F529BB"/>
    <w:rsid w:val="00F52C07"/>
    <w:rsid w:val="00F52C4E"/>
    <w:rsid w:val="00F52DC3"/>
    <w:rsid w:val="00F52EE2"/>
    <w:rsid w:val="00F52F70"/>
    <w:rsid w:val="00F5307B"/>
    <w:rsid w:val="00F530CE"/>
    <w:rsid w:val="00F53549"/>
    <w:rsid w:val="00F535BE"/>
    <w:rsid w:val="00F539E6"/>
    <w:rsid w:val="00F53D5A"/>
    <w:rsid w:val="00F53E5E"/>
    <w:rsid w:val="00F53FE1"/>
    <w:rsid w:val="00F5410E"/>
    <w:rsid w:val="00F5455B"/>
    <w:rsid w:val="00F54670"/>
    <w:rsid w:val="00F5468A"/>
    <w:rsid w:val="00F54774"/>
    <w:rsid w:val="00F548F7"/>
    <w:rsid w:val="00F54912"/>
    <w:rsid w:val="00F5497A"/>
    <w:rsid w:val="00F54D9C"/>
    <w:rsid w:val="00F54E86"/>
    <w:rsid w:val="00F55078"/>
    <w:rsid w:val="00F550D8"/>
    <w:rsid w:val="00F55369"/>
    <w:rsid w:val="00F555B2"/>
    <w:rsid w:val="00F55753"/>
    <w:rsid w:val="00F557AB"/>
    <w:rsid w:val="00F55ACF"/>
    <w:rsid w:val="00F55BC4"/>
    <w:rsid w:val="00F55F0D"/>
    <w:rsid w:val="00F55F7F"/>
    <w:rsid w:val="00F5666F"/>
    <w:rsid w:val="00F567D1"/>
    <w:rsid w:val="00F568F7"/>
    <w:rsid w:val="00F56F6F"/>
    <w:rsid w:val="00F570F9"/>
    <w:rsid w:val="00F57127"/>
    <w:rsid w:val="00F574B1"/>
    <w:rsid w:val="00F574FE"/>
    <w:rsid w:val="00F57625"/>
    <w:rsid w:val="00F5779E"/>
    <w:rsid w:val="00F57955"/>
    <w:rsid w:val="00F57BE3"/>
    <w:rsid w:val="00F57CEB"/>
    <w:rsid w:val="00F57D53"/>
    <w:rsid w:val="00F57EBF"/>
    <w:rsid w:val="00F57F38"/>
    <w:rsid w:val="00F6006D"/>
    <w:rsid w:val="00F60171"/>
    <w:rsid w:val="00F60173"/>
    <w:rsid w:val="00F60560"/>
    <w:rsid w:val="00F606A1"/>
    <w:rsid w:val="00F60A75"/>
    <w:rsid w:val="00F60AA2"/>
    <w:rsid w:val="00F60BD9"/>
    <w:rsid w:val="00F60DBF"/>
    <w:rsid w:val="00F611E8"/>
    <w:rsid w:val="00F6143E"/>
    <w:rsid w:val="00F614EF"/>
    <w:rsid w:val="00F6154C"/>
    <w:rsid w:val="00F61629"/>
    <w:rsid w:val="00F61726"/>
    <w:rsid w:val="00F61997"/>
    <w:rsid w:val="00F61B51"/>
    <w:rsid w:val="00F61C97"/>
    <w:rsid w:val="00F61CBE"/>
    <w:rsid w:val="00F620B0"/>
    <w:rsid w:val="00F623A2"/>
    <w:rsid w:val="00F627DD"/>
    <w:rsid w:val="00F6288A"/>
    <w:rsid w:val="00F62978"/>
    <w:rsid w:val="00F629EE"/>
    <w:rsid w:val="00F62CBB"/>
    <w:rsid w:val="00F62E56"/>
    <w:rsid w:val="00F62F10"/>
    <w:rsid w:val="00F62F9F"/>
    <w:rsid w:val="00F631A2"/>
    <w:rsid w:val="00F63248"/>
    <w:rsid w:val="00F6331C"/>
    <w:rsid w:val="00F633A9"/>
    <w:rsid w:val="00F6354F"/>
    <w:rsid w:val="00F635B9"/>
    <w:rsid w:val="00F6393B"/>
    <w:rsid w:val="00F63A0B"/>
    <w:rsid w:val="00F63A56"/>
    <w:rsid w:val="00F63B37"/>
    <w:rsid w:val="00F63BA4"/>
    <w:rsid w:val="00F63DCB"/>
    <w:rsid w:val="00F640B1"/>
    <w:rsid w:val="00F64149"/>
    <w:rsid w:val="00F6436B"/>
    <w:rsid w:val="00F644F2"/>
    <w:rsid w:val="00F64638"/>
    <w:rsid w:val="00F64835"/>
    <w:rsid w:val="00F648DD"/>
    <w:rsid w:val="00F648E7"/>
    <w:rsid w:val="00F64BEC"/>
    <w:rsid w:val="00F64C3A"/>
    <w:rsid w:val="00F64C74"/>
    <w:rsid w:val="00F64EBB"/>
    <w:rsid w:val="00F6500C"/>
    <w:rsid w:val="00F6515D"/>
    <w:rsid w:val="00F6517C"/>
    <w:rsid w:val="00F651EA"/>
    <w:rsid w:val="00F6531A"/>
    <w:rsid w:val="00F6535D"/>
    <w:rsid w:val="00F655F6"/>
    <w:rsid w:val="00F65666"/>
    <w:rsid w:val="00F6599C"/>
    <w:rsid w:val="00F65C79"/>
    <w:rsid w:val="00F65CDA"/>
    <w:rsid w:val="00F65D09"/>
    <w:rsid w:val="00F65EE5"/>
    <w:rsid w:val="00F6615D"/>
    <w:rsid w:val="00F66A4D"/>
    <w:rsid w:val="00F66BF9"/>
    <w:rsid w:val="00F66C32"/>
    <w:rsid w:val="00F66CBA"/>
    <w:rsid w:val="00F66D01"/>
    <w:rsid w:val="00F66D35"/>
    <w:rsid w:val="00F66D85"/>
    <w:rsid w:val="00F671A1"/>
    <w:rsid w:val="00F672AD"/>
    <w:rsid w:val="00F672E3"/>
    <w:rsid w:val="00F672F0"/>
    <w:rsid w:val="00F676CB"/>
    <w:rsid w:val="00F676D3"/>
    <w:rsid w:val="00F6775D"/>
    <w:rsid w:val="00F67D2B"/>
    <w:rsid w:val="00F67E59"/>
    <w:rsid w:val="00F6FAF6"/>
    <w:rsid w:val="00F70086"/>
    <w:rsid w:val="00F70577"/>
    <w:rsid w:val="00F705B7"/>
    <w:rsid w:val="00F709F6"/>
    <w:rsid w:val="00F70A34"/>
    <w:rsid w:val="00F70A4F"/>
    <w:rsid w:val="00F70BA9"/>
    <w:rsid w:val="00F70C2A"/>
    <w:rsid w:val="00F70CC7"/>
    <w:rsid w:val="00F70E43"/>
    <w:rsid w:val="00F710B7"/>
    <w:rsid w:val="00F712BF"/>
    <w:rsid w:val="00F712CC"/>
    <w:rsid w:val="00F71799"/>
    <w:rsid w:val="00F71997"/>
    <w:rsid w:val="00F71A92"/>
    <w:rsid w:val="00F71B89"/>
    <w:rsid w:val="00F71B99"/>
    <w:rsid w:val="00F71BF9"/>
    <w:rsid w:val="00F71BFA"/>
    <w:rsid w:val="00F71C38"/>
    <w:rsid w:val="00F71E8C"/>
    <w:rsid w:val="00F71EB8"/>
    <w:rsid w:val="00F71F19"/>
    <w:rsid w:val="00F720A6"/>
    <w:rsid w:val="00F72403"/>
    <w:rsid w:val="00F72453"/>
    <w:rsid w:val="00F7280F"/>
    <w:rsid w:val="00F72B54"/>
    <w:rsid w:val="00F72E23"/>
    <w:rsid w:val="00F72E29"/>
    <w:rsid w:val="00F72FAA"/>
    <w:rsid w:val="00F73033"/>
    <w:rsid w:val="00F73514"/>
    <w:rsid w:val="00F737B2"/>
    <w:rsid w:val="00F7385A"/>
    <w:rsid w:val="00F738F8"/>
    <w:rsid w:val="00F73954"/>
    <w:rsid w:val="00F739AE"/>
    <w:rsid w:val="00F73B3E"/>
    <w:rsid w:val="00F73C1F"/>
    <w:rsid w:val="00F73D44"/>
    <w:rsid w:val="00F73D98"/>
    <w:rsid w:val="00F73F27"/>
    <w:rsid w:val="00F73F4A"/>
    <w:rsid w:val="00F740A9"/>
    <w:rsid w:val="00F74148"/>
    <w:rsid w:val="00F744AC"/>
    <w:rsid w:val="00F74532"/>
    <w:rsid w:val="00F748F0"/>
    <w:rsid w:val="00F7494F"/>
    <w:rsid w:val="00F749C4"/>
    <w:rsid w:val="00F749FA"/>
    <w:rsid w:val="00F74A7B"/>
    <w:rsid w:val="00F74DF3"/>
    <w:rsid w:val="00F74FA5"/>
    <w:rsid w:val="00F755BD"/>
    <w:rsid w:val="00F755ED"/>
    <w:rsid w:val="00F75642"/>
    <w:rsid w:val="00F758BF"/>
    <w:rsid w:val="00F75910"/>
    <w:rsid w:val="00F75BD1"/>
    <w:rsid w:val="00F75DE8"/>
    <w:rsid w:val="00F76173"/>
    <w:rsid w:val="00F7647A"/>
    <w:rsid w:val="00F764A9"/>
    <w:rsid w:val="00F76780"/>
    <w:rsid w:val="00F768E5"/>
    <w:rsid w:val="00F76AA4"/>
    <w:rsid w:val="00F76C68"/>
    <w:rsid w:val="00F76DE4"/>
    <w:rsid w:val="00F76EAF"/>
    <w:rsid w:val="00F770CE"/>
    <w:rsid w:val="00F77119"/>
    <w:rsid w:val="00F77253"/>
    <w:rsid w:val="00F772DC"/>
    <w:rsid w:val="00F7765B"/>
    <w:rsid w:val="00F7770A"/>
    <w:rsid w:val="00F7776A"/>
    <w:rsid w:val="00F777D2"/>
    <w:rsid w:val="00F77837"/>
    <w:rsid w:val="00F7786C"/>
    <w:rsid w:val="00F77B11"/>
    <w:rsid w:val="00F77C21"/>
    <w:rsid w:val="00F77C81"/>
    <w:rsid w:val="00F77D1F"/>
    <w:rsid w:val="00F77DA1"/>
    <w:rsid w:val="00F800F5"/>
    <w:rsid w:val="00F80230"/>
    <w:rsid w:val="00F80286"/>
    <w:rsid w:val="00F80460"/>
    <w:rsid w:val="00F808A5"/>
    <w:rsid w:val="00F80B2F"/>
    <w:rsid w:val="00F81201"/>
    <w:rsid w:val="00F812AC"/>
    <w:rsid w:val="00F81341"/>
    <w:rsid w:val="00F81429"/>
    <w:rsid w:val="00F81502"/>
    <w:rsid w:val="00F815D8"/>
    <w:rsid w:val="00F8193F"/>
    <w:rsid w:val="00F81AA7"/>
    <w:rsid w:val="00F81BE5"/>
    <w:rsid w:val="00F81E8F"/>
    <w:rsid w:val="00F82109"/>
    <w:rsid w:val="00F82195"/>
    <w:rsid w:val="00F822DF"/>
    <w:rsid w:val="00F8230B"/>
    <w:rsid w:val="00F8233E"/>
    <w:rsid w:val="00F8242D"/>
    <w:rsid w:val="00F824E6"/>
    <w:rsid w:val="00F825A9"/>
    <w:rsid w:val="00F825AA"/>
    <w:rsid w:val="00F827A3"/>
    <w:rsid w:val="00F827C0"/>
    <w:rsid w:val="00F82A7A"/>
    <w:rsid w:val="00F83074"/>
    <w:rsid w:val="00F83175"/>
    <w:rsid w:val="00F831C3"/>
    <w:rsid w:val="00F83365"/>
    <w:rsid w:val="00F83476"/>
    <w:rsid w:val="00F8373F"/>
    <w:rsid w:val="00F83CD3"/>
    <w:rsid w:val="00F83DDA"/>
    <w:rsid w:val="00F83F40"/>
    <w:rsid w:val="00F83F42"/>
    <w:rsid w:val="00F83FD5"/>
    <w:rsid w:val="00F84045"/>
    <w:rsid w:val="00F84067"/>
    <w:rsid w:val="00F842FA"/>
    <w:rsid w:val="00F8464A"/>
    <w:rsid w:val="00F84740"/>
    <w:rsid w:val="00F84821"/>
    <w:rsid w:val="00F84991"/>
    <w:rsid w:val="00F84B6F"/>
    <w:rsid w:val="00F84F65"/>
    <w:rsid w:val="00F84F89"/>
    <w:rsid w:val="00F850EC"/>
    <w:rsid w:val="00F8514E"/>
    <w:rsid w:val="00F8521A"/>
    <w:rsid w:val="00F852C3"/>
    <w:rsid w:val="00F85470"/>
    <w:rsid w:val="00F85554"/>
    <w:rsid w:val="00F8569A"/>
    <w:rsid w:val="00F85986"/>
    <w:rsid w:val="00F859F7"/>
    <w:rsid w:val="00F85A9E"/>
    <w:rsid w:val="00F85E77"/>
    <w:rsid w:val="00F85F37"/>
    <w:rsid w:val="00F864A5"/>
    <w:rsid w:val="00F867D3"/>
    <w:rsid w:val="00F867E0"/>
    <w:rsid w:val="00F86921"/>
    <w:rsid w:val="00F86C4A"/>
    <w:rsid w:val="00F86DCD"/>
    <w:rsid w:val="00F86FF8"/>
    <w:rsid w:val="00F87112"/>
    <w:rsid w:val="00F87255"/>
    <w:rsid w:val="00F873C2"/>
    <w:rsid w:val="00F87534"/>
    <w:rsid w:val="00F87619"/>
    <w:rsid w:val="00F87662"/>
    <w:rsid w:val="00F877DF"/>
    <w:rsid w:val="00F879B6"/>
    <w:rsid w:val="00F87BFA"/>
    <w:rsid w:val="00F87DE9"/>
    <w:rsid w:val="00F87E1B"/>
    <w:rsid w:val="00F902B5"/>
    <w:rsid w:val="00F90D20"/>
    <w:rsid w:val="00F90D80"/>
    <w:rsid w:val="00F90E7E"/>
    <w:rsid w:val="00F90FFD"/>
    <w:rsid w:val="00F91037"/>
    <w:rsid w:val="00F910E5"/>
    <w:rsid w:val="00F91211"/>
    <w:rsid w:val="00F914DC"/>
    <w:rsid w:val="00F9160B"/>
    <w:rsid w:val="00F91AA8"/>
    <w:rsid w:val="00F91BFD"/>
    <w:rsid w:val="00F91C3D"/>
    <w:rsid w:val="00F91D18"/>
    <w:rsid w:val="00F91E86"/>
    <w:rsid w:val="00F91F00"/>
    <w:rsid w:val="00F91F0A"/>
    <w:rsid w:val="00F91F6F"/>
    <w:rsid w:val="00F921A6"/>
    <w:rsid w:val="00F923D7"/>
    <w:rsid w:val="00F92458"/>
    <w:rsid w:val="00F92802"/>
    <w:rsid w:val="00F92828"/>
    <w:rsid w:val="00F92A41"/>
    <w:rsid w:val="00F92EF0"/>
    <w:rsid w:val="00F92F0D"/>
    <w:rsid w:val="00F92F14"/>
    <w:rsid w:val="00F931AF"/>
    <w:rsid w:val="00F93435"/>
    <w:rsid w:val="00F9354A"/>
    <w:rsid w:val="00F9358A"/>
    <w:rsid w:val="00F93718"/>
    <w:rsid w:val="00F937D2"/>
    <w:rsid w:val="00F939E1"/>
    <w:rsid w:val="00F93A48"/>
    <w:rsid w:val="00F93AF2"/>
    <w:rsid w:val="00F93AF9"/>
    <w:rsid w:val="00F9400F"/>
    <w:rsid w:val="00F94298"/>
    <w:rsid w:val="00F9435D"/>
    <w:rsid w:val="00F94625"/>
    <w:rsid w:val="00F94656"/>
    <w:rsid w:val="00F9470A"/>
    <w:rsid w:val="00F9477D"/>
    <w:rsid w:val="00F94791"/>
    <w:rsid w:val="00F9479D"/>
    <w:rsid w:val="00F94A44"/>
    <w:rsid w:val="00F94A4E"/>
    <w:rsid w:val="00F9515E"/>
    <w:rsid w:val="00F9535D"/>
    <w:rsid w:val="00F95364"/>
    <w:rsid w:val="00F95436"/>
    <w:rsid w:val="00F9560F"/>
    <w:rsid w:val="00F95733"/>
    <w:rsid w:val="00F95A0E"/>
    <w:rsid w:val="00F95A88"/>
    <w:rsid w:val="00F95BA9"/>
    <w:rsid w:val="00F95D08"/>
    <w:rsid w:val="00F95D26"/>
    <w:rsid w:val="00F95E2E"/>
    <w:rsid w:val="00F96045"/>
    <w:rsid w:val="00F960FB"/>
    <w:rsid w:val="00F96178"/>
    <w:rsid w:val="00F96278"/>
    <w:rsid w:val="00F96837"/>
    <w:rsid w:val="00F96996"/>
    <w:rsid w:val="00F969B1"/>
    <w:rsid w:val="00F96BE6"/>
    <w:rsid w:val="00F96D8B"/>
    <w:rsid w:val="00F96F89"/>
    <w:rsid w:val="00F96FBD"/>
    <w:rsid w:val="00F9705B"/>
    <w:rsid w:val="00F9736D"/>
    <w:rsid w:val="00F9748E"/>
    <w:rsid w:val="00F9750F"/>
    <w:rsid w:val="00F97676"/>
    <w:rsid w:val="00F9793A"/>
    <w:rsid w:val="00F97B18"/>
    <w:rsid w:val="00F97DBB"/>
    <w:rsid w:val="00F97F74"/>
    <w:rsid w:val="00F97FA7"/>
    <w:rsid w:val="00FA02D4"/>
    <w:rsid w:val="00FA0419"/>
    <w:rsid w:val="00FA0740"/>
    <w:rsid w:val="00FA0781"/>
    <w:rsid w:val="00FA07F5"/>
    <w:rsid w:val="00FA0816"/>
    <w:rsid w:val="00FA0968"/>
    <w:rsid w:val="00FA0A13"/>
    <w:rsid w:val="00FA0B9E"/>
    <w:rsid w:val="00FA0BEC"/>
    <w:rsid w:val="00FA1100"/>
    <w:rsid w:val="00FA1480"/>
    <w:rsid w:val="00FA14AA"/>
    <w:rsid w:val="00FA16E4"/>
    <w:rsid w:val="00FA17A7"/>
    <w:rsid w:val="00FA186B"/>
    <w:rsid w:val="00FA1A13"/>
    <w:rsid w:val="00FA1C18"/>
    <w:rsid w:val="00FA1C6B"/>
    <w:rsid w:val="00FA1CF2"/>
    <w:rsid w:val="00FA1D72"/>
    <w:rsid w:val="00FA1DD9"/>
    <w:rsid w:val="00FA1EE1"/>
    <w:rsid w:val="00FA201B"/>
    <w:rsid w:val="00FA2181"/>
    <w:rsid w:val="00FA2201"/>
    <w:rsid w:val="00FA2753"/>
    <w:rsid w:val="00FA2A09"/>
    <w:rsid w:val="00FA2E01"/>
    <w:rsid w:val="00FA2EFC"/>
    <w:rsid w:val="00FA31C5"/>
    <w:rsid w:val="00FA3320"/>
    <w:rsid w:val="00FA3490"/>
    <w:rsid w:val="00FA358F"/>
    <w:rsid w:val="00FA362A"/>
    <w:rsid w:val="00FA3EF8"/>
    <w:rsid w:val="00FA40EE"/>
    <w:rsid w:val="00FA442E"/>
    <w:rsid w:val="00FA494E"/>
    <w:rsid w:val="00FA4A4E"/>
    <w:rsid w:val="00FA4AF0"/>
    <w:rsid w:val="00FA4E7E"/>
    <w:rsid w:val="00FA4F2B"/>
    <w:rsid w:val="00FA4F67"/>
    <w:rsid w:val="00FA5260"/>
    <w:rsid w:val="00FA52C8"/>
    <w:rsid w:val="00FA567E"/>
    <w:rsid w:val="00FA56C0"/>
    <w:rsid w:val="00FA580D"/>
    <w:rsid w:val="00FA58DC"/>
    <w:rsid w:val="00FA5917"/>
    <w:rsid w:val="00FA59C0"/>
    <w:rsid w:val="00FA59EF"/>
    <w:rsid w:val="00FA5A52"/>
    <w:rsid w:val="00FA5B62"/>
    <w:rsid w:val="00FA5C46"/>
    <w:rsid w:val="00FA5E43"/>
    <w:rsid w:val="00FA5E5C"/>
    <w:rsid w:val="00FA6061"/>
    <w:rsid w:val="00FA61DE"/>
    <w:rsid w:val="00FA637B"/>
    <w:rsid w:val="00FA6425"/>
    <w:rsid w:val="00FA644A"/>
    <w:rsid w:val="00FA695F"/>
    <w:rsid w:val="00FA6C9B"/>
    <w:rsid w:val="00FA6D34"/>
    <w:rsid w:val="00FA6E89"/>
    <w:rsid w:val="00FA7097"/>
    <w:rsid w:val="00FA70FE"/>
    <w:rsid w:val="00FA7358"/>
    <w:rsid w:val="00FA7519"/>
    <w:rsid w:val="00FA76B3"/>
    <w:rsid w:val="00FA7DAD"/>
    <w:rsid w:val="00FA7DF5"/>
    <w:rsid w:val="00FB006D"/>
    <w:rsid w:val="00FB0125"/>
    <w:rsid w:val="00FB0784"/>
    <w:rsid w:val="00FB07A7"/>
    <w:rsid w:val="00FB07E4"/>
    <w:rsid w:val="00FB083F"/>
    <w:rsid w:val="00FB0AC0"/>
    <w:rsid w:val="00FB0BA7"/>
    <w:rsid w:val="00FB0C72"/>
    <w:rsid w:val="00FB0DE4"/>
    <w:rsid w:val="00FB10CA"/>
    <w:rsid w:val="00FB1232"/>
    <w:rsid w:val="00FB1559"/>
    <w:rsid w:val="00FB1608"/>
    <w:rsid w:val="00FB18DA"/>
    <w:rsid w:val="00FB1A72"/>
    <w:rsid w:val="00FB1BBC"/>
    <w:rsid w:val="00FB1C0E"/>
    <w:rsid w:val="00FB1F7F"/>
    <w:rsid w:val="00FB216D"/>
    <w:rsid w:val="00FB21A9"/>
    <w:rsid w:val="00FB2361"/>
    <w:rsid w:val="00FB237D"/>
    <w:rsid w:val="00FB23B1"/>
    <w:rsid w:val="00FB255B"/>
    <w:rsid w:val="00FB2671"/>
    <w:rsid w:val="00FB2789"/>
    <w:rsid w:val="00FB2864"/>
    <w:rsid w:val="00FB2A55"/>
    <w:rsid w:val="00FB313A"/>
    <w:rsid w:val="00FB3177"/>
    <w:rsid w:val="00FB3242"/>
    <w:rsid w:val="00FB32A5"/>
    <w:rsid w:val="00FB3469"/>
    <w:rsid w:val="00FB3681"/>
    <w:rsid w:val="00FB36CF"/>
    <w:rsid w:val="00FB36E7"/>
    <w:rsid w:val="00FB3752"/>
    <w:rsid w:val="00FB3760"/>
    <w:rsid w:val="00FB37E2"/>
    <w:rsid w:val="00FB3B29"/>
    <w:rsid w:val="00FB3C81"/>
    <w:rsid w:val="00FB3D9A"/>
    <w:rsid w:val="00FB3FE5"/>
    <w:rsid w:val="00FB3FED"/>
    <w:rsid w:val="00FB4128"/>
    <w:rsid w:val="00FB4133"/>
    <w:rsid w:val="00FB426A"/>
    <w:rsid w:val="00FB42F8"/>
    <w:rsid w:val="00FB4937"/>
    <w:rsid w:val="00FB4A46"/>
    <w:rsid w:val="00FB4EF0"/>
    <w:rsid w:val="00FB5175"/>
    <w:rsid w:val="00FB52FD"/>
    <w:rsid w:val="00FB544B"/>
    <w:rsid w:val="00FB557A"/>
    <w:rsid w:val="00FB560B"/>
    <w:rsid w:val="00FB56B4"/>
    <w:rsid w:val="00FB588F"/>
    <w:rsid w:val="00FB5945"/>
    <w:rsid w:val="00FB5D2D"/>
    <w:rsid w:val="00FB5DB9"/>
    <w:rsid w:val="00FB5E9D"/>
    <w:rsid w:val="00FB5EA6"/>
    <w:rsid w:val="00FB60B9"/>
    <w:rsid w:val="00FB61DE"/>
    <w:rsid w:val="00FB6357"/>
    <w:rsid w:val="00FB6822"/>
    <w:rsid w:val="00FB68FF"/>
    <w:rsid w:val="00FB6900"/>
    <w:rsid w:val="00FB6F8F"/>
    <w:rsid w:val="00FB6F96"/>
    <w:rsid w:val="00FB6FF4"/>
    <w:rsid w:val="00FB7054"/>
    <w:rsid w:val="00FB70C7"/>
    <w:rsid w:val="00FB7231"/>
    <w:rsid w:val="00FB7274"/>
    <w:rsid w:val="00FB7289"/>
    <w:rsid w:val="00FB76CC"/>
    <w:rsid w:val="00FB78DF"/>
    <w:rsid w:val="00FB7933"/>
    <w:rsid w:val="00FB7A62"/>
    <w:rsid w:val="00FB7B39"/>
    <w:rsid w:val="00FB7B5A"/>
    <w:rsid w:val="00FB7D26"/>
    <w:rsid w:val="00FB7D7C"/>
    <w:rsid w:val="00FC0105"/>
    <w:rsid w:val="00FC0229"/>
    <w:rsid w:val="00FC0231"/>
    <w:rsid w:val="00FC0389"/>
    <w:rsid w:val="00FC040F"/>
    <w:rsid w:val="00FC0462"/>
    <w:rsid w:val="00FC058F"/>
    <w:rsid w:val="00FC0844"/>
    <w:rsid w:val="00FC0D11"/>
    <w:rsid w:val="00FC0DA7"/>
    <w:rsid w:val="00FC1011"/>
    <w:rsid w:val="00FC1185"/>
    <w:rsid w:val="00FC119F"/>
    <w:rsid w:val="00FC13A2"/>
    <w:rsid w:val="00FC153A"/>
    <w:rsid w:val="00FC15D1"/>
    <w:rsid w:val="00FC19A8"/>
    <w:rsid w:val="00FC1A7C"/>
    <w:rsid w:val="00FC1C7F"/>
    <w:rsid w:val="00FC1D4E"/>
    <w:rsid w:val="00FC1DBE"/>
    <w:rsid w:val="00FC1FD4"/>
    <w:rsid w:val="00FC204E"/>
    <w:rsid w:val="00FC217F"/>
    <w:rsid w:val="00FC237B"/>
    <w:rsid w:val="00FC242C"/>
    <w:rsid w:val="00FC28F5"/>
    <w:rsid w:val="00FC2C75"/>
    <w:rsid w:val="00FC2DF4"/>
    <w:rsid w:val="00FC2E46"/>
    <w:rsid w:val="00FC2F0F"/>
    <w:rsid w:val="00FC2FAB"/>
    <w:rsid w:val="00FC3043"/>
    <w:rsid w:val="00FC34C8"/>
    <w:rsid w:val="00FC34F3"/>
    <w:rsid w:val="00FC36BB"/>
    <w:rsid w:val="00FC385F"/>
    <w:rsid w:val="00FC3879"/>
    <w:rsid w:val="00FC3896"/>
    <w:rsid w:val="00FC39F3"/>
    <w:rsid w:val="00FC3CB1"/>
    <w:rsid w:val="00FC3D08"/>
    <w:rsid w:val="00FC3DD1"/>
    <w:rsid w:val="00FC3E02"/>
    <w:rsid w:val="00FC3F18"/>
    <w:rsid w:val="00FC3F5B"/>
    <w:rsid w:val="00FC4437"/>
    <w:rsid w:val="00FC454B"/>
    <w:rsid w:val="00FC45AB"/>
    <w:rsid w:val="00FC49F7"/>
    <w:rsid w:val="00FC4B3D"/>
    <w:rsid w:val="00FC4C27"/>
    <w:rsid w:val="00FC50DC"/>
    <w:rsid w:val="00FC5199"/>
    <w:rsid w:val="00FC536C"/>
    <w:rsid w:val="00FC551D"/>
    <w:rsid w:val="00FC557A"/>
    <w:rsid w:val="00FC5586"/>
    <w:rsid w:val="00FC5668"/>
    <w:rsid w:val="00FC57DB"/>
    <w:rsid w:val="00FC5A55"/>
    <w:rsid w:val="00FC5AED"/>
    <w:rsid w:val="00FC5CE7"/>
    <w:rsid w:val="00FC5FA7"/>
    <w:rsid w:val="00FC61DB"/>
    <w:rsid w:val="00FC641E"/>
    <w:rsid w:val="00FC667E"/>
    <w:rsid w:val="00FC66EA"/>
    <w:rsid w:val="00FC688D"/>
    <w:rsid w:val="00FC68DC"/>
    <w:rsid w:val="00FC68E3"/>
    <w:rsid w:val="00FC6B38"/>
    <w:rsid w:val="00FC6FE1"/>
    <w:rsid w:val="00FC6FEA"/>
    <w:rsid w:val="00FC76C6"/>
    <w:rsid w:val="00FC78F1"/>
    <w:rsid w:val="00FC79FD"/>
    <w:rsid w:val="00FC7B33"/>
    <w:rsid w:val="00FC7DFA"/>
    <w:rsid w:val="00FC7E30"/>
    <w:rsid w:val="00FD0103"/>
    <w:rsid w:val="00FD0168"/>
    <w:rsid w:val="00FD0271"/>
    <w:rsid w:val="00FD042C"/>
    <w:rsid w:val="00FD045D"/>
    <w:rsid w:val="00FD048D"/>
    <w:rsid w:val="00FD05AC"/>
    <w:rsid w:val="00FD0AD9"/>
    <w:rsid w:val="00FD0BAC"/>
    <w:rsid w:val="00FD0D4B"/>
    <w:rsid w:val="00FD0F0F"/>
    <w:rsid w:val="00FD0F29"/>
    <w:rsid w:val="00FD0F73"/>
    <w:rsid w:val="00FD0FF0"/>
    <w:rsid w:val="00FD1129"/>
    <w:rsid w:val="00FD1152"/>
    <w:rsid w:val="00FD1216"/>
    <w:rsid w:val="00FD1533"/>
    <w:rsid w:val="00FD15FB"/>
    <w:rsid w:val="00FD1606"/>
    <w:rsid w:val="00FD1628"/>
    <w:rsid w:val="00FD1661"/>
    <w:rsid w:val="00FD1688"/>
    <w:rsid w:val="00FD1B9D"/>
    <w:rsid w:val="00FD1F7D"/>
    <w:rsid w:val="00FD2049"/>
    <w:rsid w:val="00FD20BA"/>
    <w:rsid w:val="00FD23D1"/>
    <w:rsid w:val="00FD23D6"/>
    <w:rsid w:val="00FD24E0"/>
    <w:rsid w:val="00FD26CB"/>
    <w:rsid w:val="00FD27F6"/>
    <w:rsid w:val="00FD28E1"/>
    <w:rsid w:val="00FD2969"/>
    <w:rsid w:val="00FD2B55"/>
    <w:rsid w:val="00FD2C3A"/>
    <w:rsid w:val="00FD2DAA"/>
    <w:rsid w:val="00FD3103"/>
    <w:rsid w:val="00FD33F1"/>
    <w:rsid w:val="00FD3610"/>
    <w:rsid w:val="00FD372C"/>
    <w:rsid w:val="00FD3861"/>
    <w:rsid w:val="00FD392A"/>
    <w:rsid w:val="00FD396C"/>
    <w:rsid w:val="00FD3D92"/>
    <w:rsid w:val="00FD3ED5"/>
    <w:rsid w:val="00FD432D"/>
    <w:rsid w:val="00FD436C"/>
    <w:rsid w:val="00FD4598"/>
    <w:rsid w:val="00FD4823"/>
    <w:rsid w:val="00FD4827"/>
    <w:rsid w:val="00FD4B64"/>
    <w:rsid w:val="00FD4C75"/>
    <w:rsid w:val="00FD4D3F"/>
    <w:rsid w:val="00FD51A2"/>
    <w:rsid w:val="00FD5268"/>
    <w:rsid w:val="00FD543B"/>
    <w:rsid w:val="00FD5530"/>
    <w:rsid w:val="00FD5AB2"/>
    <w:rsid w:val="00FD5B59"/>
    <w:rsid w:val="00FD5BEB"/>
    <w:rsid w:val="00FD6361"/>
    <w:rsid w:val="00FD6419"/>
    <w:rsid w:val="00FD650A"/>
    <w:rsid w:val="00FD6604"/>
    <w:rsid w:val="00FD670D"/>
    <w:rsid w:val="00FD6B40"/>
    <w:rsid w:val="00FD6EBC"/>
    <w:rsid w:val="00FD6F09"/>
    <w:rsid w:val="00FD7370"/>
    <w:rsid w:val="00FD7709"/>
    <w:rsid w:val="00FD774B"/>
    <w:rsid w:val="00FD7780"/>
    <w:rsid w:val="00FD7C4B"/>
    <w:rsid w:val="00FD7EBC"/>
    <w:rsid w:val="00FE01B6"/>
    <w:rsid w:val="00FE05E9"/>
    <w:rsid w:val="00FE081D"/>
    <w:rsid w:val="00FE0C17"/>
    <w:rsid w:val="00FE0CE6"/>
    <w:rsid w:val="00FE11C5"/>
    <w:rsid w:val="00FE1270"/>
    <w:rsid w:val="00FE130E"/>
    <w:rsid w:val="00FE135D"/>
    <w:rsid w:val="00FE145C"/>
    <w:rsid w:val="00FE149F"/>
    <w:rsid w:val="00FE176F"/>
    <w:rsid w:val="00FE1822"/>
    <w:rsid w:val="00FE186F"/>
    <w:rsid w:val="00FE18A2"/>
    <w:rsid w:val="00FE1976"/>
    <w:rsid w:val="00FE1BB7"/>
    <w:rsid w:val="00FE2036"/>
    <w:rsid w:val="00FE2099"/>
    <w:rsid w:val="00FE211B"/>
    <w:rsid w:val="00FE257E"/>
    <w:rsid w:val="00FE25C2"/>
    <w:rsid w:val="00FE276F"/>
    <w:rsid w:val="00FE2884"/>
    <w:rsid w:val="00FE2A67"/>
    <w:rsid w:val="00FE2E50"/>
    <w:rsid w:val="00FE2E51"/>
    <w:rsid w:val="00FE2E5B"/>
    <w:rsid w:val="00FE3139"/>
    <w:rsid w:val="00FE360E"/>
    <w:rsid w:val="00FE3624"/>
    <w:rsid w:val="00FE3A2B"/>
    <w:rsid w:val="00FE3B11"/>
    <w:rsid w:val="00FE3D78"/>
    <w:rsid w:val="00FE3F30"/>
    <w:rsid w:val="00FE3FF0"/>
    <w:rsid w:val="00FE43F4"/>
    <w:rsid w:val="00FE4543"/>
    <w:rsid w:val="00FE484E"/>
    <w:rsid w:val="00FE4954"/>
    <w:rsid w:val="00FE4CC1"/>
    <w:rsid w:val="00FE4E4D"/>
    <w:rsid w:val="00FE4F15"/>
    <w:rsid w:val="00FE4F2F"/>
    <w:rsid w:val="00FE54F1"/>
    <w:rsid w:val="00FE594B"/>
    <w:rsid w:val="00FE5B81"/>
    <w:rsid w:val="00FE5D32"/>
    <w:rsid w:val="00FE5E27"/>
    <w:rsid w:val="00FE602D"/>
    <w:rsid w:val="00FE65B8"/>
    <w:rsid w:val="00FE67DD"/>
    <w:rsid w:val="00FE69DE"/>
    <w:rsid w:val="00FE6A5B"/>
    <w:rsid w:val="00FE6ADC"/>
    <w:rsid w:val="00FE6B6C"/>
    <w:rsid w:val="00FE6CE1"/>
    <w:rsid w:val="00FE6E12"/>
    <w:rsid w:val="00FE6FAA"/>
    <w:rsid w:val="00FE7090"/>
    <w:rsid w:val="00FE70EB"/>
    <w:rsid w:val="00FE738F"/>
    <w:rsid w:val="00FE7AE6"/>
    <w:rsid w:val="00FE7BC7"/>
    <w:rsid w:val="00FE7D45"/>
    <w:rsid w:val="00FE7EF3"/>
    <w:rsid w:val="00FF02AF"/>
    <w:rsid w:val="00FF0541"/>
    <w:rsid w:val="00FF081B"/>
    <w:rsid w:val="00FF0CFF"/>
    <w:rsid w:val="00FF1090"/>
    <w:rsid w:val="00FF10FD"/>
    <w:rsid w:val="00FF114E"/>
    <w:rsid w:val="00FF11CF"/>
    <w:rsid w:val="00FF13B7"/>
    <w:rsid w:val="00FF157A"/>
    <w:rsid w:val="00FF1583"/>
    <w:rsid w:val="00FF16DB"/>
    <w:rsid w:val="00FF16DD"/>
    <w:rsid w:val="00FF171D"/>
    <w:rsid w:val="00FF186C"/>
    <w:rsid w:val="00FF1BCC"/>
    <w:rsid w:val="00FF1E06"/>
    <w:rsid w:val="00FF1F45"/>
    <w:rsid w:val="00FF1F59"/>
    <w:rsid w:val="00FF203C"/>
    <w:rsid w:val="00FF21DC"/>
    <w:rsid w:val="00FF21DF"/>
    <w:rsid w:val="00FF2239"/>
    <w:rsid w:val="00FF2695"/>
    <w:rsid w:val="00FF2881"/>
    <w:rsid w:val="00FF289D"/>
    <w:rsid w:val="00FF2927"/>
    <w:rsid w:val="00FF297E"/>
    <w:rsid w:val="00FF29D0"/>
    <w:rsid w:val="00FF2A95"/>
    <w:rsid w:val="00FF2DCE"/>
    <w:rsid w:val="00FF2EE0"/>
    <w:rsid w:val="00FF30E0"/>
    <w:rsid w:val="00FF34C0"/>
    <w:rsid w:val="00FF3AD9"/>
    <w:rsid w:val="00FF3BE0"/>
    <w:rsid w:val="00FF3C8E"/>
    <w:rsid w:val="00FF3C9F"/>
    <w:rsid w:val="00FF3EAE"/>
    <w:rsid w:val="00FF4040"/>
    <w:rsid w:val="00FF416E"/>
    <w:rsid w:val="00FF4507"/>
    <w:rsid w:val="00FF45D0"/>
    <w:rsid w:val="00FF45DE"/>
    <w:rsid w:val="00FF4772"/>
    <w:rsid w:val="00FF4C61"/>
    <w:rsid w:val="00FF4C62"/>
    <w:rsid w:val="00FF50C9"/>
    <w:rsid w:val="00FF5414"/>
    <w:rsid w:val="00FF5502"/>
    <w:rsid w:val="00FF5549"/>
    <w:rsid w:val="00FF5610"/>
    <w:rsid w:val="00FF56C6"/>
    <w:rsid w:val="00FF5736"/>
    <w:rsid w:val="00FF5762"/>
    <w:rsid w:val="00FF5A53"/>
    <w:rsid w:val="00FF5B14"/>
    <w:rsid w:val="00FF5C7C"/>
    <w:rsid w:val="00FF5CAB"/>
    <w:rsid w:val="00FF5EC4"/>
    <w:rsid w:val="00FF5FF5"/>
    <w:rsid w:val="00FF621D"/>
    <w:rsid w:val="00FF661F"/>
    <w:rsid w:val="00FF66B8"/>
    <w:rsid w:val="00FF71FD"/>
    <w:rsid w:val="00FF724C"/>
    <w:rsid w:val="00FF73A7"/>
    <w:rsid w:val="00FF741F"/>
    <w:rsid w:val="00FF743A"/>
    <w:rsid w:val="00FF7620"/>
    <w:rsid w:val="00FF7853"/>
    <w:rsid w:val="00FF7A46"/>
    <w:rsid w:val="00FF7DF3"/>
    <w:rsid w:val="00FF7F0C"/>
    <w:rsid w:val="00FF7F57"/>
    <w:rsid w:val="010EE2DB"/>
    <w:rsid w:val="0116042C"/>
    <w:rsid w:val="01655B83"/>
    <w:rsid w:val="017AC130"/>
    <w:rsid w:val="018332D3"/>
    <w:rsid w:val="0185A79B"/>
    <w:rsid w:val="01943167"/>
    <w:rsid w:val="01A358B6"/>
    <w:rsid w:val="01ADAB3F"/>
    <w:rsid w:val="01B1FF40"/>
    <w:rsid w:val="01B42662"/>
    <w:rsid w:val="01B957E3"/>
    <w:rsid w:val="01C6135A"/>
    <w:rsid w:val="01C8D953"/>
    <w:rsid w:val="01C94115"/>
    <w:rsid w:val="01CDF7B7"/>
    <w:rsid w:val="01E2C62D"/>
    <w:rsid w:val="01F5959C"/>
    <w:rsid w:val="02387BB9"/>
    <w:rsid w:val="02732CA0"/>
    <w:rsid w:val="028E92BF"/>
    <w:rsid w:val="029F72E4"/>
    <w:rsid w:val="02A064DE"/>
    <w:rsid w:val="02B125E3"/>
    <w:rsid w:val="02B4D2C1"/>
    <w:rsid w:val="02BAAD2D"/>
    <w:rsid w:val="02BD482A"/>
    <w:rsid w:val="02C79677"/>
    <w:rsid w:val="02C9B589"/>
    <w:rsid w:val="02C9DFB6"/>
    <w:rsid w:val="02CA9415"/>
    <w:rsid w:val="02F15ACA"/>
    <w:rsid w:val="02F18AC1"/>
    <w:rsid w:val="02FBDE0B"/>
    <w:rsid w:val="03074D2F"/>
    <w:rsid w:val="0307E926"/>
    <w:rsid w:val="03084AEF"/>
    <w:rsid w:val="0308A517"/>
    <w:rsid w:val="032C75C7"/>
    <w:rsid w:val="0335157B"/>
    <w:rsid w:val="03381C7F"/>
    <w:rsid w:val="03543171"/>
    <w:rsid w:val="035D0460"/>
    <w:rsid w:val="03656B70"/>
    <w:rsid w:val="03693B82"/>
    <w:rsid w:val="036FC119"/>
    <w:rsid w:val="0385EB1E"/>
    <w:rsid w:val="03871317"/>
    <w:rsid w:val="03986A57"/>
    <w:rsid w:val="03B05DF5"/>
    <w:rsid w:val="03C9BB4C"/>
    <w:rsid w:val="03CA7976"/>
    <w:rsid w:val="03DDE869"/>
    <w:rsid w:val="03F4F46D"/>
    <w:rsid w:val="03F6E889"/>
    <w:rsid w:val="0419EE66"/>
    <w:rsid w:val="0425F5C3"/>
    <w:rsid w:val="0431ED85"/>
    <w:rsid w:val="04337CA8"/>
    <w:rsid w:val="043A3DB9"/>
    <w:rsid w:val="04470417"/>
    <w:rsid w:val="04555CAD"/>
    <w:rsid w:val="0457B52B"/>
    <w:rsid w:val="045FD6A8"/>
    <w:rsid w:val="04659BFB"/>
    <w:rsid w:val="046714F2"/>
    <w:rsid w:val="046D405C"/>
    <w:rsid w:val="0470EC2F"/>
    <w:rsid w:val="04776EA0"/>
    <w:rsid w:val="0479F088"/>
    <w:rsid w:val="0482CF12"/>
    <w:rsid w:val="04907999"/>
    <w:rsid w:val="04927740"/>
    <w:rsid w:val="049C59B9"/>
    <w:rsid w:val="04A1B678"/>
    <w:rsid w:val="04A23E27"/>
    <w:rsid w:val="04A2D882"/>
    <w:rsid w:val="04A88710"/>
    <w:rsid w:val="04AEDFA2"/>
    <w:rsid w:val="04BB078C"/>
    <w:rsid w:val="04D02298"/>
    <w:rsid w:val="04D9D267"/>
    <w:rsid w:val="04E1BAD2"/>
    <w:rsid w:val="04EEAF58"/>
    <w:rsid w:val="04FFF5F5"/>
    <w:rsid w:val="05055211"/>
    <w:rsid w:val="050A5564"/>
    <w:rsid w:val="050AE720"/>
    <w:rsid w:val="05108AE6"/>
    <w:rsid w:val="05120A21"/>
    <w:rsid w:val="051567E1"/>
    <w:rsid w:val="0516BB9F"/>
    <w:rsid w:val="051AEA0A"/>
    <w:rsid w:val="052B95BB"/>
    <w:rsid w:val="05441EA4"/>
    <w:rsid w:val="0551E939"/>
    <w:rsid w:val="0555E389"/>
    <w:rsid w:val="0562E040"/>
    <w:rsid w:val="056CDB0A"/>
    <w:rsid w:val="0574AD69"/>
    <w:rsid w:val="0579397B"/>
    <w:rsid w:val="057AF7FE"/>
    <w:rsid w:val="059877C1"/>
    <w:rsid w:val="059EA983"/>
    <w:rsid w:val="05A82886"/>
    <w:rsid w:val="05AD61B7"/>
    <w:rsid w:val="05B6C10E"/>
    <w:rsid w:val="05BD9EB8"/>
    <w:rsid w:val="05C4EA4B"/>
    <w:rsid w:val="05DDAE8D"/>
    <w:rsid w:val="05DF7637"/>
    <w:rsid w:val="05EA3557"/>
    <w:rsid w:val="05F19546"/>
    <w:rsid w:val="05F6A2D5"/>
    <w:rsid w:val="06012584"/>
    <w:rsid w:val="06059A49"/>
    <w:rsid w:val="060875A3"/>
    <w:rsid w:val="061485ED"/>
    <w:rsid w:val="061C1DE2"/>
    <w:rsid w:val="062CFBC7"/>
    <w:rsid w:val="06302B4B"/>
    <w:rsid w:val="0639C3B8"/>
    <w:rsid w:val="063C39B6"/>
    <w:rsid w:val="06446037"/>
    <w:rsid w:val="06656820"/>
    <w:rsid w:val="06684AFC"/>
    <w:rsid w:val="0693884C"/>
    <w:rsid w:val="06ABC745"/>
    <w:rsid w:val="06AE4640"/>
    <w:rsid w:val="06B2AF2D"/>
    <w:rsid w:val="06B308EC"/>
    <w:rsid w:val="06B98779"/>
    <w:rsid w:val="06BFB7CA"/>
    <w:rsid w:val="06DF21D4"/>
    <w:rsid w:val="06E513B6"/>
    <w:rsid w:val="06EF293B"/>
    <w:rsid w:val="06F14588"/>
    <w:rsid w:val="06F3687A"/>
    <w:rsid w:val="07093D98"/>
    <w:rsid w:val="070BB66B"/>
    <w:rsid w:val="0712E847"/>
    <w:rsid w:val="07209CE5"/>
    <w:rsid w:val="07365EBA"/>
    <w:rsid w:val="0738D49A"/>
    <w:rsid w:val="074E2E3E"/>
    <w:rsid w:val="074F238A"/>
    <w:rsid w:val="075118D7"/>
    <w:rsid w:val="07572A5B"/>
    <w:rsid w:val="07573D47"/>
    <w:rsid w:val="0762A909"/>
    <w:rsid w:val="076B41F6"/>
    <w:rsid w:val="07778533"/>
    <w:rsid w:val="0779D8DB"/>
    <w:rsid w:val="077EBA6C"/>
    <w:rsid w:val="078F310D"/>
    <w:rsid w:val="07959D39"/>
    <w:rsid w:val="0799881D"/>
    <w:rsid w:val="0799D054"/>
    <w:rsid w:val="07A00C3B"/>
    <w:rsid w:val="07A30553"/>
    <w:rsid w:val="07AA489D"/>
    <w:rsid w:val="07AD135C"/>
    <w:rsid w:val="07AEA53E"/>
    <w:rsid w:val="07BA71D8"/>
    <w:rsid w:val="07C8AB08"/>
    <w:rsid w:val="08041B8D"/>
    <w:rsid w:val="08085020"/>
    <w:rsid w:val="0828E543"/>
    <w:rsid w:val="082A2CAB"/>
    <w:rsid w:val="08309E31"/>
    <w:rsid w:val="08461C57"/>
    <w:rsid w:val="084A2CD2"/>
    <w:rsid w:val="084C34E0"/>
    <w:rsid w:val="085F0222"/>
    <w:rsid w:val="085F90FD"/>
    <w:rsid w:val="086BB6B3"/>
    <w:rsid w:val="08757360"/>
    <w:rsid w:val="0878F78E"/>
    <w:rsid w:val="087F998A"/>
    <w:rsid w:val="088243FF"/>
    <w:rsid w:val="088D33CB"/>
    <w:rsid w:val="08944B14"/>
    <w:rsid w:val="08A0DE3E"/>
    <w:rsid w:val="08A2DBC0"/>
    <w:rsid w:val="08A4248F"/>
    <w:rsid w:val="08A8E5AD"/>
    <w:rsid w:val="08AF3F33"/>
    <w:rsid w:val="08D69C74"/>
    <w:rsid w:val="08D71213"/>
    <w:rsid w:val="08ED61FF"/>
    <w:rsid w:val="08F45ECD"/>
    <w:rsid w:val="09047F6C"/>
    <w:rsid w:val="09065A27"/>
    <w:rsid w:val="0919BCA9"/>
    <w:rsid w:val="093103BA"/>
    <w:rsid w:val="09327731"/>
    <w:rsid w:val="09360C04"/>
    <w:rsid w:val="094602F7"/>
    <w:rsid w:val="094C583C"/>
    <w:rsid w:val="095E1F48"/>
    <w:rsid w:val="096AF8A5"/>
    <w:rsid w:val="0970E72D"/>
    <w:rsid w:val="097F6004"/>
    <w:rsid w:val="0980C717"/>
    <w:rsid w:val="09A0A8C4"/>
    <w:rsid w:val="09A1CD59"/>
    <w:rsid w:val="09B325E2"/>
    <w:rsid w:val="09B3E940"/>
    <w:rsid w:val="09BF9096"/>
    <w:rsid w:val="09C64A32"/>
    <w:rsid w:val="09C73FD5"/>
    <w:rsid w:val="09C89D55"/>
    <w:rsid w:val="09D896DC"/>
    <w:rsid w:val="09E7FC20"/>
    <w:rsid w:val="09EF499A"/>
    <w:rsid w:val="09F551B9"/>
    <w:rsid w:val="0A00E69C"/>
    <w:rsid w:val="0A01044C"/>
    <w:rsid w:val="0A0E7275"/>
    <w:rsid w:val="0A15DD4E"/>
    <w:rsid w:val="0A395394"/>
    <w:rsid w:val="0A4D6F0D"/>
    <w:rsid w:val="0A606FEE"/>
    <w:rsid w:val="0A6BD4C6"/>
    <w:rsid w:val="0A6D4255"/>
    <w:rsid w:val="0A6D85AA"/>
    <w:rsid w:val="0A6E179A"/>
    <w:rsid w:val="0A765382"/>
    <w:rsid w:val="0A7A3EA0"/>
    <w:rsid w:val="0A7DBF6F"/>
    <w:rsid w:val="0A7F9A52"/>
    <w:rsid w:val="0A813274"/>
    <w:rsid w:val="0A86B148"/>
    <w:rsid w:val="0A8B7A1B"/>
    <w:rsid w:val="0A8E8A9A"/>
    <w:rsid w:val="0A9C5AB8"/>
    <w:rsid w:val="0AA8F03D"/>
    <w:rsid w:val="0AB167BF"/>
    <w:rsid w:val="0AB8305E"/>
    <w:rsid w:val="0AB91C85"/>
    <w:rsid w:val="0AC60AA8"/>
    <w:rsid w:val="0AD627ED"/>
    <w:rsid w:val="0AD964A4"/>
    <w:rsid w:val="0AE5A034"/>
    <w:rsid w:val="0AF31DB1"/>
    <w:rsid w:val="0AF46440"/>
    <w:rsid w:val="0AF99E7B"/>
    <w:rsid w:val="0B006249"/>
    <w:rsid w:val="0B0DB5D4"/>
    <w:rsid w:val="0B1C1DC7"/>
    <w:rsid w:val="0B2653F0"/>
    <w:rsid w:val="0B2C9E7F"/>
    <w:rsid w:val="0B385E06"/>
    <w:rsid w:val="0B596BDD"/>
    <w:rsid w:val="0B5FB790"/>
    <w:rsid w:val="0B68322F"/>
    <w:rsid w:val="0B77F1FD"/>
    <w:rsid w:val="0B86E3AD"/>
    <w:rsid w:val="0B8ACAAC"/>
    <w:rsid w:val="0B974E8F"/>
    <w:rsid w:val="0B9FDDD9"/>
    <w:rsid w:val="0BC4CC47"/>
    <w:rsid w:val="0BC7240B"/>
    <w:rsid w:val="0BE103CB"/>
    <w:rsid w:val="0BE9390C"/>
    <w:rsid w:val="0BEA0FD5"/>
    <w:rsid w:val="0BF4768E"/>
    <w:rsid w:val="0C16BD20"/>
    <w:rsid w:val="0C24A2EF"/>
    <w:rsid w:val="0C24F730"/>
    <w:rsid w:val="0C2864B6"/>
    <w:rsid w:val="0C481BB8"/>
    <w:rsid w:val="0C562E99"/>
    <w:rsid w:val="0C6EA68F"/>
    <w:rsid w:val="0C6EE4C5"/>
    <w:rsid w:val="0C75A30D"/>
    <w:rsid w:val="0C80DA55"/>
    <w:rsid w:val="0C914709"/>
    <w:rsid w:val="0C9207E9"/>
    <w:rsid w:val="0C95848B"/>
    <w:rsid w:val="0C95F5AC"/>
    <w:rsid w:val="0C993C78"/>
    <w:rsid w:val="0CA4D8FE"/>
    <w:rsid w:val="0CB17711"/>
    <w:rsid w:val="0CB1D516"/>
    <w:rsid w:val="0CBC73DC"/>
    <w:rsid w:val="0CCB8CDF"/>
    <w:rsid w:val="0CCEF516"/>
    <w:rsid w:val="0CCFE907"/>
    <w:rsid w:val="0CD46660"/>
    <w:rsid w:val="0CD8DC85"/>
    <w:rsid w:val="0CFDE608"/>
    <w:rsid w:val="0D0AD3E6"/>
    <w:rsid w:val="0D0FE5BD"/>
    <w:rsid w:val="0D125C75"/>
    <w:rsid w:val="0D1647CC"/>
    <w:rsid w:val="0D2000A2"/>
    <w:rsid w:val="0D220366"/>
    <w:rsid w:val="0D386CF5"/>
    <w:rsid w:val="0D40A3D3"/>
    <w:rsid w:val="0D45712E"/>
    <w:rsid w:val="0D541601"/>
    <w:rsid w:val="0D556138"/>
    <w:rsid w:val="0D57F2FC"/>
    <w:rsid w:val="0D628AFB"/>
    <w:rsid w:val="0D8CE194"/>
    <w:rsid w:val="0D92BDED"/>
    <w:rsid w:val="0DA02386"/>
    <w:rsid w:val="0DA76A57"/>
    <w:rsid w:val="0DAB7FA0"/>
    <w:rsid w:val="0DB0A5CB"/>
    <w:rsid w:val="0DB7888C"/>
    <w:rsid w:val="0DBE5D96"/>
    <w:rsid w:val="0DC22FF8"/>
    <w:rsid w:val="0DC2BC08"/>
    <w:rsid w:val="0DC74AF3"/>
    <w:rsid w:val="0DC8DFA0"/>
    <w:rsid w:val="0DD66345"/>
    <w:rsid w:val="0DE9EEF4"/>
    <w:rsid w:val="0DEAC7E8"/>
    <w:rsid w:val="0E02D92A"/>
    <w:rsid w:val="0E0A9BE2"/>
    <w:rsid w:val="0E14FFE0"/>
    <w:rsid w:val="0E224019"/>
    <w:rsid w:val="0E285761"/>
    <w:rsid w:val="0E28B250"/>
    <w:rsid w:val="0E47AEB0"/>
    <w:rsid w:val="0E4A91F0"/>
    <w:rsid w:val="0E58D4A3"/>
    <w:rsid w:val="0E6DCAC8"/>
    <w:rsid w:val="0E7261EB"/>
    <w:rsid w:val="0E8BC7E9"/>
    <w:rsid w:val="0E8E5427"/>
    <w:rsid w:val="0E9B8BFE"/>
    <w:rsid w:val="0EBEA7E1"/>
    <w:rsid w:val="0EC54D2E"/>
    <w:rsid w:val="0ED19E94"/>
    <w:rsid w:val="0EEB00A9"/>
    <w:rsid w:val="0EF3A16C"/>
    <w:rsid w:val="0F02EBC1"/>
    <w:rsid w:val="0F058AD1"/>
    <w:rsid w:val="0F0D2F63"/>
    <w:rsid w:val="0F160268"/>
    <w:rsid w:val="0F1D7C0F"/>
    <w:rsid w:val="0F2043A8"/>
    <w:rsid w:val="0F29CF83"/>
    <w:rsid w:val="0F347E36"/>
    <w:rsid w:val="0F3AAE31"/>
    <w:rsid w:val="0F3CCA34"/>
    <w:rsid w:val="0F4213A9"/>
    <w:rsid w:val="0F565FF0"/>
    <w:rsid w:val="0F71AD64"/>
    <w:rsid w:val="0F787B13"/>
    <w:rsid w:val="0F9905D7"/>
    <w:rsid w:val="0FA02499"/>
    <w:rsid w:val="0FABE20A"/>
    <w:rsid w:val="0FAC375C"/>
    <w:rsid w:val="0FB0881C"/>
    <w:rsid w:val="0FB2D453"/>
    <w:rsid w:val="0FB9DBB3"/>
    <w:rsid w:val="0FC07382"/>
    <w:rsid w:val="0FC40FB1"/>
    <w:rsid w:val="0FD27E03"/>
    <w:rsid w:val="0FD5F40E"/>
    <w:rsid w:val="0FE71BF9"/>
    <w:rsid w:val="0FF5C793"/>
    <w:rsid w:val="0FFB2453"/>
    <w:rsid w:val="10006F04"/>
    <w:rsid w:val="100B3F6F"/>
    <w:rsid w:val="10204791"/>
    <w:rsid w:val="102AAF5A"/>
    <w:rsid w:val="1037FE3A"/>
    <w:rsid w:val="1053DA62"/>
    <w:rsid w:val="106226B5"/>
    <w:rsid w:val="106E7959"/>
    <w:rsid w:val="10733806"/>
    <w:rsid w:val="1075AC79"/>
    <w:rsid w:val="1075E1A0"/>
    <w:rsid w:val="10827F87"/>
    <w:rsid w:val="1086EC30"/>
    <w:rsid w:val="108B8D92"/>
    <w:rsid w:val="10B317BF"/>
    <w:rsid w:val="10B6DD40"/>
    <w:rsid w:val="10C95D29"/>
    <w:rsid w:val="10CA1DDC"/>
    <w:rsid w:val="10CACD12"/>
    <w:rsid w:val="10D25CF7"/>
    <w:rsid w:val="10D3ABED"/>
    <w:rsid w:val="10E43F46"/>
    <w:rsid w:val="10E64639"/>
    <w:rsid w:val="10EBFBC5"/>
    <w:rsid w:val="10EF3309"/>
    <w:rsid w:val="10F8A0AD"/>
    <w:rsid w:val="10FA83E3"/>
    <w:rsid w:val="1134DDD8"/>
    <w:rsid w:val="113627E1"/>
    <w:rsid w:val="113A2A33"/>
    <w:rsid w:val="11486477"/>
    <w:rsid w:val="11492D01"/>
    <w:rsid w:val="114BAC2B"/>
    <w:rsid w:val="11650FAB"/>
    <w:rsid w:val="1168E95A"/>
    <w:rsid w:val="116ED1F7"/>
    <w:rsid w:val="1180058B"/>
    <w:rsid w:val="118017A7"/>
    <w:rsid w:val="11894E8A"/>
    <w:rsid w:val="118F9355"/>
    <w:rsid w:val="1197E6EF"/>
    <w:rsid w:val="11A9CDD9"/>
    <w:rsid w:val="11B3DF55"/>
    <w:rsid w:val="11B8789A"/>
    <w:rsid w:val="11DF29AF"/>
    <w:rsid w:val="11E60586"/>
    <w:rsid w:val="11E672F6"/>
    <w:rsid w:val="11F05B94"/>
    <w:rsid w:val="11F507EC"/>
    <w:rsid w:val="11F7F399"/>
    <w:rsid w:val="1203F706"/>
    <w:rsid w:val="1211058C"/>
    <w:rsid w:val="1219859B"/>
    <w:rsid w:val="122C05CA"/>
    <w:rsid w:val="1257EF19"/>
    <w:rsid w:val="126034F9"/>
    <w:rsid w:val="1264A03C"/>
    <w:rsid w:val="126F16C2"/>
    <w:rsid w:val="1273CF72"/>
    <w:rsid w:val="12784067"/>
    <w:rsid w:val="12784535"/>
    <w:rsid w:val="12837A33"/>
    <w:rsid w:val="12838264"/>
    <w:rsid w:val="12890C1C"/>
    <w:rsid w:val="129A9D6D"/>
    <w:rsid w:val="129AA7EC"/>
    <w:rsid w:val="12A65BB8"/>
    <w:rsid w:val="12AE73FE"/>
    <w:rsid w:val="12B53629"/>
    <w:rsid w:val="12C36392"/>
    <w:rsid w:val="12DA674C"/>
    <w:rsid w:val="12E99BCB"/>
    <w:rsid w:val="1305DF9A"/>
    <w:rsid w:val="130DB5D7"/>
    <w:rsid w:val="131D1082"/>
    <w:rsid w:val="132C9E9F"/>
    <w:rsid w:val="132E64D5"/>
    <w:rsid w:val="1339F2CF"/>
    <w:rsid w:val="13513BD4"/>
    <w:rsid w:val="1358A879"/>
    <w:rsid w:val="135A23F5"/>
    <w:rsid w:val="135AC97D"/>
    <w:rsid w:val="135BA3B3"/>
    <w:rsid w:val="135D62B0"/>
    <w:rsid w:val="135EBDC4"/>
    <w:rsid w:val="1363AA9E"/>
    <w:rsid w:val="1366F830"/>
    <w:rsid w:val="13815C60"/>
    <w:rsid w:val="13831E94"/>
    <w:rsid w:val="138CF8C3"/>
    <w:rsid w:val="138D8FBE"/>
    <w:rsid w:val="13A2A392"/>
    <w:rsid w:val="13A9DE98"/>
    <w:rsid w:val="13C03673"/>
    <w:rsid w:val="13D2B9D2"/>
    <w:rsid w:val="13D55C4F"/>
    <w:rsid w:val="13E462EB"/>
    <w:rsid w:val="13E69316"/>
    <w:rsid w:val="13E8A40D"/>
    <w:rsid w:val="13EE5038"/>
    <w:rsid w:val="13EFB3C9"/>
    <w:rsid w:val="13F1738A"/>
    <w:rsid w:val="13FF29F2"/>
    <w:rsid w:val="13FF581F"/>
    <w:rsid w:val="140B70B1"/>
    <w:rsid w:val="140D51A5"/>
    <w:rsid w:val="1413E0B8"/>
    <w:rsid w:val="1428182F"/>
    <w:rsid w:val="142A797A"/>
    <w:rsid w:val="144F162A"/>
    <w:rsid w:val="144F56F6"/>
    <w:rsid w:val="1474F7C2"/>
    <w:rsid w:val="14751318"/>
    <w:rsid w:val="14761320"/>
    <w:rsid w:val="1485F6A4"/>
    <w:rsid w:val="148A41AA"/>
    <w:rsid w:val="148ED384"/>
    <w:rsid w:val="14BBAAA3"/>
    <w:rsid w:val="14BC976F"/>
    <w:rsid w:val="14BE695F"/>
    <w:rsid w:val="14CC1CF7"/>
    <w:rsid w:val="14CEE8C4"/>
    <w:rsid w:val="14DC350E"/>
    <w:rsid w:val="14DD3975"/>
    <w:rsid w:val="14E3BEA6"/>
    <w:rsid w:val="14E885A3"/>
    <w:rsid w:val="14F1CCE4"/>
    <w:rsid w:val="14F23768"/>
    <w:rsid w:val="14F5534F"/>
    <w:rsid w:val="15007FEE"/>
    <w:rsid w:val="1501EB7E"/>
    <w:rsid w:val="150DBEAE"/>
    <w:rsid w:val="152E7CD7"/>
    <w:rsid w:val="153041A8"/>
    <w:rsid w:val="15340257"/>
    <w:rsid w:val="154B8794"/>
    <w:rsid w:val="154D3535"/>
    <w:rsid w:val="154E0167"/>
    <w:rsid w:val="154F8821"/>
    <w:rsid w:val="1551EB39"/>
    <w:rsid w:val="155EFF81"/>
    <w:rsid w:val="156439A3"/>
    <w:rsid w:val="156B74A2"/>
    <w:rsid w:val="15739665"/>
    <w:rsid w:val="1587CE77"/>
    <w:rsid w:val="15997A19"/>
    <w:rsid w:val="159B2F55"/>
    <w:rsid w:val="15A1FAD6"/>
    <w:rsid w:val="15B8DBE7"/>
    <w:rsid w:val="15CFD079"/>
    <w:rsid w:val="15D4D04F"/>
    <w:rsid w:val="15D8F7B4"/>
    <w:rsid w:val="15E1B0C1"/>
    <w:rsid w:val="15E938AC"/>
    <w:rsid w:val="15F7711B"/>
    <w:rsid w:val="16226BCB"/>
    <w:rsid w:val="1643123F"/>
    <w:rsid w:val="165966E0"/>
    <w:rsid w:val="166084D9"/>
    <w:rsid w:val="16610A83"/>
    <w:rsid w:val="16622FC4"/>
    <w:rsid w:val="1678AF50"/>
    <w:rsid w:val="1679E13D"/>
    <w:rsid w:val="16880FA6"/>
    <w:rsid w:val="16931FF3"/>
    <w:rsid w:val="16AFCB6C"/>
    <w:rsid w:val="16BB3996"/>
    <w:rsid w:val="16C27629"/>
    <w:rsid w:val="16CB667D"/>
    <w:rsid w:val="16D8ADFB"/>
    <w:rsid w:val="16DA8A46"/>
    <w:rsid w:val="16DCA725"/>
    <w:rsid w:val="17059F01"/>
    <w:rsid w:val="1708967F"/>
    <w:rsid w:val="170B2189"/>
    <w:rsid w:val="170E4904"/>
    <w:rsid w:val="1713534F"/>
    <w:rsid w:val="1720265D"/>
    <w:rsid w:val="17230259"/>
    <w:rsid w:val="172BC626"/>
    <w:rsid w:val="172DEE08"/>
    <w:rsid w:val="1731A496"/>
    <w:rsid w:val="1739E4DA"/>
    <w:rsid w:val="173D4FB7"/>
    <w:rsid w:val="173E60C3"/>
    <w:rsid w:val="1747C70F"/>
    <w:rsid w:val="1750BF57"/>
    <w:rsid w:val="17664D3E"/>
    <w:rsid w:val="176F0E06"/>
    <w:rsid w:val="177DCB39"/>
    <w:rsid w:val="1789D659"/>
    <w:rsid w:val="178BA761"/>
    <w:rsid w:val="178D0A68"/>
    <w:rsid w:val="1790E4E5"/>
    <w:rsid w:val="17A23F1F"/>
    <w:rsid w:val="17A966B7"/>
    <w:rsid w:val="17AC59FD"/>
    <w:rsid w:val="17B8DA4E"/>
    <w:rsid w:val="17BAA85F"/>
    <w:rsid w:val="17C90E09"/>
    <w:rsid w:val="17D8D2B8"/>
    <w:rsid w:val="17E8067B"/>
    <w:rsid w:val="17E853FA"/>
    <w:rsid w:val="17EA6011"/>
    <w:rsid w:val="17EADAAD"/>
    <w:rsid w:val="17EB2FBD"/>
    <w:rsid w:val="1805A341"/>
    <w:rsid w:val="1809033A"/>
    <w:rsid w:val="18192960"/>
    <w:rsid w:val="18246B8C"/>
    <w:rsid w:val="183E9D55"/>
    <w:rsid w:val="184513CB"/>
    <w:rsid w:val="1846A476"/>
    <w:rsid w:val="185B815B"/>
    <w:rsid w:val="1862DA11"/>
    <w:rsid w:val="1879742B"/>
    <w:rsid w:val="188375D8"/>
    <w:rsid w:val="1884E43C"/>
    <w:rsid w:val="18890A63"/>
    <w:rsid w:val="188A7B8C"/>
    <w:rsid w:val="1896D489"/>
    <w:rsid w:val="18C07629"/>
    <w:rsid w:val="18C61CB0"/>
    <w:rsid w:val="18CA6338"/>
    <w:rsid w:val="18D93DA7"/>
    <w:rsid w:val="18E804CA"/>
    <w:rsid w:val="18FA2E72"/>
    <w:rsid w:val="1900AFE9"/>
    <w:rsid w:val="19013FF7"/>
    <w:rsid w:val="190312F2"/>
    <w:rsid w:val="190D144A"/>
    <w:rsid w:val="1912E0E3"/>
    <w:rsid w:val="19366D8D"/>
    <w:rsid w:val="1942FD8A"/>
    <w:rsid w:val="19584371"/>
    <w:rsid w:val="19656DA4"/>
    <w:rsid w:val="196E269B"/>
    <w:rsid w:val="197E039D"/>
    <w:rsid w:val="198DEBFB"/>
    <w:rsid w:val="19907ABB"/>
    <w:rsid w:val="1999E132"/>
    <w:rsid w:val="19A6F2CC"/>
    <w:rsid w:val="19A76E7C"/>
    <w:rsid w:val="19ABE70F"/>
    <w:rsid w:val="19AC79AD"/>
    <w:rsid w:val="19B0C45C"/>
    <w:rsid w:val="19B9DF94"/>
    <w:rsid w:val="19BAEBB1"/>
    <w:rsid w:val="19BF7851"/>
    <w:rsid w:val="19C4CF34"/>
    <w:rsid w:val="19CF0104"/>
    <w:rsid w:val="19DA670A"/>
    <w:rsid w:val="19E139D3"/>
    <w:rsid w:val="19E6E9B7"/>
    <w:rsid w:val="19EC7748"/>
    <w:rsid w:val="19F01DE2"/>
    <w:rsid w:val="19F17264"/>
    <w:rsid w:val="19F6FE10"/>
    <w:rsid w:val="1A0867E6"/>
    <w:rsid w:val="1A10CC01"/>
    <w:rsid w:val="1A18A3F0"/>
    <w:rsid w:val="1A20451F"/>
    <w:rsid w:val="1A215FA7"/>
    <w:rsid w:val="1A400F4C"/>
    <w:rsid w:val="1A509D45"/>
    <w:rsid w:val="1A72C349"/>
    <w:rsid w:val="1A737FFF"/>
    <w:rsid w:val="1A776F71"/>
    <w:rsid w:val="1A892340"/>
    <w:rsid w:val="1A8C3033"/>
    <w:rsid w:val="1A8EB52B"/>
    <w:rsid w:val="1A96E41D"/>
    <w:rsid w:val="1A9B62F1"/>
    <w:rsid w:val="1AAB27EC"/>
    <w:rsid w:val="1AAFDB2E"/>
    <w:rsid w:val="1AB43352"/>
    <w:rsid w:val="1ABC8A8B"/>
    <w:rsid w:val="1AD17992"/>
    <w:rsid w:val="1AD32B34"/>
    <w:rsid w:val="1AD8F18C"/>
    <w:rsid w:val="1AE798D5"/>
    <w:rsid w:val="1AFD7715"/>
    <w:rsid w:val="1B02F026"/>
    <w:rsid w:val="1B0D3C12"/>
    <w:rsid w:val="1B225EDF"/>
    <w:rsid w:val="1B226C37"/>
    <w:rsid w:val="1B22F684"/>
    <w:rsid w:val="1B387A94"/>
    <w:rsid w:val="1B6539CD"/>
    <w:rsid w:val="1B6926A6"/>
    <w:rsid w:val="1B6C1866"/>
    <w:rsid w:val="1B6F3F00"/>
    <w:rsid w:val="1B765ECE"/>
    <w:rsid w:val="1B899F19"/>
    <w:rsid w:val="1B91C4E8"/>
    <w:rsid w:val="1B93B706"/>
    <w:rsid w:val="1BAE39C5"/>
    <w:rsid w:val="1BC6A0E7"/>
    <w:rsid w:val="1BD5FDA4"/>
    <w:rsid w:val="1BDA6E45"/>
    <w:rsid w:val="1BE0C436"/>
    <w:rsid w:val="1BE6D3BE"/>
    <w:rsid w:val="1BF6BE30"/>
    <w:rsid w:val="1BFBE1AD"/>
    <w:rsid w:val="1BFD45BA"/>
    <w:rsid w:val="1C027D60"/>
    <w:rsid w:val="1C099326"/>
    <w:rsid w:val="1C13EFB6"/>
    <w:rsid w:val="1C142B44"/>
    <w:rsid w:val="1C193446"/>
    <w:rsid w:val="1C31C549"/>
    <w:rsid w:val="1C378E3F"/>
    <w:rsid w:val="1C3A28FB"/>
    <w:rsid w:val="1C3A5A1F"/>
    <w:rsid w:val="1C45AA74"/>
    <w:rsid w:val="1C5FE94E"/>
    <w:rsid w:val="1C6881BD"/>
    <w:rsid w:val="1C694CDE"/>
    <w:rsid w:val="1C75BC22"/>
    <w:rsid w:val="1C7B92AD"/>
    <w:rsid w:val="1C9B2A02"/>
    <w:rsid w:val="1C9B557D"/>
    <w:rsid w:val="1C9C293E"/>
    <w:rsid w:val="1C9C5E3E"/>
    <w:rsid w:val="1CAF8DF2"/>
    <w:rsid w:val="1CB855E1"/>
    <w:rsid w:val="1CD7C422"/>
    <w:rsid w:val="1CE5101F"/>
    <w:rsid w:val="1CEAA8E2"/>
    <w:rsid w:val="1CEABC6D"/>
    <w:rsid w:val="1CED6120"/>
    <w:rsid w:val="1CFB25DA"/>
    <w:rsid w:val="1CFBC2F3"/>
    <w:rsid w:val="1D0C129F"/>
    <w:rsid w:val="1D0D121C"/>
    <w:rsid w:val="1D0E7996"/>
    <w:rsid w:val="1D235661"/>
    <w:rsid w:val="1D359EBC"/>
    <w:rsid w:val="1D3A3EDE"/>
    <w:rsid w:val="1D4875AD"/>
    <w:rsid w:val="1D504350"/>
    <w:rsid w:val="1D561A71"/>
    <w:rsid w:val="1D68423B"/>
    <w:rsid w:val="1D7ACB5B"/>
    <w:rsid w:val="1D814A63"/>
    <w:rsid w:val="1D861A6B"/>
    <w:rsid w:val="1D95AE22"/>
    <w:rsid w:val="1D978A26"/>
    <w:rsid w:val="1DB396E9"/>
    <w:rsid w:val="1DBF805A"/>
    <w:rsid w:val="1DC4E84B"/>
    <w:rsid w:val="1DCCCE62"/>
    <w:rsid w:val="1DD5DA86"/>
    <w:rsid w:val="1DDF4ACE"/>
    <w:rsid w:val="1DDFA62B"/>
    <w:rsid w:val="1DE58936"/>
    <w:rsid w:val="1DE8B567"/>
    <w:rsid w:val="1DEDB9F3"/>
    <w:rsid w:val="1DF03708"/>
    <w:rsid w:val="1DF63E08"/>
    <w:rsid w:val="1E0494C2"/>
    <w:rsid w:val="1E06D728"/>
    <w:rsid w:val="1E1A1EFC"/>
    <w:rsid w:val="1E1C73AF"/>
    <w:rsid w:val="1E209797"/>
    <w:rsid w:val="1E2B3344"/>
    <w:rsid w:val="1E31EF05"/>
    <w:rsid w:val="1E3A4D04"/>
    <w:rsid w:val="1E43D8F6"/>
    <w:rsid w:val="1E43E11C"/>
    <w:rsid w:val="1E49E956"/>
    <w:rsid w:val="1E4A5B03"/>
    <w:rsid w:val="1E502934"/>
    <w:rsid w:val="1E517A58"/>
    <w:rsid w:val="1E524B7D"/>
    <w:rsid w:val="1E52B84E"/>
    <w:rsid w:val="1E5697D4"/>
    <w:rsid w:val="1E610B43"/>
    <w:rsid w:val="1E6D3E91"/>
    <w:rsid w:val="1E7294D9"/>
    <w:rsid w:val="1E75B1B4"/>
    <w:rsid w:val="1E7C99CF"/>
    <w:rsid w:val="1E7D6464"/>
    <w:rsid w:val="1E82E4F6"/>
    <w:rsid w:val="1E860095"/>
    <w:rsid w:val="1E8D3AE8"/>
    <w:rsid w:val="1E8F25C6"/>
    <w:rsid w:val="1E927DEC"/>
    <w:rsid w:val="1E936A93"/>
    <w:rsid w:val="1EA8818A"/>
    <w:rsid w:val="1EC143C3"/>
    <w:rsid w:val="1EDB0BCD"/>
    <w:rsid w:val="1EDFD367"/>
    <w:rsid w:val="1EE83E48"/>
    <w:rsid w:val="1EF2B4CF"/>
    <w:rsid w:val="1EF746D7"/>
    <w:rsid w:val="1F1B47C0"/>
    <w:rsid w:val="1F34C218"/>
    <w:rsid w:val="1F361742"/>
    <w:rsid w:val="1F4B8222"/>
    <w:rsid w:val="1F5C2583"/>
    <w:rsid w:val="1F5C66A5"/>
    <w:rsid w:val="1F6A49D3"/>
    <w:rsid w:val="1F6AA899"/>
    <w:rsid w:val="1F6CC24D"/>
    <w:rsid w:val="1F6F00F5"/>
    <w:rsid w:val="1F6FAD38"/>
    <w:rsid w:val="1F707E97"/>
    <w:rsid w:val="1F71E39E"/>
    <w:rsid w:val="1F737791"/>
    <w:rsid w:val="1F75ADC2"/>
    <w:rsid w:val="1F760222"/>
    <w:rsid w:val="1F9006C1"/>
    <w:rsid w:val="1F98A99A"/>
    <w:rsid w:val="1F9F91C0"/>
    <w:rsid w:val="1FA58CBB"/>
    <w:rsid w:val="1FC1956D"/>
    <w:rsid w:val="1FE074B6"/>
    <w:rsid w:val="1FE5E020"/>
    <w:rsid w:val="20039EB8"/>
    <w:rsid w:val="200C15E4"/>
    <w:rsid w:val="2018F0ED"/>
    <w:rsid w:val="201C274C"/>
    <w:rsid w:val="201C9D3A"/>
    <w:rsid w:val="20209F63"/>
    <w:rsid w:val="20302475"/>
    <w:rsid w:val="2031DAC9"/>
    <w:rsid w:val="2036E945"/>
    <w:rsid w:val="2037A098"/>
    <w:rsid w:val="20514104"/>
    <w:rsid w:val="2051C2BE"/>
    <w:rsid w:val="2051F508"/>
    <w:rsid w:val="205A1E1A"/>
    <w:rsid w:val="207A0403"/>
    <w:rsid w:val="20830709"/>
    <w:rsid w:val="20853BF9"/>
    <w:rsid w:val="208A660C"/>
    <w:rsid w:val="209EAEAD"/>
    <w:rsid w:val="20AF9F00"/>
    <w:rsid w:val="20B4B6DB"/>
    <w:rsid w:val="20C5D4BD"/>
    <w:rsid w:val="20CC0622"/>
    <w:rsid w:val="20D6191F"/>
    <w:rsid w:val="20E1A198"/>
    <w:rsid w:val="20E28459"/>
    <w:rsid w:val="20EAA936"/>
    <w:rsid w:val="20ED8501"/>
    <w:rsid w:val="20F1CB22"/>
    <w:rsid w:val="20F1E48C"/>
    <w:rsid w:val="2100D3AE"/>
    <w:rsid w:val="2110F9E4"/>
    <w:rsid w:val="211F227D"/>
    <w:rsid w:val="2122BE2C"/>
    <w:rsid w:val="21496124"/>
    <w:rsid w:val="21605EB8"/>
    <w:rsid w:val="2162735F"/>
    <w:rsid w:val="216C2CD2"/>
    <w:rsid w:val="217E5E90"/>
    <w:rsid w:val="21841E2E"/>
    <w:rsid w:val="21B0BFA8"/>
    <w:rsid w:val="21B9CC33"/>
    <w:rsid w:val="21CE08B0"/>
    <w:rsid w:val="21DA8668"/>
    <w:rsid w:val="21DE1B11"/>
    <w:rsid w:val="21DECA39"/>
    <w:rsid w:val="21E39267"/>
    <w:rsid w:val="21F96BF3"/>
    <w:rsid w:val="22034D82"/>
    <w:rsid w:val="220423A3"/>
    <w:rsid w:val="22049690"/>
    <w:rsid w:val="221AC7DF"/>
    <w:rsid w:val="221AE55E"/>
    <w:rsid w:val="2230321C"/>
    <w:rsid w:val="2233378F"/>
    <w:rsid w:val="22375153"/>
    <w:rsid w:val="2242F725"/>
    <w:rsid w:val="2245BBCD"/>
    <w:rsid w:val="22463AA2"/>
    <w:rsid w:val="2267CDE3"/>
    <w:rsid w:val="226CB837"/>
    <w:rsid w:val="226D9259"/>
    <w:rsid w:val="227B409C"/>
    <w:rsid w:val="227E6661"/>
    <w:rsid w:val="228266CF"/>
    <w:rsid w:val="22837D82"/>
    <w:rsid w:val="22857DBC"/>
    <w:rsid w:val="2286D048"/>
    <w:rsid w:val="228F1C38"/>
    <w:rsid w:val="2291B911"/>
    <w:rsid w:val="2293CAA5"/>
    <w:rsid w:val="22A52017"/>
    <w:rsid w:val="22AD5F0F"/>
    <w:rsid w:val="22BC0500"/>
    <w:rsid w:val="22C0B6E8"/>
    <w:rsid w:val="22C37004"/>
    <w:rsid w:val="22DA87EE"/>
    <w:rsid w:val="22DAB967"/>
    <w:rsid w:val="22E5F855"/>
    <w:rsid w:val="22E71C1B"/>
    <w:rsid w:val="22F1C3C2"/>
    <w:rsid w:val="22F9B21A"/>
    <w:rsid w:val="22FAAAE3"/>
    <w:rsid w:val="23050DB1"/>
    <w:rsid w:val="23058878"/>
    <w:rsid w:val="23095346"/>
    <w:rsid w:val="231102B4"/>
    <w:rsid w:val="231A61E3"/>
    <w:rsid w:val="232453F3"/>
    <w:rsid w:val="2331D71B"/>
    <w:rsid w:val="2348509A"/>
    <w:rsid w:val="23488B4C"/>
    <w:rsid w:val="235FCA89"/>
    <w:rsid w:val="2365F91B"/>
    <w:rsid w:val="237767DF"/>
    <w:rsid w:val="23787656"/>
    <w:rsid w:val="238104C8"/>
    <w:rsid w:val="23890C85"/>
    <w:rsid w:val="2390ED95"/>
    <w:rsid w:val="23991AAC"/>
    <w:rsid w:val="239FC783"/>
    <w:rsid w:val="23BC282C"/>
    <w:rsid w:val="23C3618A"/>
    <w:rsid w:val="23CCC002"/>
    <w:rsid w:val="23CEE540"/>
    <w:rsid w:val="23D724EE"/>
    <w:rsid w:val="24043C69"/>
    <w:rsid w:val="2418F5A4"/>
    <w:rsid w:val="2432D667"/>
    <w:rsid w:val="24358185"/>
    <w:rsid w:val="2437B34A"/>
    <w:rsid w:val="243CDAF7"/>
    <w:rsid w:val="243F4DBE"/>
    <w:rsid w:val="2444B6AD"/>
    <w:rsid w:val="24454876"/>
    <w:rsid w:val="2450C047"/>
    <w:rsid w:val="245627A0"/>
    <w:rsid w:val="24613CC8"/>
    <w:rsid w:val="24973147"/>
    <w:rsid w:val="24997536"/>
    <w:rsid w:val="2499FD75"/>
    <w:rsid w:val="24AC6EED"/>
    <w:rsid w:val="24AC85FD"/>
    <w:rsid w:val="24C46470"/>
    <w:rsid w:val="24CEF32F"/>
    <w:rsid w:val="24D3FB53"/>
    <w:rsid w:val="24E577AF"/>
    <w:rsid w:val="24EC8E44"/>
    <w:rsid w:val="24EE27C5"/>
    <w:rsid w:val="24F3163C"/>
    <w:rsid w:val="250230B9"/>
    <w:rsid w:val="2502AA8E"/>
    <w:rsid w:val="250810EC"/>
    <w:rsid w:val="250C8B79"/>
    <w:rsid w:val="2515AC6B"/>
    <w:rsid w:val="2515E4BA"/>
    <w:rsid w:val="251C12B6"/>
    <w:rsid w:val="252916CB"/>
    <w:rsid w:val="252E5383"/>
    <w:rsid w:val="253A3E75"/>
    <w:rsid w:val="253AAE14"/>
    <w:rsid w:val="2546E9F1"/>
    <w:rsid w:val="2549657F"/>
    <w:rsid w:val="2556137D"/>
    <w:rsid w:val="2557B704"/>
    <w:rsid w:val="255C2B5D"/>
    <w:rsid w:val="255E5D94"/>
    <w:rsid w:val="256003BC"/>
    <w:rsid w:val="25679053"/>
    <w:rsid w:val="256AD793"/>
    <w:rsid w:val="258319EB"/>
    <w:rsid w:val="25890459"/>
    <w:rsid w:val="25931CDC"/>
    <w:rsid w:val="259A7191"/>
    <w:rsid w:val="259B78E8"/>
    <w:rsid w:val="25AD867F"/>
    <w:rsid w:val="25BE1B69"/>
    <w:rsid w:val="25C6154A"/>
    <w:rsid w:val="25E45536"/>
    <w:rsid w:val="25EFCEBF"/>
    <w:rsid w:val="25F0BD1E"/>
    <w:rsid w:val="25F38B7F"/>
    <w:rsid w:val="25F73173"/>
    <w:rsid w:val="2603521D"/>
    <w:rsid w:val="2613E048"/>
    <w:rsid w:val="26242C40"/>
    <w:rsid w:val="2643979F"/>
    <w:rsid w:val="264ABA78"/>
    <w:rsid w:val="26790E8D"/>
    <w:rsid w:val="267B8B59"/>
    <w:rsid w:val="26929473"/>
    <w:rsid w:val="2697BFAE"/>
    <w:rsid w:val="269F0267"/>
    <w:rsid w:val="26BF96C7"/>
    <w:rsid w:val="26BFD5D2"/>
    <w:rsid w:val="26C7F8C3"/>
    <w:rsid w:val="26E43D38"/>
    <w:rsid w:val="26F08285"/>
    <w:rsid w:val="26F803A9"/>
    <w:rsid w:val="2701AAA9"/>
    <w:rsid w:val="270BA173"/>
    <w:rsid w:val="270D3E0A"/>
    <w:rsid w:val="270FAABE"/>
    <w:rsid w:val="27286AD8"/>
    <w:rsid w:val="272D5B1A"/>
    <w:rsid w:val="272FCE5E"/>
    <w:rsid w:val="2733C4C6"/>
    <w:rsid w:val="273AD212"/>
    <w:rsid w:val="27401FD4"/>
    <w:rsid w:val="274165FC"/>
    <w:rsid w:val="27424D1C"/>
    <w:rsid w:val="27462586"/>
    <w:rsid w:val="274A45C5"/>
    <w:rsid w:val="27524685"/>
    <w:rsid w:val="2752B75B"/>
    <w:rsid w:val="27582E4B"/>
    <w:rsid w:val="275AD1FF"/>
    <w:rsid w:val="27632347"/>
    <w:rsid w:val="276690FC"/>
    <w:rsid w:val="2779F303"/>
    <w:rsid w:val="277E56DD"/>
    <w:rsid w:val="278D1560"/>
    <w:rsid w:val="278D680F"/>
    <w:rsid w:val="2790C067"/>
    <w:rsid w:val="279A0049"/>
    <w:rsid w:val="279A2C94"/>
    <w:rsid w:val="27A532E5"/>
    <w:rsid w:val="27C31C5C"/>
    <w:rsid w:val="27C48E77"/>
    <w:rsid w:val="27C9B96D"/>
    <w:rsid w:val="27D18501"/>
    <w:rsid w:val="27D9AE4A"/>
    <w:rsid w:val="27ECC4F0"/>
    <w:rsid w:val="27EE856D"/>
    <w:rsid w:val="27F1CEB3"/>
    <w:rsid w:val="27F252FF"/>
    <w:rsid w:val="27F6F969"/>
    <w:rsid w:val="27FDFE06"/>
    <w:rsid w:val="280096AA"/>
    <w:rsid w:val="2800A399"/>
    <w:rsid w:val="2802CA35"/>
    <w:rsid w:val="280FD06A"/>
    <w:rsid w:val="2814F7A4"/>
    <w:rsid w:val="281AF00B"/>
    <w:rsid w:val="281B510D"/>
    <w:rsid w:val="282604DA"/>
    <w:rsid w:val="28360F2C"/>
    <w:rsid w:val="283F15DE"/>
    <w:rsid w:val="284E4828"/>
    <w:rsid w:val="28535537"/>
    <w:rsid w:val="285F69BA"/>
    <w:rsid w:val="28649C53"/>
    <w:rsid w:val="287EB354"/>
    <w:rsid w:val="28881075"/>
    <w:rsid w:val="2892B0FF"/>
    <w:rsid w:val="28AA1F38"/>
    <w:rsid w:val="28C355FF"/>
    <w:rsid w:val="28CF0B5C"/>
    <w:rsid w:val="28D9B27C"/>
    <w:rsid w:val="28E24113"/>
    <w:rsid w:val="28F03DEF"/>
    <w:rsid w:val="28F7D23E"/>
    <w:rsid w:val="28F9AB7B"/>
    <w:rsid w:val="292981E3"/>
    <w:rsid w:val="2929AF54"/>
    <w:rsid w:val="292C74E6"/>
    <w:rsid w:val="29390962"/>
    <w:rsid w:val="2955B755"/>
    <w:rsid w:val="295AADF5"/>
    <w:rsid w:val="2971BFC1"/>
    <w:rsid w:val="297C904B"/>
    <w:rsid w:val="2980AFF8"/>
    <w:rsid w:val="2988E1C8"/>
    <w:rsid w:val="299B2312"/>
    <w:rsid w:val="29AA207B"/>
    <w:rsid w:val="29CE627A"/>
    <w:rsid w:val="29CF01EE"/>
    <w:rsid w:val="29D699DE"/>
    <w:rsid w:val="29E1AA44"/>
    <w:rsid w:val="29F0482A"/>
    <w:rsid w:val="2A1507B8"/>
    <w:rsid w:val="2A18F760"/>
    <w:rsid w:val="2A1A8E6E"/>
    <w:rsid w:val="2A1BCD97"/>
    <w:rsid w:val="2A2D6D62"/>
    <w:rsid w:val="2A59C10B"/>
    <w:rsid w:val="2A641CB0"/>
    <w:rsid w:val="2A6B0FF8"/>
    <w:rsid w:val="2A6B4CF9"/>
    <w:rsid w:val="2A79F015"/>
    <w:rsid w:val="2A7AFF99"/>
    <w:rsid w:val="2A80DF7B"/>
    <w:rsid w:val="2A81584C"/>
    <w:rsid w:val="2A8D95D7"/>
    <w:rsid w:val="2A9A3A1B"/>
    <w:rsid w:val="2A9A795E"/>
    <w:rsid w:val="2AAEDF84"/>
    <w:rsid w:val="2AB543DB"/>
    <w:rsid w:val="2AC13702"/>
    <w:rsid w:val="2AD1F9D2"/>
    <w:rsid w:val="2AD30CC1"/>
    <w:rsid w:val="2AE04C82"/>
    <w:rsid w:val="2AEA9900"/>
    <w:rsid w:val="2AED20F3"/>
    <w:rsid w:val="2AF6591F"/>
    <w:rsid w:val="2B02C42F"/>
    <w:rsid w:val="2B049E01"/>
    <w:rsid w:val="2B1289E9"/>
    <w:rsid w:val="2B12E2EE"/>
    <w:rsid w:val="2B1FD24C"/>
    <w:rsid w:val="2B359E4C"/>
    <w:rsid w:val="2B3A2F49"/>
    <w:rsid w:val="2B3EDB3F"/>
    <w:rsid w:val="2B48BBEB"/>
    <w:rsid w:val="2B49FB04"/>
    <w:rsid w:val="2B4B183A"/>
    <w:rsid w:val="2B4D449E"/>
    <w:rsid w:val="2B4E1BA9"/>
    <w:rsid w:val="2B4ED38C"/>
    <w:rsid w:val="2B5CB0D7"/>
    <w:rsid w:val="2B6CEC3A"/>
    <w:rsid w:val="2B8CDA8F"/>
    <w:rsid w:val="2B9240B7"/>
    <w:rsid w:val="2BA2229B"/>
    <w:rsid w:val="2BA52BF7"/>
    <w:rsid w:val="2BAEC431"/>
    <w:rsid w:val="2BB15342"/>
    <w:rsid w:val="2BBA9331"/>
    <w:rsid w:val="2BD36BCA"/>
    <w:rsid w:val="2BD49032"/>
    <w:rsid w:val="2BDC8920"/>
    <w:rsid w:val="2BE5D718"/>
    <w:rsid w:val="2BF31C72"/>
    <w:rsid w:val="2BF55A85"/>
    <w:rsid w:val="2C196624"/>
    <w:rsid w:val="2C22506A"/>
    <w:rsid w:val="2C2A49DB"/>
    <w:rsid w:val="2C2F80D7"/>
    <w:rsid w:val="2C313257"/>
    <w:rsid w:val="2C34CB93"/>
    <w:rsid w:val="2C54A396"/>
    <w:rsid w:val="2C75DB94"/>
    <w:rsid w:val="2C789FDD"/>
    <w:rsid w:val="2C7F12F5"/>
    <w:rsid w:val="2C82618D"/>
    <w:rsid w:val="2C92D207"/>
    <w:rsid w:val="2CAEE5BE"/>
    <w:rsid w:val="2CB163F7"/>
    <w:rsid w:val="2CB48635"/>
    <w:rsid w:val="2CBCA670"/>
    <w:rsid w:val="2CD34D76"/>
    <w:rsid w:val="2CD69250"/>
    <w:rsid w:val="2CDDA954"/>
    <w:rsid w:val="2CE5724F"/>
    <w:rsid w:val="2CE84A1A"/>
    <w:rsid w:val="2CEACA24"/>
    <w:rsid w:val="2CEC7069"/>
    <w:rsid w:val="2CFFDB2D"/>
    <w:rsid w:val="2D04B880"/>
    <w:rsid w:val="2D08A5F6"/>
    <w:rsid w:val="2D26360B"/>
    <w:rsid w:val="2D282F1E"/>
    <w:rsid w:val="2D2F3B65"/>
    <w:rsid w:val="2D47E114"/>
    <w:rsid w:val="2D50D850"/>
    <w:rsid w:val="2D53839B"/>
    <w:rsid w:val="2D684820"/>
    <w:rsid w:val="2D78814A"/>
    <w:rsid w:val="2D7A692D"/>
    <w:rsid w:val="2D7BC798"/>
    <w:rsid w:val="2D94B7A0"/>
    <w:rsid w:val="2D953C97"/>
    <w:rsid w:val="2D974F86"/>
    <w:rsid w:val="2D9ABC9B"/>
    <w:rsid w:val="2D9E7812"/>
    <w:rsid w:val="2DA123E3"/>
    <w:rsid w:val="2DB95D79"/>
    <w:rsid w:val="2DBC545E"/>
    <w:rsid w:val="2DC70282"/>
    <w:rsid w:val="2DD25034"/>
    <w:rsid w:val="2DDD6602"/>
    <w:rsid w:val="2E1CB052"/>
    <w:rsid w:val="2E222E72"/>
    <w:rsid w:val="2E222ED6"/>
    <w:rsid w:val="2E283F5A"/>
    <w:rsid w:val="2E33DB92"/>
    <w:rsid w:val="2E42D999"/>
    <w:rsid w:val="2E52605C"/>
    <w:rsid w:val="2E5E7FDC"/>
    <w:rsid w:val="2E5F79FA"/>
    <w:rsid w:val="2E794437"/>
    <w:rsid w:val="2E8292C7"/>
    <w:rsid w:val="2E8B5D69"/>
    <w:rsid w:val="2E946043"/>
    <w:rsid w:val="2EA11DE7"/>
    <w:rsid w:val="2EABDA0B"/>
    <w:rsid w:val="2EB02984"/>
    <w:rsid w:val="2EB4F10E"/>
    <w:rsid w:val="2EBA6B07"/>
    <w:rsid w:val="2EBAEBA0"/>
    <w:rsid w:val="2ED85659"/>
    <w:rsid w:val="2EF0BF69"/>
    <w:rsid w:val="2EF8E0F3"/>
    <w:rsid w:val="2EFC9606"/>
    <w:rsid w:val="2F010AC0"/>
    <w:rsid w:val="2F1AE153"/>
    <w:rsid w:val="2F2A9487"/>
    <w:rsid w:val="2F2ABF37"/>
    <w:rsid w:val="2F2E66EC"/>
    <w:rsid w:val="2F33803B"/>
    <w:rsid w:val="2F39F6C6"/>
    <w:rsid w:val="2F4014F2"/>
    <w:rsid w:val="2F4078F3"/>
    <w:rsid w:val="2F464512"/>
    <w:rsid w:val="2F54D927"/>
    <w:rsid w:val="2F58129F"/>
    <w:rsid w:val="2F5D5C4A"/>
    <w:rsid w:val="2F635D2D"/>
    <w:rsid w:val="2F7B85ED"/>
    <w:rsid w:val="2F7D3554"/>
    <w:rsid w:val="2F94D5D9"/>
    <w:rsid w:val="2F9790C6"/>
    <w:rsid w:val="2F9EBAF2"/>
    <w:rsid w:val="2FAEEE3F"/>
    <w:rsid w:val="2FBCF4CC"/>
    <w:rsid w:val="2FBD4F46"/>
    <w:rsid w:val="2FBDA077"/>
    <w:rsid w:val="2FC67F46"/>
    <w:rsid w:val="2FE4C2E8"/>
    <w:rsid w:val="2FE5E9AA"/>
    <w:rsid w:val="2FFD346C"/>
    <w:rsid w:val="301225FF"/>
    <w:rsid w:val="304C3D6E"/>
    <w:rsid w:val="3052676C"/>
    <w:rsid w:val="305F8CAA"/>
    <w:rsid w:val="306515C6"/>
    <w:rsid w:val="306A0CA3"/>
    <w:rsid w:val="306EBAAC"/>
    <w:rsid w:val="307007A6"/>
    <w:rsid w:val="3075E4F9"/>
    <w:rsid w:val="307B5949"/>
    <w:rsid w:val="307B7FD5"/>
    <w:rsid w:val="308FBCC2"/>
    <w:rsid w:val="309755FC"/>
    <w:rsid w:val="30BAF3DC"/>
    <w:rsid w:val="30CDDF4F"/>
    <w:rsid w:val="30D0803F"/>
    <w:rsid w:val="30E0DB6D"/>
    <w:rsid w:val="30F8F555"/>
    <w:rsid w:val="30FFDE2D"/>
    <w:rsid w:val="31247218"/>
    <w:rsid w:val="31262AFB"/>
    <w:rsid w:val="312856BE"/>
    <w:rsid w:val="312F8E1C"/>
    <w:rsid w:val="31459714"/>
    <w:rsid w:val="3150CF0E"/>
    <w:rsid w:val="31543668"/>
    <w:rsid w:val="3158B37D"/>
    <w:rsid w:val="31643F7C"/>
    <w:rsid w:val="31769C02"/>
    <w:rsid w:val="318707B8"/>
    <w:rsid w:val="3199B97C"/>
    <w:rsid w:val="319C47C0"/>
    <w:rsid w:val="319F9AD0"/>
    <w:rsid w:val="31AB2E3F"/>
    <w:rsid w:val="31AB5C65"/>
    <w:rsid w:val="31B6BE9A"/>
    <w:rsid w:val="31BBF199"/>
    <w:rsid w:val="31C3613C"/>
    <w:rsid w:val="31C3D3D2"/>
    <w:rsid w:val="31CD2DF2"/>
    <w:rsid w:val="31EE7986"/>
    <w:rsid w:val="31F4A994"/>
    <w:rsid w:val="31F74256"/>
    <w:rsid w:val="320363A5"/>
    <w:rsid w:val="321DDC2F"/>
    <w:rsid w:val="3229DF6E"/>
    <w:rsid w:val="322F6B75"/>
    <w:rsid w:val="3238C873"/>
    <w:rsid w:val="323A573A"/>
    <w:rsid w:val="323F28D9"/>
    <w:rsid w:val="324EAD4D"/>
    <w:rsid w:val="3253788B"/>
    <w:rsid w:val="325ECB95"/>
    <w:rsid w:val="32733EAF"/>
    <w:rsid w:val="327C6FA5"/>
    <w:rsid w:val="3281AD16"/>
    <w:rsid w:val="328D295E"/>
    <w:rsid w:val="329314FE"/>
    <w:rsid w:val="32A4A317"/>
    <w:rsid w:val="32BFB6FA"/>
    <w:rsid w:val="32C6AE4C"/>
    <w:rsid w:val="32D415B0"/>
    <w:rsid w:val="32D63582"/>
    <w:rsid w:val="32DE5DE1"/>
    <w:rsid w:val="32FEABB9"/>
    <w:rsid w:val="32FFBCDF"/>
    <w:rsid w:val="330FD92B"/>
    <w:rsid w:val="331656CF"/>
    <w:rsid w:val="331B2285"/>
    <w:rsid w:val="331C1AFD"/>
    <w:rsid w:val="33201C2F"/>
    <w:rsid w:val="33213443"/>
    <w:rsid w:val="3326A679"/>
    <w:rsid w:val="3328649A"/>
    <w:rsid w:val="33340648"/>
    <w:rsid w:val="33341BDA"/>
    <w:rsid w:val="33404970"/>
    <w:rsid w:val="33432B5F"/>
    <w:rsid w:val="334C97CA"/>
    <w:rsid w:val="3356CD9A"/>
    <w:rsid w:val="335C1A82"/>
    <w:rsid w:val="3360213C"/>
    <w:rsid w:val="33713A02"/>
    <w:rsid w:val="33723691"/>
    <w:rsid w:val="3375B37E"/>
    <w:rsid w:val="337DB787"/>
    <w:rsid w:val="33868A8D"/>
    <w:rsid w:val="33881ADD"/>
    <w:rsid w:val="3391973D"/>
    <w:rsid w:val="339A1C7C"/>
    <w:rsid w:val="33A80D7D"/>
    <w:rsid w:val="33B460EF"/>
    <w:rsid w:val="33C6D2F7"/>
    <w:rsid w:val="33E03ABF"/>
    <w:rsid w:val="33E1C5B5"/>
    <w:rsid w:val="33E5F498"/>
    <w:rsid w:val="33FB68C0"/>
    <w:rsid w:val="33FB72FD"/>
    <w:rsid w:val="33FBF10D"/>
    <w:rsid w:val="34016AEF"/>
    <w:rsid w:val="34034747"/>
    <w:rsid w:val="340DB3BF"/>
    <w:rsid w:val="341FB194"/>
    <w:rsid w:val="34200824"/>
    <w:rsid w:val="342759C2"/>
    <w:rsid w:val="343B70CF"/>
    <w:rsid w:val="343C390A"/>
    <w:rsid w:val="343F5FDC"/>
    <w:rsid w:val="344979AA"/>
    <w:rsid w:val="344E3EB9"/>
    <w:rsid w:val="345173C6"/>
    <w:rsid w:val="345D75B4"/>
    <w:rsid w:val="3465C0F6"/>
    <w:rsid w:val="346D7C89"/>
    <w:rsid w:val="34741A3E"/>
    <w:rsid w:val="348A4711"/>
    <w:rsid w:val="348DCDC9"/>
    <w:rsid w:val="3497E1CC"/>
    <w:rsid w:val="34A0FE76"/>
    <w:rsid w:val="34A94074"/>
    <w:rsid w:val="34AAB1AB"/>
    <w:rsid w:val="34AECBA0"/>
    <w:rsid w:val="34AFAD59"/>
    <w:rsid w:val="34FD4F7F"/>
    <w:rsid w:val="34FEA34B"/>
    <w:rsid w:val="3505B987"/>
    <w:rsid w:val="350F2BCB"/>
    <w:rsid w:val="352B56CC"/>
    <w:rsid w:val="3538CD13"/>
    <w:rsid w:val="353F637E"/>
    <w:rsid w:val="35421B57"/>
    <w:rsid w:val="3556796A"/>
    <w:rsid w:val="355CB529"/>
    <w:rsid w:val="355E37F7"/>
    <w:rsid w:val="355FE17C"/>
    <w:rsid w:val="356B03DB"/>
    <w:rsid w:val="35803ED9"/>
    <w:rsid w:val="359B734E"/>
    <w:rsid w:val="35AAE9D3"/>
    <w:rsid w:val="35C18CFC"/>
    <w:rsid w:val="35CC1F37"/>
    <w:rsid w:val="35CF00AF"/>
    <w:rsid w:val="35D47FF3"/>
    <w:rsid w:val="35D6353C"/>
    <w:rsid w:val="35EA78A0"/>
    <w:rsid w:val="35F02098"/>
    <w:rsid w:val="36030188"/>
    <w:rsid w:val="360DF680"/>
    <w:rsid w:val="360E0410"/>
    <w:rsid w:val="361F4767"/>
    <w:rsid w:val="3628875C"/>
    <w:rsid w:val="364AC2D4"/>
    <w:rsid w:val="3654894A"/>
    <w:rsid w:val="36564958"/>
    <w:rsid w:val="365C4280"/>
    <w:rsid w:val="366FD69E"/>
    <w:rsid w:val="3670C0EB"/>
    <w:rsid w:val="367A2394"/>
    <w:rsid w:val="368C7705"/>
    <w:rsid w:val="36BA278F"/>
    <w:rsid w:val="36BA7D09"/>
    <w:rsid w:val="36BD4087"/>
    <w:rsid w:val="36CFED3C"/>
    <w:rsid w:val="36D15A02"/>
    <w:rsid w:val="36D65F39"/>
    <w:rsid w:val="36F12436"/>
    <w:rsid w:val="36F48492"/>
    <w:rsid w:val="36F58CA7"/>
    <w:rsid w:val="3701279C"/>
    <w:rsid w:val="371ABDC6"/>
    <w:rsid w:val="37244288"/>
    <w:rsid w:val="37334904"/>
    <w:rsid w:val="373E37A6"/>
    <w:rsid w:val="374264C1"/>
    <w:rsid w:val="3743130C"/>
    <w:rsid w:val="375A0A04"/>
    <w:rsid w:val="376D46F7"/>
    <w:rsid w:val="376D890E"/>
    <w:rsid w:val="37763AA3"/>
    <w:rsid w:val="37808FCD"/>
    <w:rsid w:val="3791956D"/>
    <w:rsid w:val="3799A080"/>
    <w:rsid w:val="379A3E64"/>
    <w:rsid w:val="37B2F699"/>
    <w:rsid w:val="37BB0CA2"/>
    <w:rsid w:val="37BE13CA"/>
    <w:rsid w:val="37C78050"/>
    <w:rsid w:val="37E6E66F"/>
    <w:rsid w:val="37F8532C"/>
    <w:rsid w:val="37FDC211"/>
    <w:rsid w:val="3808235A"/>
    <w:rsid w:val="3830A4CD"/>
    <w:rsid w:val="38363137"/>
    <w:rsid w:val="384A3E4B"/>
    <w:rsid w:val="3859CD3D"/>
    <w:rsid w:val="38622906"/>
    <w:rsid w:val="38719F6F"/>
    <w:rsid w:val="387C578B"/>
    <w:rsid w:val="388AD38B"/>
    <w:rsid w:val="388DE204"/>
    <w:rsid w:val="38B0A578"/>
    <w:rsid w:val="38B2C82C"/>
    <w:rsid w:val="38B3D26D"/>
    <w:rsid w:val="38BDB22F"/>
    <w:rsid w:val="38E00209"/>
    <w:rsid w:val="395CC37B"/>
    <w:rsid w:val="39604ACE"/>
    <w:rsid w:val="396BBC08"/>
    <w:rsid w:val="39703642"/>
    <w:rsid w:val="3986256F"/>
    <w:rsid w:val="39923FF3"/>
    <w:rsid w:val="399E8BBD"/>
    <w:rsid w:val="399FF208"/>
    <w:rsid w:val="39AA763E"/>
    <w:rsid w:val="39C9B994"/>
    <w:rsid w:val="39CE1375"/>
    <w:rsid w:val="39D0FB6E"/>
    <w:rsid w:val="39D72618"/>
    <w:rsid w:val="39E6A4AB"/>
    <w:rsid w:val="39EBE4CA"/>
    <w:rsid w:val="39F7D0B0"/>
    <w:rsid w:val="39FBB1EF"/>
    <w:rsid w:val="3A033069"/>
    <w:rsid w:val="3A4587C4"/>
    <w:rsid w:val="3A6D0C71"/>
    <w:rsid w:val="3A7838AF"/>
    <w:rsid w:val="3A8CBC8D"/>
    <w:rsid w:val="3A949CDF"/>
    <w:rsid w:val="3A9BEE33"/>
    <w:rsid w:val="3A9FE463"/>
    <w:rsid w:val="3AAD4F70"/>
    <w:rsid w:val="3AC10C64"/>
    <w:rsid w:val="3AD8286C"/>
    <w:rsid w:val="3AE4C8B1"/>
    <w:rsid w:val="3AE9A81F"/>
    <w:rsid w:val="3AF35483"/>
    <w:rsid w:val="3AFF8A6E"/>
    <w:rsid w:val="3B00E261"/>
    <w:rsid w:val="3B022E1D"/>
    <w:rsid w:val="3B02DDA3"/>
    <w:rsid w:val="3B0CF2C2"/>
    <w:rsid w:val="3B1EBFAD"/>
    <w:rsid w:val="3B21EABC"/>
    <w:rsid w:val="3B28E00C"/>
    <w:rsid w:val="3B3F5A6B"/>
    <w:rsid w:val="3B458407"/>
    <w:rsid w:val="3B623FBF"/>
    <w:rsid w:val="3B6492D1"/>
    <w:rsid w:val="3B78DDDD"/>
    <w:rsid w:val="3B854144"/>
    <w:rsid w:val="3B86F2F2"/>
    <w:rsid w:val="3B9390FF"/>
    <w:rsid w:val="3B9C17E3"/>
    <w:rsid w:val="3B9E8259"/>
    <w:rsid w:val="3BA7E2C9"/>
    <w:rsid w:val="3BB37F8A"/>
    <w:rsid w:val="3BC4A92B"/>
    <w:rsid w:val="3BCBC61D"/>
    <w:rsid w:val="3BD76B55"/>
    <w:rsid w:val="3BE7CC5C"/>
    <w:rsid w:val="3BF9F3E1"/>
    <w:rsid w:val="3BFDEB46"/>
    <w:rsid w:val="3C016C0C"/>
    <w:rsid w:val="3C01F3AE"/>
    <w:rsid w:val="3C13239E"/>
    <w:rsid w:val="3C1AC433"/>
    <w:rsid w:val="3C1B723A"/>
    <w:rsid w:val="3C203DBF"/>
    <w:rsid w:val="3C2248BB"/>
    <w:rsid w:val="3C2DFE70"/>
    <w:rsid w:val="3C3585E5"/>
    <w:rsid w:val="3C39D47B"/>
    <w:rsid w:val="3C4F06D5"/>
    <w:rsid w:val="3C553850"/>
    <w:rsid w:val="3C579EBB"/>
    <w:rsid w:val="3C5A5F0B"/>
    <w:rsid w:val="3C6930C7"/>
    <w:rsid w:val="3C7BBBA2"/>
    <w:rsid w:val="3C8C69AE"/>
    <w:rsid w:val="3C9370B7"/>
    <w:rsid w:val="3CA76240"/>
    <w:rsid w:val="3CA99C3A"/>
    <w:rsid w:val="3CB24EE5"/>
    <w:rsid w:val="3CBBA09A"/>
    <w:rsid w:val="3CCDD84A"/>
    <w:rsid w:val="3CD0EBC3"/>
    <w:rsid w:val="3CD0EEFC"/>
    <w:rsid w:val="3CD21EA3"/>
    <w:rsid w:val="3CDBAC35"/>
    <w:rsid w:val="3CE0B1AA"/>
    <w:rsid w:val="3CEEAD17"/>
    <w:rsid w:val="3CFD044D"/>
    <w:rsid w:val="3CFD15A9"/>
    <w:rsid w:val="3D0C5A52"/>
    <w:rsid w:val="3D165706"/>
    <w:rsid w:val="3D170943"/>
    <w:rsid w:val="3D2D04DE"/>
    <w:rsid w:val="3D46E734"/>
    <w:rsid w:val="3D6D4A1D"/>
    <w:rsid w:val="3D7B26E7"/>
    <w:rsid w:val="3D7CD079"/>
    <w:rsid w:val="3D7D1157"/>
    <w:rsid w:val="3D80240C"/>
    <w:rsid w:val="3D895DE8"/>
    <w:rsid w:val="3D89F5E6"/>
    <w:rsid w:val="3D9F0C50"/>
    <w:rsid w:val="3DA19EAE"/>
    <w:rsid w:val="3DA46A57"/>
    <w:rsid w:val="3DABC66C"/>
    <w:rsid w:val="3DC099D7"/>
    <w:rsid w:val="3DC249BC"/>
    <w:rsid w:val="3DE5808B"/>
    <w:rsid w:val="3DEF9F9D"/>
    <w:rsid w:val="3DFE741B"/>
    <w:rsid w:val="3DFF00E5"/>
    <w:rsid w:val="3E01BEE6"/>
    <w:rsid w:val="3E1E6DEA"/>
    <w:rsid w:val="3E24376B"/>
    <w:rsid w:val="3E265C34"/>
    <w:rsid w:val="3E2F563E"/>
    <w:rsid w:val="3E40384F"/>
    <w:rsid w:val="3E43EA7A"/>
    <w:rsid w:val="3E4F12F9"/>
    <w:rsid w:val="3E607E4B"/>
    <w:rsid w:val="3E7BFB1F"/>
    <w:rsid w:val="3E7C8C1F"/>
    <w:rsid w:val="3E807F8C"/>
    <w:rsid w:val="3E8089DB"/>
    <w:rsid w:val="3E83B20B"/>
    <w:rsid w:val="3E8ACEBD"/>
    <w:rsid w:val="3E92FFDE"/>
    <w:rsid w:val="3EA1E07C"/>
    <w:rsid w:val="3EA4424F"/>
    <w:rsid w:val="3EBEADDD"/>
    <w:rsid w:val="3EC3ED7F"/>
    <w:rsid w:val="3ECF3686"/>
    <w:rsid w:val="3ED7ED90"/>
    <w:rsid w:val="3EE54FB3"/>
    <w:rsid w:val="3EF6FB6C"/>
    <w:rsid w:val="3EFA4CF7"/>
    <w:rsid w:val="3F1381C9"/>
    <w:rsid w:val="3F15973B"/>
    <w:rsid w:val="3F1C2683"/>
    <w:rsid w:val="3F203167"/>
    <w:rsid w:val="3F214171"/>
    <w:rsid w:val="3F235CC3"/>
    <w:rsid w:val="3F3C7549"/>
    <w:rsid w:val="3F3EC8F5"/>
    <w:rsid w:val="3F4ABA35"/>
    <w:rsid w:val="3F4C1004"/>
    <w:rsid w:val="3F4D672E"/>
    <w:rsid w:val="3F6C11D5"/>
    <w:rsid w:val="3F6C40DB"/>
    <w:rsid w:val="3F83EDC4"/>
    <w:rsid w:val="3F96141C"/>
    <w:rsid w:val="3FBDAA0D"/>
    <w:rsid w:val="3FBF93AF"/>
    <w:rsid w:val="3FC8E9D3"/>
    <w:rsid w:val="3FE8F6A0"/>
    <w:rsid w:val="3FEDDB9B"/>
    <w:rsid w:val="3FEDE6AD"/>
    <w:rsid w:val="3FFEB483"/>
    <w:rsid w:val="400A5ADC"/>
    <w:rsid w:val="400F764E"/>
    <w:rsid w:val="40208B50"/>
    <w:rsid w:val="402A6F0C"/>
    <w:rsid w:val="402CF982"/>
    <w:rsid w:val="4047C6D7"/>
    <w:rsid w:val="40500C73"/>
    <w:rsid w:val="4059CCCE"/>
    <w:rsid w:val="406312B6"/>
    <w:rsid w:val="4064AA72"/>
    <w:rsid w:val="406854E7"/>
    <w:rsid w:val="406C5B2A"/>
    <w:rsid w:val="406F3D1B"/>
    <w:rsid w:val="40761ECC"/>
    <w:rsid w:val="4080F4FC"/>
    <w:rsid w:val="4081A7FC"/>
    <w:rsid w:val="40B8AE95"/>
    <w:rsid w:val="40BA22E5"/>
    <w:rsid w:val="40C8F1A7"/>
    <w:rsid w:val="40D6813A"/>
    <w:rsid w:val="40D7777A"/>
    <w:rsid w:val="40D7CC61"/>
    <w:rsid w:val="40D8136F"/>
    <w:rsid w:val="40D98C11"/>
    <w:rsid w:val="40E2FFCA"/>
    <w:rsid w:val="40E8C55E"/>
    <w:rsid w:val="40F146D7"/>
    <w:rsid w:val="40F69B36"/>
    <w:rsid w:val="40F91B4D"/>
    <w:rsid w:val="40FAD6C6"/>
    <w:rsid w:val="410DC189"/>
    <w:rsid w:val="410DD2F9"/>
    <w:rsid w:val="41183A3D"/>
    <w:rsid w:val="411E3AC1"/>
    <w:rsid w:val="4127B696"/>
    <w:rsid w:val="41453133"/>
    <w:rsid w:val="414DCA9E"/>
    <w:rsid w:val="415322E4"/>
    <w:rsid w:val="4155E96F"/>
    <w:rsid w:val="417D9A11"/>
    <w:rsid w:val="41875CC9"/>
    <w:rsid w:val="419FFA39"/>
    <w:rsid w:val="41A8BFCA"/>
    <w:rsid w:val="41B91FF6"/>
    <w:rsid w:val="41C42BD1"/>
    <w:rsid w:val="41D0D941"/>
    <w:rsid w:val="41D7F74B"/>
    <w:rsid w:val="41D8D219"/>
    <w:rsid w:val="41DCAFF0"/>
    <w:rsid w:val="41EBE34B"/>
    <w:rsid w:val="41F1D362"/>
    <w:rsid w:val="41F39288"/>
    <w:rsid w:val="41FFA371"/>
    <w:rsid w:val="42187A57"/>
    <w:rsid w:val="422FB769"/>
    <w:rsid w:val="428A3540"/>
    <w:rsid w:val="428C20B4"/>
    <w:rsid w:val="429F9CA6"/>
    <w:rsid w:val="42AB3AAC"/>
    <w:rsid w:val="42E946B3"/>
    <w:rsid w:val="42FB73C5"/>
    <w:rsid w:val="43136AE6"/>
    <w:rsid w:val="4314C211"/>
    <w:rsid w:val="4318B037"/>
    <w:rsid w:val="43260608"/>
    <w:rsid w:val="43277B65"/>
    <w:rsid w:val="433F12EE"/>
    <w:rsid w:val="433F54F6"/>
    <w:rsid w:val="435EA2A7"/>
    <w:rsid w:val="43697AA9"/>
    <w:rsid w:val="43791300"/>
    <w:rsid w:val="4379A037"/>
    <w:rsid w:val="43829104"/>
    <w:rsid w:val="438F6804"/>
    <w:rsid w:val="438FEDDB"/>
    <w:rsid w:val="43A6CE6E"/>
    <w:rsid w:val="43BE1BC7"/>
    <w:rsid w:val="43D0031C"/>
    <w:rsid w:val="43D49975"/>
    <w:rsid w:val="43D93594"/>
    <w:rsid w:val="43E8178F"/>
    <w:rsid w:val="43EF3033"/>
    <w:rsid w:val="43F9B377"/>
    <w:rsid w:val="440592F0"/>
    <w:rsid w:val="4405ADBD"/>
    <w:rsid w:val="4406C0E7"/>
    <w:rsid w:val="440E728E"/>
    <w:rsid w:val="440E9AC3"/>
    <w:rsid w:val="441BCD14"/>
    <w:rsid w:val="4422B42A"/>
    <w:rsid w:val="443029D5"/>
    <w:rsid w:val="4432A37F"/>
    <w:rsid w:val="443A5034"/>
    <w:rsid w:val="444A699A"/>
    <w:rsid w:val="4458AFA1"/>
    <w:rsid w:val="446F1503"/>
    <w:rsid w:val="4477E151"/>
    <w:rsid w:val="4482538E"/>
    <w:rsid w:val="44833CFF"/>
    <w:rsid w:val="44A6CE5F"/>
    <w:rsid w:val="44AC4C75"/>
    <w:rsid w:val="44B8120F"/>
    <w:rsid w:val="44C76A1D"/>
    <w:rsid w:val="44CA4935"/>
    <w:rsid w:val="44CC9A6F"/>
    <w:rsid w:val="44CF0C3B"/>
    <w:rsid w:val="44DD93E8"/>
    <w:rsid w:val="44E7D142"/>
    <w:rsid w:val="44F701B8"/>
    <w:rsid w:val="4509F095"/>
    <w:rsid w:val="450F066C"/>
    <w:rsid w:val="451133B3"/>
    <w:rsid w:val="45116D6A"/>
    <w:rsid w:val="45428907"/>
    <w:rsid w:val="4544AAD1"/>
    <w:rsid w:val="45574954"/>
    <w:rsid w:val="458EDF83"/>
    <w:rsid w:val="4599E5BA"/>
    <w:rsid w:val="45B49F55"/>
    <w:rsid w:val="45BDD547"/>
    <w:rsid w:val="45C76946"/>
    <w:rsid w:val="45D9D525"/>
    <w:rsid w:val="45E77DBF"/>
    <w:rsid w:val="4608E2F9"/>
    <w:rsid w:val="460946B1"/>
    <w:rsid w:val="4633E418"/>
    <w:rsid w:val="464A38FB"/>
    <w:rsid w:val="46516043"/>
    <w:rsid w:val="465A7A05"/>
    <w:rsid w:val="465E193A"/>
    <w:rsid w:val="4663501C"/>
    <w:rsid w:val="46661DDC"/>
    <w:rsid w:val="466D1C53"/>
    <w:rsid w:val="466DCBDF"/>
    <w:rsid w:val="467C0A31"/>
    <w:rsid w:val="467C2D72"/>
    <w:rsid w:val="467FBDDF"/>
    <w:rsid w:val="4688F411"/>
    <w:rsid w:val="468D307F"/>
    <w:rsid w:val="468FE889"/>
    <w:rsid w:val="46919D48"/>
    <w:rsid w:val="4695C797"/>
    <w:rsid w:val="46A8CB6C"/>
    <w:rsid w:val="46AC9372"/>
    <w:rsid w:val="46C23EE7"/>
    <w:rsid w:val="46C5788A"/>
    <w:rsid w:val="46CA1E16"/>
    <w:rsid w:val="46D6152E"/>
    <w:rsid w:val="46D6D025"/>
    <w:rsid w:val="46DCF069"/>
    <w:rsid w:val="46E31D82"/>
    <w:rsid w:val="46E8CB69"/>
    <w:rsid w:val="46FABC29"/>
    <w:rsid w:val="47122935"/>
    <w:rsid w:val="47209B7A"/>
    <w:rsid w:val="47348ACE"/>
    <w:rsid w:val="473960C1"/>
    <w:rsid w:val="475FC335"/>
    <w:rsid w:val="476C2675"/>
    <w:rsid w:val="47821DA8"/>
    <w:rsid w:val="478D91DA"/>
    <w:rsid w:val="479FA74F"/>
    <w:rsid w:val="47BCBBDA"/>
    <w:rsid w:val="47D7290C"/>
    <w:rsid w:val="47D931B1"/>
    <w:rsid w:val="47D95EF5"/>
    <w:rsid w:val="47F427AF"/>
    <w:rsid w:val="47F5A436"/>
    <w:rsid w:val="47F6071D"/>
    <w:rsid w:val="47FF646E"/>
    <w:rsid w:val="4823C808"/>
    <w:rsid w:val="482616B7"/>
    <w:rsid w:val="48395B85"/>
    <w:rsid w:val="48478F40"/>
    <w:rsid w:val="48483C7A"/>
    <w:rsid w:val="484FFFBD"/>
    <w:rsid w:val="485D8DD7"/>
    <w:rsid w:val="487511A6"/>
    <w:rsid w:val="48751742"/>
    <w:rsid w:val="48773D23"/>
    <w:rsid w:val="487CA728"/>
    <w:rsid w:val="48986624"/>
    <w:rsid w:val="489FDB61"/>
    <w:rsid w:val="48BD1176"/>
    <w:rsid w:val="48C1CFCB"/>
    <w:rsid w:val="48CCB470"/>
    <w:rsid w:val="48D1770A"/>
    <w:rsid w:val="48EAC064"/>
    <w:rsid w:val="49061C00"/>
    <w:rsid w:val="492468BF"/>
    <w:rsid w:val="49332010"/>
    <w:rsid w:val="49395CF0"/>
    <w:rsid w:val="493986F9"/>
    <w:rsid w:val="494E17F9"/>
    <w:rsid w:val="495DB994"/>
    <w:rsid w:val="49603B5D"/>
    <w:rsid w:val="496CECBD"/>
    <w:rsid w:val="49756B60"/>
    <w:rsid w:val="4977D056"/>
    <w:rsid w:val="497DB8B1"/>
    <w:rsid w:val="4983B78D"/>
    <w:rsid w:val="49888A01"/>
    <w:rsid w:val="4992229A"/>
    <w:rsid w:val="499C4C8E"/>
    <w:rsid w:val="499D3DA6"/>
    <w:rsid w:val="49A2C081"/>
    <w:rsid w:val="49B0D68B"/>
    <w:rsid w:val="49B58521"/>
    <w:rsid w:val="49BE235B"/>
    <w:rsid w:val="49C0866E"/>
    <w:rsid w:val="49C0F602"/>
    <w:rsid w:val="49CD003F"/>
    <w:rsid w:val="49D41EED"/>
    <w:rsid w:val="49D9FF1C"/>
    <w:rsid w:val="49E146DF"/>
    <w:rsid w:val="49E31E30"/>
    <w:rsid w:val="49EC4A17"/>
    <w:rsid w:val="49F703AC"/>
    <w:rsid w:val="4A00B946"/>
    <w:rsid w:val="4A022AD1"/>
    <w:rsid w:val="4A0DF67C"/>
    <w:rsid w:val="4A11829A"/>
    <w:rsid w:val="4A13CE0B"/>
    <w:rsid w:val="4A180725"/>
    <w:rsid w:val="4A19155E"/>
    <w:rsid w:val="4A19B404"/>
    <w:rsid w:val="4A1E1FEB"/>
    <w:rsid w:val="4A3B89D7"/>
    <w:rsid w:val="4A3FB6F9"/>
    <w:rsid w:val="4A43580C"/>
    <w:rsid w:val="4A457B3A"/>
    <w:rsid w:val="4A49FD97"/>
    <w:rsid w:val="4A669C54"/>
    <w:rsid w:val="4A6A0369"/>
    <w:rsid w:val="4A71E76B"/>
    <w:rsid w:val="4A73B364"/>
    <w:rsid w:val="4A858FC7"/>
    <w:rsid w:val="4A8EBCEE"/>
    <w:rsid w:val="4AA2081F"/>
    <w:rsid w:val="4ABCB6FE"/>
    <w:rsid w:val="4AD3B108"/>
    <w:rsid w:val="4AD7CEE7"/>
    <w:rsid w:val="4ADB6471"/>
    <w:rsid w:val="4ADF0920"/>
    <w:rsid w:val="4AEBE73E"/>
    <w:rsid w:val="4AFA6A0D"/>
    <w:rsid w:val="4B0503DA"/>
    <w:rsid w:val="4B06DC9D"/>
    <w:rsid w:val="4B115FB4"/>
    <w:rsid w:val="4B15DE6D"/>
    <w:rsid w:val="4B163227"/>
    <w:rsid w:val="4B17AEED"/>
    <w:rsid w:val="4B3F7C71"/>
    <w:rsid w:val="4B4568AF"/>
    <w:rsid w:val="4B67AB1A"/>
    <w:rsid w:val="4B68E756"/>
    <w:rsid w:val="4B7ED31A"/>
    <w:rsid w:val="4B87054A"/>
    <w:rsid w:val="4B8F3386"/>
    <w:rsid w:val="4B9038D4"/>
    <w:rsid w:val="4B92669A"/>
    <w:rsid w:val="4BA51B30"/>
    <w:rsid w:val="4BA853AA"/>
    <w:rsid w:val="4BABA67C"/>
    <w:rsid w:val="4BB6D2CA"/>
    <w:rsid w:val="4BBB6DFD"/>
    <w:rsid w:val="4BCBB26D"/>
    <w:rsid w:val="4BE00829"/>
    <w:rsid w:val="4BF8CC5F"/>
    <w:rsid w:val="4BFB3622"/>
    <w:rsid w:val="4BFE37D9"/>
    <w:rsid w:val="4BFF2DAB"/>
    <w:rsid w:val="4BFFCF0E"/>
    <w:rsid w:val="4C099543"/>
    <w:rsid w:val="4C1D1A20"/>
    <w:rsid w:val="4C25F597"/>
    <w:rsid w:val="4C26674D"/>
    <w:rsid w:val="4C27A568"/>
    <w:rsid w:val="4C2AEDFC"/>
    <w:rsid w:val="4C319E93"/>
    <w:rsid w:val="4C3FFEBC"/>
    <w:rsid w:val="4C45DA3A"/>
    <w:rsid w:val="4C4E9DFB"/>
    <w:rsid w:val="4C68DA89"/>
    <w:rsid w:val="4C72950D"/>
    <w:rsid w:val="4C754944"/>
    <w:rsid w:val="4C79EBC4"/>
    <w:rsid w:val="4C7B9751"/>
    <w:rsid w:val="4C91D044"/>
    <w:rsid w:val="4C9B0B41"/>
    <w:rsid w:val="4C9E2927"/>
    <w:rsid w:val="4CC9AE0D"/>
    <w:rsid w:val="4CE39F7F"/>
    <w:rsid w:val="4CE62455"/>
    <w:rsid w:val="4CEDFE7E"/>
    <w:rsid w:val="4CFDA6DF"/>
    <w:rsid w:val="4D0F315D"/>
    <w:rsid w:val="4D1727DD"/>
    <w:rsid w:val="4D2BDC43"/>
    <w:rsid w:val="4D2FFC21"/>
    <w:rsid w:val="4D4AB6C1"/>
    <w:rsid w:val="4D624A59"/>
    <w:rsid w:val="4D62F0E6"/>
    <w:rsid w:val="4D6D3D46"/>
    <w:rsid w:val="4D6F2203"/>
    <w:rsid w:val="4D7ADD55"/>
    <w:rsid w:val="4D8645B6"/>
    <w:rsid w:val="4DB18D20"/>
    <w:rsid w:val="4DD8C1A6"/>
    <w:rsid w:val="4DEAE003"/>
    <w:rsid w:val="4DF139E7"/>
    <w:rsid w:val="4DF749DF"/>
    <w:rsid w:val="4DFE084A"/>
    <w:rsid w:val="4DFEA9DA"/>
    <w:rsid w:val="4E0BA7A5"/>
    <w:rsid w:val="4E134E3C"/>
    <w:rsid w:val="4E1E55AA"/>
    <w:rsid w:val="4E1F776E"/>
    <w:rsid w:val="4E2272DC"/>
    <w:rsid w:val="4E2A5E8F"/>
    <w:rsid w:val="4E2E9BEF"/>
    <w:rsid w:val="4E416770"/>
    <w:rsid w:val="4E49FD27"/>
    <w:rsid w:val="4E4AAD51"/>
    <w:rsid w:val="4E4E7747"/>
    <w:rsid w:val="4E569EBA"/>
    <w:rsid w:val="4E59C343"/>
    <w:rsid w:val="4E70943F"/>
    <w:rsid w:val="4E7781D1"/>
    <w:rsid w:val="4E7A4986"/>
    <w:rsid w:val="4E834254"/>
    <w:rsid w:val="4EC37618"/>
    <w:rsid w:val="4EC3E307"/>
    <w:rsid w:val="4ED145E6"/>
    <w:rsid w:val="4EDE31D9"/>
    <w:rsid w:val="4EE0709D"/>
    <w:rsid w:val="4F099B1B"/>
    <w:rsid w:val="4F1617F2"/>
    <w:rsid w:val="4F295002"/>
    <w:rsid w:val="4F2A02E3"/>
    <w:rsid w:val="4F4B8F63"/>
    <w:rsid w:val="4F75CC79"/>
    <w:rsid w:val="4F8D9344"/>
    <w:rsid w:val="4F8DD4B7"/>
    <w:rsid w:val="4F8E468A"/>
    <w:rsid w:val="4F920454"/>
    <w:rsid w:val="4F9920C3"/>
    <w:rsid w:val="4F9ED56A"/>
    <w:rsid w:val="4FBA081F"/>
    <w:rsid w:val="4FBBCB6A"/>
    <w:rsid w:val="4FBED429"/>
    <w:rsid w:val="4FD17556"/>
    <w:rsid w:val="4FD82902"/>
    <w:rsid w:val="4FDFE4B6"/>
    <w:rsid w:val="4FF9A394"/>
    <w:rsid w:val="4FFE2BC6"/>
    <w:rsid w:val="5018205A"/>
    <w:rsid w:val="502012A8"/>
    <w:rsid w:val="5034F9B8"/>
    <w:rsid w:val="50421AB9"/>
    <w:rsid w:val="5042C108"/>
    <w:rsid w:val="50643690"/>
    <w:rsid w:val="50886C2D"/>
    <w:rsid w:val="508FF4BB"/>
    <w:rsid w:val="50945630"/>
    <w:rsid w:val="50977157"/>
    <w:rsid w:val="509A2DC1"/>
    <w:rsid w:val="50A601AD"/>
    <w:rsid w:val="50AD89C6"/>
    <w:rsid w:val="50CF7898"/>
    <w:rsid w:val="50EC0239"/>
    <w:rsid w:val="511A6167"/>
    <w:rsid w:val="511D19E3"/>
    <w:rsid w:val="51294F00"/>
    <w:rsid w:val="512CB3FD"/>
    <w:rsid w:val="5133BE51"/>
    <w:rsid w:val="513F95BB"/>
    <w:rsid w:val="515EE96A"/>
    <w:rsid w:val="5163A9CB"/>
    <w:rsid w:val="51647916"/>
    <w:rsid w:val="51684D4C"/>
    <w:rsid w:val="516885FE"/>
    <w:rsid w:val="5170021C"/>
    <w:rsid w:val="517DC76A"/>
    <w:rsid w:val="518F6B0A"/>
    <w:rsid w:val="51935402"/>
    <w:rsid w:val="519402E7"/>
    <w:rsid w:val="51944CA0"/>
    <w:rsid w:val="51A30731"/>
    <w:rsid w:val="51B354B6"/>
    <w:rsid w:val="51C17583"/>
    <w:rsid w:val="51F3D1F5"/>
    <w:rsid w:val="5201C651"/>
    <w:rsid w:val="52090FA5"/>
    <w:rsid w:val="520A9AC1"/>
    <w:rsid w:val="52127336"/>
    <w:rsid w:val="52163DEF"/>
    <w:rsid w:val="5216FDE5"/>
    <w:rsid w:val="521C43F6"/>
    <w:rsid w:val="52247B2E"/>
    <w:rsid w:val="5239694D"/>
    <w:rsid w:val="52429BDD"/>
    <w:rsid w:val="5244061B"/>
    <w:rsid w:val="524FC62C"/>
    <w:rsid w:val="5257EDA1"/>
    <w:rsid w:val="5261AF19"/>
    <w:rsid w:val="526CE813"/>
    <w:rsid w:val="52912AAC"/>
    <w:rsid w:val="52938EBE"/>
    <w:rsid w:val="529BD2E9"/>
    <w:rsid w:val="52A1B258"/>
    <w:rsid w:val="52A88066"/>
    <w:rsid w:val="52AF6E87"/>
    <w:rsid w:val="52C7BB4F"/>
    <w:rsid w:val="52C84AA3"/>
    <w:rsid w:val="52D5EBA9"/>
    <w:rsid w:val="52E14ED0"/>
    <w:rsid w:val="52E4EA0F"/>
    <w:rsid w:val="52E6876F"/>
    <w:rsid w:val="52F54ADB"/>
    <w:rsid w:val="52FF3CAC"/>
    <w:rsid w:val="53284E3A"/>
    <w:rsid w:val="532878F2"/>
    <w:rsid w:val="5332F24A"/>
    <w:rsid w:val="533CC43F"/>
    <w:rsid w:val="5355259D"/>
    <w:rsid w:val="53554957"/>
    <w:rsid w:val="535B6445"/>
    <w:rsid w:val="5367076B"/>
    <w:rsid w:val="537AE2C1"/>
    <w:rsid w:val="5391F5FF"/>
    <w:rsid w:val="53A2E023"/>
    <w:rsid w:val="53A59171"/>
    <w:rsid w:val="53AEF820"/>
    <w:rsid w:val="53BA27D1"/>
    <w:rsid w:val="53BF0D0A"/>
    <w:rsid w:val="53BF3651"/>
    <w:rsid w:val="53C53684"/>
    <w:rsid w:val="53D1546B"/>
    <w:rsid w:val="53D89B00"/>
    <w:rsid w:val="53D98006"/>
    <w:rsid w:val="53DDC014"/>
    <w:rsid w:val="53E00ECF"/>
    <w:rsid w:val="53F219C3"/>
    <w:rsid w:val="53F583E7"/>
    <w:rsid w:val="54092182"/>
    <w:rsid w:val="540A2A80"/>
    <w:rsid w:val="540C264E"/>
    <w:rsid w:val="54158FCB"/>
    <w:rsid w:val="5416ED86"/>
    <w:rsid w:val="541C3EF9"/>
    <w:rsid w:val="54389EB3"/>
    <w:rsid w:val="543C76B0"/>
    <w:rsid w:val="54424DD7"/>
    <w:rsid w:val="544683DB"/>
    <w:rsid w:val="5455648E"/>
    <w:rsid w:val="5457A57D"/>
    <w:rsid w:val="545E0E4F"/>
    <w:rsid w:val="545EC308"/>
    <w:rsid w:val="5464B48F"/>
    <w:rsid w:val="54756D7F"/>
    <w:rsid w:val="547603BB"/>
    <w:rsid w:val="54762033"/>
    <w:rsid w:val="547C255C"/>
    <w:rsid w:val="548E7879"/>
    <w:rsid w:val="549792B9"/>
    <w:rsid w:val="54A0EB3E"/>
    <w:rsid w:val="54AA63FA"/>
    <w:rsid w:val="54AFAF3F"/>
    <w:rsid w:val="54B40983"/>
    <w:rsid w:val="54B58C1B"/>
    <w:rsid w:val="54CFE6D7"/>
    <w:rsid w:val="54D490B6"/>
    <w:rsid w:val="54D6E84F"/>
    <w:rsid w:val="54F1959E"/>
    <w:rsid w:val="54F2B458"/>
    <w:rsid w:val="54F46CAB"/>
    <w:rsid w:val="54F9123E"/>
    <w:rsid w:val="55015309"/>
    <w:rsid w:val="55090802"/>
    <w:rsid w:val="5512C841"/>
    <w:rsid w:val="5515E980"/>
    <w:rsid w:val="553813BD"/>
    <w:rsid w:val="555653FD"/>
    <w:rsid w:val="5560D94D"/>
    <w:rsid w:val="55831E71"/>
    <w:rsid w:val="5589BBB1"/>
    <w:rsid w:val="55949220"/>
    <w:rsid w:val="55BEC5A3"/>
    <w:rsid w:val="55D8EA8B"/>
    <w:rsid w:val="55DE3619"/>
    <w:rsid w:val="55F5290A"/>
    <w:rsid w:val="5604398A"/>
    <w:rsid w:val="562CC3F0"/>
    <w:rsid w:val="56307DC3"/>
    <w:rsid w:val="5634FB91"/>
    <w:rsid w:val="5635C8A3"/>
    <w:rsid w:val="565A9C20"/>
    <w:rsid w:val="56618C85"/>
    <w:rsid w:val="567CEF06"/>
    <w:rsid w:val="567DBBF9"/>
    <w:rsid w:val="56837DC9"/>
    <w:rsid w:val="5683AF29"/>
    <w:rsid w:val="568CA43C"/>
    <w:rsid w:val="5691F32D"/>
    <w:rsid w:val="56A05247"/>
    <w:rsid w:val="56A8C692"/>
    <w:rsid w:val="56B1F0C8"/>
    <w:rsid w:val="56B46A81"/>
    <w:rsid w:val="56BE229E"/>
    <w:rsid w:val="56D65542"/>
    <w:rsid w:val="56EBE4F0"/>
    <w:rsid w:val="56F8CD67"/>
    <w:rsid w:val="56FF9FC5"/>
    <w:rsid w:val="570A9FD0"/>
    <w:rsid w:val="570C612F"/>
    <w:rsid w:val="571E33AC"/>
    <w:rsid w:val="5723B9A8"/>
    <w:rsid w:val="5738475E"/>
    <w:rsid w:val="573B5902"/>
    <w:rsid w:val="573D10A3"/>
    <w:rsid w:val="5743DF25"/>
    <w:rsid w:val="574DC481"/>
    <w:rsid w:val="574F88D4"/>
    <w:rsid w:val="57517E5D"/>
    <w:rsid w:val="57520B78"/>
    <w:rsid w:val="57568539"/>
    <w:rsid w:val="575C992E"/>
    <w:rsid w:val="575E8591"/>
    <w:rsid w:val="576DCDC2"/>
    <w:rsid w:val="5770684B"/>
    <w:rsid w:val="577758BF"/>
    <w:rsid w:val="577D93D4"/>
    <w:rsid w:val="577F569C"/>
    <w:rsid w:val="57841FD3"/>
    <w:rsid w:val="57974CCA"/>
    <w:rsid w:val="579EAF73"/>
    <w:rsid w:val="57ADA6C2"/>
    <w:rsid w:val="57AE70D3"/>
    <w:rsid w:val="57B2D7A0"/>
    <w:rsid w:val="57B76958"/>
    <w:rsid w:val="57B9C937"/>
    <w:rsid w:val="57C26F53"/>
    <w:rsid w:val="57CCEF89"/>
    <w:rsid w:val="57D2C636"/>
    <w:rsid w:val="57D4182A"/>
    <w:rsid w:val="57D6664C"/>
    <w:rsid w:val="57D7C519"/>
    <w:rsid w:val="57DABCEC"/>
    <w:rsid w:val="57E412D5"/>
    <w:rsid w:val="580C087E"/>
    <w:rsid w:val="580E7964"/>
    <w:rsid w:val="581E3B92"/>
    <w:rsid w:val="58220AE6"/>
    <w:rsid w:val="5827F4A6"/>
    <w:rsid w:val="5828138C"/>
    <w:rsid w:val="582A3DD7"/>
    <w:rsid w:val="582B33EE"/>
    <w:rsid w:val="5854CA16"/>
    <w:rsid w:val="585F3F89"/>
    <w:rsid w:val="5860F248"/>
    <w:rsid w:val="5863E303"/>
    <w:rsid w:val="586676AE"/>
    <w:rsid w:val="58735727"/>
    <w:rsid w:val="587A0CF4"/>
    <w:rsid w:val="588503DB"/>
    <w:rsid w:val="588AEA5B"/>
    <w:rsid w:val="5894CDE1"/>
    <w:rsid w:val="58990E6A"/>
    <w:rsid w:val="589B8E69"/>
    <w:rsid w:val="58AB0FC5"/>
    <w:rsid w:val="58B5104F"/>
    <w:rsid w:val="58C379B5"/>
    <w:rsid w:val="58CABEA5"/>
    <w:rsid w:val="58D039D9"/>
    <w:rsid w:val="58DB58F7"/>
    <w:rsid w:val="58E4A168"/>
    <w:rsid w:val="59051740"/>
    <w:rsid w:val="59051E75"/>
    <w:rsid w:val="5906D13B"/>
    <w:rsid w:val="5908A319"/>
    <w:rsid w:val="590FF62D"/>
    <w:rsid w:val="59177DC9"/>
    <w:rsid w:val="592346BF"/>
    <w:rsid w:val="592E9D5A"/>
    <w:rsid w:val="594CF2F1"/>
    <w:rsid w:val="5955C7A8"/>
    <w:rsid w:val="5968BBE7"/>
    <w:rsid w:val="596D8DFE"/>
    <w:rsid w:val="5974AD59"/>
    <w:rsid w:val="5981A2B9"/>
    <w:rsid w:val="598E578C"/>
    <w:rsid w:val="598FB106"/>
    <w:rsid w:val="59977D59"/>
    <w:rsid w:val="599BEE87"/>
    <w:rsid w:val="59A3C6E2"/>
    <w:rsid w:val="59E1EF3D"/>
    <w:rsid w:val="59E251DC"/>
    <w:rsid w:val="59E6A162"/>
    <w:rsid w:val="59EFBECC"/>
    <w:rsid w:val="5A00E58A"/>
    <w:rsid w:val="5A025398"/>
    <w:rsid w:val="5A0F7F11"/>
    <w:rsid w:val="5A18E800"/>
    <w:rsid w:val="5A1B7FFC"/>
    <w:rsid w:val="5A220582"/>
    <w:rsid w:val="5A2AD965"/>
    <w:rsid w:val="5A34481A"/>
    <w:rsid w:val="5A383463"/>
    <w:rsid w:val="5A3A1B6C"/>
    <w:rsid w:val="5A3ECD66"/>
    <w:rsid w:val="5A40872D"/>
    <w:rsid w:val="5A44CDD4"/>
    <w:rsid w:val="5A4DF05D"/>
    <w:rsid w:val="5A51D231"/>
    <w:rsid w:val="5A5E84D8"/>
    <w:rsid w:val="5A600D89"/>
    <w:rsid w:val="5A6840C8"/>
    <w:rsid w:val="5A6A4099"/>
    <w:rsid w:val="5A8475EB"/>
    <w:rsid w:val="5A9DA307"/>
    <w:rsid w:val="5AA4257B"/>
    <w:rsid w:val="5AB3F3AC"/>
    <w:rsid w:val="5ABC0709"/>
    <w:rsid w:val="5AD918D7"/>
    <w:rsid w:val="5ADDA4FD"/>
    <w:rsid w:val="5ADFF347"/>
    <w:rsid w:val="5AEF0FF0"/>
    <w:rsid w:val="5AFB15D4"/>
    <w:rsid w:val="5AFC2418"/>
    <w:rsid w:val="5B010395"/>
    <w:rsid w:val="5B103C8F"/>
    <w:rsid w:val="5B3DAEED"/>
    <w:rsid w:val="5B5016CA"/>
    <w:rsid w:val="5B8E183A"/>
    <w:rsid w:val="5B8E5F18"/>
    <w:rsid w:val="5B9B834E"/>
    <w:rsid w:val="5B9C10F9"/>
    <w:rsid w:val="5B9EA28A"/>
    <w:rsid w:val="5BB3A5B8"/>
    <w:rsid w:val="5BB76079"/>
    <w:rsid w:val="5BCED584"/>
    <w:rsid w:val="5BD2ED2E"/>
    <w:rsid w:val="5C20CA07"/>
    <w:rsid w:val="5C2819F9"/>
    <w:rsid w:val="5C321692"/>
    <w:rsid w:val="5C33BAA6"/>
    <w:rsid w:val="5C45A2F6"/>
    <w:rsid w:val="5C4EB955"/>
    <w:rsid w:val="5C64F92F"/>
    <w:rsid w:val="5C76ECCE"/>
    <w:rsid w:val="5C803685"/>
    <w:rsid w:val="5C83B88A"/>
    <w:rsid w:val="5C8AF4B1"/>
    <w:rsid w:val="5C8D3735"/>
    <w:rsid w:val="5C910355"/>
    <w:rsid w:val="5CA4AA6F"/>
    <w:rsid w:val="5CA6E637"/>
    <w:rsid w:val="5CB7CC63"/>
    <w:rsid w:val="5CE0DF54"/>
    <w:rsid w:val="5CE92A38"/>
    <w:rsid w:val="5CFC6DF7"/>
    <w:rsid w:val="5CFF4E3E"/>
    <w:rsid w:val="5D030FE6"/>
    <w:rsid w:val="5D0310FC"/>
    <w:rsid w:val="5D057008"/>
    <w:rsid w:val="5D0A77A0"/>
    <w:rsid w:val="5D14ED07"/>
    <w:rsid w:val="5D250551"/>
    <w:rsid w:val="5D251679"/>
    <w:rsid w:val="5D25CF34"/>
    <w:rsid w:val="5D2B28CF"/>
    <w:rsid w:val="5D2E55CE"/>
    <w:rsid w:val="5D377792"/>
    <w:rsid w:val="5D39B840"/>
    <w:rsid w:val="5D3E37A1"/>
    <w:rsid w:val="5D443D14"/>
    <w:rsid w:val="5D53F97A"/>
    <w:rsid w:val="5D5A35B7"/>
    <w:rsid w:val="5D6562AE"/>
    <w:rsid w:val="5D6DA572"/>
    <w:rsid w:val="5D7CBB55"/>
    <w:rsid w:val="5D8097D9"/>
    <w:rsid w:val="5D83B274"/>
    <w:rsid w:val="5D8492D8"/>
    <w:rsid w:val="5D8D3451"/>
    <w:rsid w:val="5DAD9B70"/>
    <w:rsid w:val="5DB436FB"/>
    <w:rsid w:val="5DBD26F9"/>
    <w:rsid w:val="5DBD6F8F"/>
    <w:rsid w:val="5DC414DC"/>
    <w:rsid w:val="5DC7C3EE"/>
    <w:rsid w:val="5DE0D5F7"/>
    <w:rsid w:val="5DFD64BA"/>
    <w:rsid w:val="5E10F7FC"/>
    <w:rsid w:val="5E16690F"/>
    <w:rsid w:val="5E1C0C14"/>
    <w:rsid w:val="5E1D468D"/>
    <w:rsid w:val="5E2862CA"/>
    <w:rsid w:val="5E3FEA42"/>
    <w:rsid w:val="5E423539"/>
    <w:rsid w:val="5E43884E"/>
    <w:rsid w:val="5E46FA86"/>
    <w:rsid w:val="5E4BBDD8"/>
    <w:rsid w:val="5E629236"/>
    <w:rsid w:val="5E68FCA9"/>
    <w:rsid w:val="5E693D12"/>
    <w:rsid w:val="5E6B2A68"/>
    <w:rsid w:val="5E74ABB9"/>
    <w:rsid w:val="5E764AA2"/>
    <w:rsid w:val="5E76A4E7"/>
    <w:rsid w:val="5E8AC49D"/>
    <w:rsid w:val="5E94812B"/>
    <w:rsid w:val="5EA11376"/>
    <w:rsid w:val="5EA834E2"/>
    <w:rsid w:val="5EA8CE2C"/>
    <w:rsid w:val="5EBCFC19"/>
    <w:rsid w:val="5EBEEBD4"/>
    <w:rsid w:val="5EC8AC8D"/>
    <w:rsid w:val="5EE23F00"/>
    <w:rsid w:val="5EEA0094"/>
    <w:rsid w:val="5F112E4C"/>
    <w:rsid w:val="5F202A0B"/>
    <w:rsid w:val="5F314DF6"/>
    <w:rsid w:val="5F37ED5B"/>
    <w:rsid w:val="5F3CBB29"/>
    <w:rsid w:val="5F3FCFB8"/>
    <w:rsid w:val="5F44D9E7"/>
    <w:rsid w:val="5F455AA9"/>
    <w:rsid w:val="5F4BF304"/>
    <w:rsid w:val="5F508E8A"/>
    <w:rsid w:val="5F5577A0"/>
    <w:rsid w:val="5F693B30"/>
    <w:rsid w:val="5F6BDC9A"/>
    <w:rsid w:val="5F7C1CD3"/>
    <w:rsid w:val="5F832D61"/>
    <w:rsid w:val="5F866C9C"/>
    <w:rsid w:val="5F8CAC93"/>
    <w:rsid w:val="5F9553E2"/>
    <w:rsid w:val="5F9E6E6F"/>
    <w:rsid w:val="5F9F52DA"/>
    <w:rsid w:val="5FAFAF60"/>
    <w:rsid w:val="5FC0BD01"/>
    <w:rsid w:val="5FC0EE6D"/>
    <w:rsid w:val="5FC9714E"/>
    <w:rsid w:val="600AF558"/>
    <w:rsid w:val="601D1065"/>
    <w:rsid w:val="601F51C8"/>
    <w:rsid w:val="60231BD0"/>
    <w:rsid w:val="602E0282"/>
    <w:rsid w:val="60311E49"/>
    <w:rsid w:val="604A3852"/>
    <w:rsid w:val="6051FDDF"/>
    <w:rsid w:val="6054CB1B"/>
    <w:rsid w:val="605927FB"/>
    <w:rsid w:val="607968EE"/>
    <w:rsid w:val="607C37B6"/>
    <w:rsid w:val="6089D5E0"/>
    <w:rsid w:val="608D80B2"/>
    <w:rsid w:val="60915A72"/>
    <w:rsid w:val="609588F0"/>
    <w:rsid w:val="60B2D85A"/>
    <w:rsid w:val="60B6EA0A"/>
    <w:rsid w:val="60BBFED5"/>
    <w:rsid w:val="60BE2564"/>
    <w:rsid w:val="60CBFD75"/>
    <w:rsid w:val="60D536A0"/>
    <w:rsid w:val="60DB0BD5"/>
    <w:rsid w:val="60DF3981"/>
    <w:rsid w:val="60E1E16E"/>
    <w:rsid w:val="60EBAB1B"/>
    <w:rsid w:val="61099593"/>
    <w:rsid w:val="612C32C9"/>
    <w:rsid w:val="613C5945"/>
    <w:rsid w:val="6145E856"/>
    <w:rsid w:val="61610C3C"/>
    <w:rsid w:val="6161E65D"/>
    <w:rsid w:val="6169CDCB"/>
    <w:rsid w:val="6176F5DF"/>
    <w:rsid w:val="617DD28B"/>
    <w:rsid w:val="6181D37C"/>
    <w:rsid w:val="61869D55"/>
    <w:rsid w:val="618FBD09"/>
    <w:rsid w:val="618FE248"/>
    <w:rsid w:val="61B07821"/>
    <w:rsid w:val="61B7EA01"/>
    <w:rsid w:val="61C01EC2"/>
    <w:rsid w:val="61C9B32D"/>
    <w:rsid w:val="61E555CA"/>
    <w:rsid w:val="61E8A5B9"/>
    <w:rsid w:val="61EA72D8"/>
    <w:rsid w:val="6213645E"/>
    <w:rsid w:val="622643E4"/>
    <w:rsid w:val="622BA3F3"/>
    <w:rsid w:val="62391FBB"/>
    <w:rsid w:val="623F681F"/>
    <w:rsid w:val="62453938"/>
    <w:rsid w:val="624CA2B4"/>
    <w:rsid w:val="626E1A5E"/>
    <w:rsid w:val="62898887"/>
    <w:rsid w:val="62AAA5F4"/>
    <w:rsid w:val="62B5B21A"/>
    <w:rsid w:val="62BC6CD6"/>
    <w:rsid w:val="62C4D446"/>
    <w:rsid w:val="62CD6E95"/>
    <w:rsid w:val="62D71420"/>
    <w:rsid w:val="62E77A2A"/>
    <w:rsid w:val="62E96FE9"/>
    <w:rsid w:val="62F18D8C"/>
    <w:rsid w:val="630FD91F"/>
    <w:rsid w:val="6315AE10"/>
    <w:rsid w:val="631775E4"/>
    <w:rsid w:val="632AE55B"/>
    <w:rsid w:val="6330D746"/>
    <w:rsid w:val="633F13CD"/>
    <w:rsid w:val="6344BDEA"/>
    <w:rsid w:val="6344F7BC"/>
    <w:rsid w:val="634DAE67"/>
    <w:rsid w:val="634F839F"/>
    <w:rsid w:val="6354A29F"/>
    <w:rsid w:val="636E0A0A"/>
    <w:rsid w:val="637147BD"/>
    <w:rsid w:val="638C0891"/>
    <w:rsid w:val="638F10A3"/>
    <w:rsid w:val="6392AF05"/>
    <w:rsid w:val="63967602"/>
    <w:rsid w:val="6396E079"/>
    <w:rsid w:val="63A53C55"/>
    <w:rsid w:val="63A918C7"/>
    <w:rsid w:val="63AC37E6"/>
    <w:rsid w:val="63C1565A"/>
    <w:rsid w:val="63C315FE"/>
    <w:rsid w:val="63C4388E"/>
    <w:rsid w:val="63C94815"/>
    <w:rsid w:val="63E33E6A"/>
    <w:rsid w:val="64062905"/>
    <w:rsid w:val="640A5AEF"/>
    <w:rsid w:val="640AF0DB"/>
    <w:rsid w:val="64109931"/>
    <w:rsid w:val="641C160D"/>
    <w:rsid w:val="644E8226"/>
    <w:rsid w:val="64562701"/>
    <w:rsid w:val="645869BE"/>
    <w:rsid w:val="64586D34"/>
    <w:rsid w:val="646C7352"/>
    <w:rsid w:val="648127B7"/>
    <w:rsid w:val="6483B41B"/>
    <w:rsid w:val="649B52B2"/>
    <w:rsid w:val="64ABF044"/>
    <w:rsid w:val="64B5B208"/>
    <w:rsid w:val="64CCD0CF"/>
    <w:rsid w:val="64D15263"/>
    <w:rsid w:val="64F0BCC2"/>
    <w:rsid w:val="64F80DBB"/>
    <w:rsid w:val="65056112"/>
    <w:rsid w:val="6507CCEB"/>
    <w:rsid w:val="6510C493"/>
    <w:rsid w:val="65296D89"/>
    <w:rsid w:val="652ED95F"/>
    <w:rsid w:val="65326BA0"/>
    <w:rsid w:val="6537A7B2"/>
    <w:rsid w:val="656E54C6"/>
    <w:rsid w:val="656EC410"/>
    <w:rsid w:val="657DF109"/>
    <w:rsid w:val="658535E7"/>
    <w:rsid w:val="6594262D"/>
    <w:rsid w:val="65A22F4E"/>
    <w:rsid w:val="65BDB3E8"/>
    <w:rsid w:val="65F32531"/>
    <w:rsid w:val="65FA80E9"/>
    <w:rsid w:val="65FEC581"/>
    <w:rsid w:val="660C6272"/>
    <w:rsid w:val="66116E18"/>
    <w:rsid w:val="66279AF3"/>
    <w:rsid w:val="6628C69F"/>
    <w:rsid w:val="662ADA77"/>
    <w:rsid w:val="664955D9"/>
    <w:rsid w:val="6665B00A"/>
    <w:rsid w:val="66678A06"/>
    <w:rsid w:val="6669713B"/>
    <w:rsid w:val="666A5B66"/>
    <w:rsid w:val="666C871F"/>
    <w:rsid w:val="6676CAFA"/>
    <w:rsid w:val="667C8938"/>
    <w:rsid w:val="66836DB8"/>
    <w:rsid w:val="66931074"/>
    <w:rsid w:val="669935B3"/>
    <w:rsid w:val="669D623E"/>
    <w:rsid w:val="66A43AA8"/>
    <w:rsid w:val="66A6685F"/>
    <w:rsid w:val="66AF4F0D"/>
    <w:rsid w:val="66B700CE"/>
    <w:rsid w:val="66BFA596"/>
    <w:rsid w:val="66D60C9B"/>
    <w:rsid w:val="66DEAF61"/>
    <w:rsid w:val="66E3BF7B"/>
    <w:rsid w:val="66FF0ED9"/>
    <w:rsid w:val="6711C546"/>
    <w:rsid w:val="67161F68"/>
    <w:rsid w:val="6726911E"/>
    <w:rsid w:val="672AF971"/>
    <w:rsid w:val="67467F52"/>
    <w:rsid w:val="674FB410"/>
    <w:rsid w:val="675DAC7D"/>
    <w:rsid w:val="675E0DDA"/>
    <w:rsid w:val="676C6EAE"/>
    <w:rsid w:val="67786D86"/>
    <w:rsid w:val="6783AE6E"/>
    <w:rsid w:val="67967CBA"/>
    <w:rsid w:val="679856F3"/>
    <w:rsid w:val="679C9D8E"/>
    <w:rsid w:val="67A5BAE6"/>
    <w:rsid w:val="67ADBE8D"/>
    <w:rsid w:val="67B54F3D"/>
    <w:rsid w:val="67BB3C3C"/>
    <w:rsid w:val="67C8BF59"/>
    <w:rsid w:val="67CAD5C0"/>
    <w:rsid w:val="67CD744E"/>
    <w:rsid w:val="67D24C79"/>
    <w:rsid w:val="67D43AF9"/>
    <w:rsid w:val="6805FC64"/>
    <w:rsid w:val="680A21DB"/>
    <w:rsid w:val="681118DD"/>
    <w:rsid w:val="68118B65"/>
    <w:rsid w:val="68122B01"/>
    <w:rsid w:val="681439FA"/>
    <w:rsid w:val="68149C15"/>
    <w:rsid w:val="681A8B1A"/>
    <w:rsid w:val="681D8EA4"/>
    <w:rsid w:val="68271B41"/>
    <w:rsid w:val="683785B2"/>
    <w:rsid w:val="683ECC17"/>
    <w:rsid w:val="683FA48D"/>
    <w:rsid w:val="6846052A"/>
    <w:rsid w:val="684B7ACF"/>
    <w:rsid w:val="684BFF1B"/>
    <w:rsid w:val="685253B9"/>
    <w:rsid w:val="685FE170"/>
    <w:rsid w:val="686C70A9"/>
    <w:rsid w:val="6873ACBC"/>
    <w:rsid w:val="68768F84"/>
    <w:rsid w:val="6878B7C2"/>
    <w:rsid w:val="6886E758"/>
    <w:rsid w:val="6897CD31"/>
    <w:rsid w:val="68AEE71D"/>
    <w:rsid w:val="68BB6CDB"/>
    <w:rsid w:val="68BF5395"/>
    <w:rsid w:val="68DE8DB2"/>
    <w:rsid w:val="68E892AE"/>
    <w:rsid w:val="68EA968E"/>
    <w:rsid w:val="68FDDFC1"/>
    <w:rsid w:val="6923EA45"/>
    <w:rsid w:val="692B9D7B"/>
    <w:rsid w:val="694E2A56"/>
    <w:rsid w:val="695A8C95"/>
    <w:rsid w:val="695FC4E4"/>
    <w:rsid w:val="6963AD58"/>
    <w:rsid w:val="6964095B"/>
    <w:rsid w:val="696512AB"/>
    <w:rsid w:val="6965348A"/>
    <w:rsid w:val="6970C8C5"/>
    <w:rsid w:val="69821634"/>
    <w:rsid w:val="698C75F7"/>
    <w:rsid w:val="699E5D50"/>
    <w:rsid w:val="699F9064"/>
    <w:rsid w:val="69A1074D"/>
    <w:rsid w:val="69A3FD91"/>
    <w:rsid w:val="69A86F29"/>
    <w:rsid w:val="69ADCF5B"/>
    <w:rsid w:val="69B7F847"/>
    <w:rsid w:val="69B82A7F"/>
    <w:rsid w:val="69C4CCE7"/>
    <w:rsid w:val="69C515AF"/>
    <w:rsid w:val="69C84FFF"/>
    <w:rsid w:val="69D381DF"/>
    <w:rsid w:val="69FA4E25"/>
    <w:rsid w:val="6A13FB4A"/>
    <w:rsid w:val="6A14FFC6"/>
    <w:rsid w:val="6A174083"/>
    <w:rsid w:val="6A207ED4"/>
    <w:rsid w:val="6A252491"/>
    <w:rsid w:val="6A3CEC55"/>
    <w:rsid w:val="6A41A80B"/>
    <w:rsid w:val="6A57D875"/>
    <w:rsid w:val="6A612FFE"/>
    <w:rsid w:val="6A617CC9"/>
    <w:rsid w:val="6A7175F5"/>
    <w:rsid w:val="6A72F89D"/>
    <w:rsid w:val="6A84AC8F"/>
    <w:rsid w:val="6A88E7B8"/>
    <w:rsid w:val="6A8A6FA4"/>
    <w:rsid w:val="6AAC61F4"/>
    <w:rsid w:val="6AB2FFCE"/>
    <w:rsid w:val="6AB324B2"/>
    <w:rsid w:val="6AB3FF5C"/>
    <w:rsid w:val="6ABA2644"/>
    <w:rsid w:val="6AC1B556"/>
    <w:rsid w:val="6AC736B4"/>
    <w:rsid w:val="6B028F92"/>
    <w:rsid w:val="6B0F2CCF"/>
    <w:rsid w:val="6B110ECD"/>
    <w:rsid w:val="6B134D5A"/>
    <w:rsid w:val="6B180E1D"/>
    <w:rsid w:val="6B19E2EB"/>
    <w:rsid w:val="6B21AE25"/>
    <w:rsid w:val="6B2EC010"/>
    <w:rsid w:val="6B317FED"/>
    <w:rsid w:val="6B3323C9"/>
    <w:rsid w:val="6B3C46FB"/>
    <w:rsid w:val="6B4270C7"/>
    <w:rsid w:val="6B45065B"/>
    <w:rsid w:val="6B46DD40"/>
    <w:rsid w:val="6B5011EC"/>
    <w:rsid w:val="6B558FF1"/>
    <w:rsid w:val="6B55AD60"/>
    <w:rsid w:val="6B5FA970"/>
    <w:rsid w:val="6B61C33B"/>
    <w:rsid w:val="6B650589"/>
    <w:rsid w:val="6B662610"/>
    <w:rsid w:val="6B6E1223"/>
    <w:rsid w:val="6B788C99"/>
    <w:rsid w:val="6B7F174F"/>
    <w:rsid w:val="6BABCD82"/>
    <w:rsid w:val="6BAC6C5F"/>
    <w:rsid w:val="6BBBB9AC"/>
    <w:rsid w:val="6BC0DE63"/>
    <w:rsid w:val="6BC98FF1"/>
    <w:rsid w:val="6BCF11C2"/>
    <w:rsid w:val="6BD7CC88"/>
    <w:rsid w:val="6BE436F8"/>
    <w:rsid w:val="6BEEB9A5"/>
    <w:rsid w:val="6C0D1865"/>
    <w:rsid w:val="6C0EAA80"/>
    <w:rsid w:val="6C19AD11"/>
    <w:rsid w:val="6C2907D0"/>
    <w:rsid w:val="6C2C84BA"/>
    <w:rsid w:val="6C34E773"/>
    <w:rsid w:val="6C36CB37"/>
    <w:rsid w:val="6C38052D"/>
    <w:rsid w:val="6C55D717"/>
    <w:rsid w:val="6C58378C"/>
    <w:rsid w:val="6C5BC2C3"/>
    <w:rsid w:val="6C641FFF"/>
    <w:rsid w:val="6C7384FA"/>
    <w:rsid w:val="6C7B19DE"/>
    <w:rsid w:val="6C828910"/>
    <w:rsid w:val="6C87389F"/>
    <w:rsid w:val="6C9ABAB0"/>
    <w:rsid w:val="6C9F05DE"/>
    <w:rsid w:val="6CA0D723"/>
    <w:rsid w:val="6CAB2D32"/>
    <w:rsid w:val="6CDB2407"/>
    <w:rsid w:val="6CE1E95F"/>
    <w:rsid w:val="6CE23CF2"/>
    <w:rsid w:val="6CEC9097"/>
    <w:rsid w:val="6CF781BC"/>
    <w:rsid w:val="6CFCDE58"/>
    <w:rsid w:val="6CFD1404"/>
    <w:rsid w:val="6D01357F"/>
    <w:rsid w:val="6D051DA6"/>
    <w:rsid w:val="6D089F6B"/>
    <w:rsid w:val="6D0F0202"/>
    <w:rsid w:val="6D1D631F"/>
    <w:rsid w:val="6D3600E8"/>
    <w:rsid w:val="6D396DA9"/>
    <w:rsid w:val="6D3AE612"/>
    <w:rsid w:val="6D3EAACC"/>
    <w:rsid w:val="6D45E320"/>
    <w:rsid w:val="6D4817A8"/>
    <w:rsid w:val="6D4E6382"/>
    <w:rsid w:val="6D51E79D"/>
    <w:rsid w:val="6D57A73B"/>
    <w:rsid w:val="6D57ED4A"/>
    <w:rsid w:val="6D59DCFD"/>
    <w:rsid w:val="6D613FE8"/>
    <w:rsid w:val="6D7BDE57"/>
    <w:rsid w:val="6D817671"/>
    <w:rsid w:val="6D81E5DE"/>
    <w:rsid w:val="6D866C07"/>
    <w:rsid w:val="6D961353"/>
    <w:rsid w:val="6D9731E1"/>
    <w:rsid w:val="6D9AA46A"/>
    <w:rsid w:val="6D9E1839"/>
    <w:rsid w:val="6DA767DB"/>
    <w:rsid w:val="6DA814CF"/>
    <w:rsid w:val="6DB11DB6"/>
    <w:rsid w:val="6DC4F8AD"/>
    <w:rsid w:val="6DCA2DBD"/>
    <w:rsid w:val="6DF47617"/>
    <w:rsid w:val="6DFEA933"/>
    <w:rsid w:val="6E030230"/>
    <w:rsid w:val="6E08CC54"/>
    <w:rsid w:val="6E08EB45"/>
    <w:rsid w:val="6E0C604C"/>
    <w:rsid w:val="6E1005CB"/>
    <w:rsid w:val="6E1165B6"/>
    <w:rsid w:val="6E2541D0"/>
    <w:rsid w:val="6E292183"/>
    <w:rsid w:val="6E29C036"/>
    <w:rsid w:val="6E3615CC"/>
    <w:rsid w:val="6E41A26E"/>
    <w:rsid w:val="6E4A0CF6"/>
    <w:rsid w:val="6E4B0F00"/>
    <w:rsid w:val="6E4BD0C1"/>
    <w:rsid w:val="6E4DF994"/>
    <w:rsid w:val="6E51D76A"/>
    <w:rsid w:val="6E520978"/>
    <w:rsid w:val="6E53C05B"/>
    <w:rsid w:val="6E55B628"/>
    <w:rsid w:val="6E82393A"/>
    <w:rsid w:val="6E882531"/>
    <w:rsid w:val="6E9F18CB"/>
    <w:rsid w:val="6E9FD151"/>
    <w:rsid w:val="6EA075B9"/>
    <w:rsid w:val="6EA19425"/>
    <w:rsid w:val="6EA8B205"/>
    <w:rsid w:val="6EC2C322"/>
    <w:rsid w:val="6ECE1CE7"/>
    <w:rsid w:val="6ED35C73"/>
    <w:rsid w:val="6EE507EF"/>
    <w:rsid w:val="6EFFA1C5"/>
    <w:rsid w:val="6F011401"/>
    <w:rsid w:val="6F1443F5"/>
    <w:rsid w:val="6F2CE4EC"/>
    <w:rsid w:val="6F2DEC45"/>
    <w:rsid w:val="6F36DCF8"/>
    <w:rsid w:val="6F38104B"/>
    <w:rsid w:val="6F45D8AF"/>
    <w:rsid w:val="6F494D53"/>
    <w:rsid w:val="6F4C62B0"/>
    <w:rsid w:val="6F51233D"/>
    <w:rsid w:val="6F6B86B4"/>
    <w:rsid w:val="6F6F2C9A"/>
    <w:rsid w:val="6F6FF19A"/>
    <w:rsid w:val="6F75D3EF"/>
    <w:rsid w:val="6F77FDB0"/>
    <w:rsid w:val="6F7FC360"/>
    <w:rsid w:val="6F87A9A1"/>
    <w:rsid w:val="6F8A75AD"/>
    <w:rsid w:val="6F92987F"/>
    <w:rsid w:val="6FA3094F"/>
    <w:rsid w:val="6FA55E5B"/>
    <w:rsid w:val="6FA7BD6D"/>
    <w:rsid w:val="6FAE0921"/>
    <w:rsid w:val="6FAE5F3E"/>
    <w:rsid w:val="6FB2C343"/>
    <w:rsid w:val="6FB48E82"/>
    <w:rsid w:val="6FD85F1A"/>
    <w:rsid w:val="6FDD559D"/>
    <w:rsid w:val="6FE2F907"/>
    <w:rsid w:val="6FEAB02B"/>
    <w:rsid w:val="6FF1E6E9"/>
    <w:rsid w:val="70091456"/>
    <w:rsid w:val="700F2EEC"/>
    <w:rsid w:val="701B1BBF"/>
    <w:rsid w:val="7039F093"/>
    <w:rsid w:val="705858C3"/>
    <w:rsid w:val="705E8977"/>
    <w:rsid w:val="705F417E"/>
    <w:rsid w:val="7070803C"/>
    <w:rsid w:val="70862BA4"/>
    <w:rsid w:val="708F0778"/>
    <w:rsid w:val="70941CA6"/>
    <w:rsid w:val="70963DE2"/>
    <w:rsid w:val="70B0F8BF"/>
    <w:rsid w:val="70B88870"/>
    <w:rsid w:val="70BB2518"/>
    <w:rsid w:val="70BDB273"/>
    <w:rsid w:val="70C712E0"/>
    <w:rsid w:val="70C817DD"/>
    <w:rsid w:val="70CA89F4"/>
    <w:rsid w:val="70D200F9"/>
    <w:rsid w:val="70D34A3D"/>
    <w:rsid w:val="70DCF453"/>
    <w:rsid w:val="70F00AA1"/>
    <w:rsid w:val="7113BF01"/>
    <w:rsid w:val="711EAF3C"/>
    <w:rsid w:val="7125A271"/>
    <w:rsid w:val="712AF062"/>
    <w:rsid w:val="71308B70"/>
    <w:rsid w:val="714AD8BE"/>
    <w:rsid w:val="715104AC"/>
    <w:rsid w:val="7163F734"/>
    <w:rsid w:val="71677BC9"/>
    <w:rsid w:val="7167DFDB"/>
    <w:rsid w:val="716C855D"/>
    <w:rsid w:val="717E3BED"/>
    <w:rsid w:val="718E6991"/>
    <w:rsid w:val="71918837"/>
    <w:rsid w:val="719E127E"/>
    <w:rsid w:val="71B580E0"/>
    <w:rsid w:val="71B9EA2A"/>
    <w:rsid w:val="71CC329F"/>
    <w:rsid w:val="71D956A4"/>
    <w:rsid w:val="71E86BD4"/>
    <w:rsid w:val="71EB2C83"/>
    <w:rsid w:val="71ED7342"/>
    <w:rsid w:val="71EF4A38"/>
    <w:rsid w:val="71F3D240"/>
    <w:rsid w:val="71FB1D24"/>
    <w:rsid w:val="721120EE"/>
    <w:rsid w:val="7229B889"/>
    <w:rsid w:val="7242E5ED"/>
    <w:rsid w:val="724967AB"/>
    <w:rsid w:val="7249DE64"/>
    <w:rsid w:val="724B9928"/>
    <w:rsid w:val="724C5B5B"/>
    <w:rsid w:val="7250B584"/>
    <w:rsid w:val="726D554D"/>
    <w:rsid w:val="7276CA57"/>
    <w:rsid w:val="72931E52"/>
    <w:rsid w:val="729BA679"/>
    <w:rsid w:val="72A3B489"/>
    <w:rsid w:val="72A6E2AF"/>
    <w:rsid w:val="72AA548D"/>
    <w:rsid w:val="72AB27A5"/>
    <w:rsid w:val="72BAAEB8"/>
    <w:rsid w:val="72BCB315"/>
    <w:rsid w:val="72D33AA3"/>
    <w:rsid w:val="72D5F3BF"/>
    <w:rsid w:val="72DEBC9F"/>
    <w:rsid w:val="72E3B55D"/>
    <w:rsid w:val="72F4B4EC"/>
    <w:rsid w:val="730E1A12"/>
    <w:rsid w:val="731732AD"/>
    <w:rsid w:val="731E61F6"/>
    <w:rsid w:val="732271BC"/>
    <w:rsid w:val="73296C8D"/>
    <w:rsid w:val="732992AD"/>
    <w:rsid w:val="732A501D"/>
    <w:rsid w:val="732C9E66"/>
    <w:rsid w:val="732D9339"/>
    <w:rsid w:val="73355E0E"/>
    <w:rsid w:val="7345FE58"/>
    <w:rsid w:val="7347D254"/>
    <w:rsid w:val="73602AA6"/>
    <w:rsid w:val="73685773"/>
    <w:rsid w:val="736C1C63"/>
    <w:rsid w:val="73809052"/>
    <w:rsid w:val="739EDF31"/>
    <w:rsid w:val="73B48D7B"/>
    <w:rsid w:val="73B5DC47"/>
    <w:rsid w:val="73BC7916"/>
    <w:rsid w:val="73BFE6C7"/>
    <w:rsid w:val="73C34D44"/>
    <w:rsid w:val="73C482CF"/>
    <w:rsid w:val="73D47866"/>
    <w:rsid w:val="73EBE12F"/>
    <w:rsid w:val="73EF8361"/>
    <w:rsid w:val="7400B3C1"/>
    <w:rsid w:val="740D2F93"/>
    <w:rsid w:val="7429DB3E"/>
    <w:rsid w:val="743567F5"/>
    <w:rsid w:val="7437988A"/>
    <w:rsid w:val="743BCECF"/>
    <w:rsid w:val="7442C59F"/>
    <w:rsid w:val="745BB2A6"/>
    <w:rsid w:val="74674AE1"/>
    <w:rsid w:val="746A5530"/>
    <w:rsid w:val="747289EA"/>
    <w:rsid w:val="7477582C"/>
    <w:rsid w:val="74781F79"/>
    <w:rsid w:val="747B997B"/>
    <w:rsid w:val="747F33A1"/>
    <w:rsid w:val="74816180"/>
    <w:rsid w:val="7482D75C"/>
    <w:rsid w:val="74A151BB"/>
    <w:rsid w:val="74A93254"/>
    <w:rsid w:val="74B375E5"/>
    <w:rsid w:val="74D5B7D5"/>
    <w:rsid w:val="74DB2CFA"/>
    <w:rsid w:val="74DE0B3E"/>
    <w:rsid w:val="74E8A960"/>
    <w:rsid w:val="74F59193"/>
    <w:rsid w:val="74FBE822"/>
    <w:rsid w:val="7535E393"/>
    <w:rsid w:val="753C9951"/>
    <w:rsid w:val="754091E9"/>
    <w:rsid w:val="75473F91"/>
    <w:rsid w:val="754C3B8C"/>
    <w:rsid w:val="756368C2"/>
    <w:rsid w:val="75759A05"/>
    <w:rsid w:val="758F23B0"/>
    <w:rsid w:val="75946806"/>
    <w:rsid w:val="759FA78E"/>
    <w:rsid w:val="75C25AA3"/>
    <w:rsid w:val="75C3BAA0"/>
    <w:rsid w:val="75D4EFAC"/>
    <w:rsid w:val="75D9AD92"/>
    <w:rsid w:val="75E556BA"/>
    <w:rsid w:val="75FD6375"/>
    <w:rsid w:val="763ED73B"/>
    <w:rsid w:val="76503F46"/>
    <w:rsid w:val="765D94CF"/>
    <w:rsid w:val="76674600"/>
    <w:rsid w:val="7681A60D"/>
    <w:rsid w:val="76913002"/>
    <w:rsid w:val="76981DEB"/>
    <w:rsid w:val="76A9D2C2"/>
    <w:rsid w:val="76B00443"/>
    <w:rsid w:val="76BECC84"/>
    <w:rsid w:val="76CC2AC5"/>
    <w:rsid w:val="76CC5FC0"/>
    <w:rsid w:val="76E43F49"/>
    <w:rsid w:val="76F1C8C4"/>
    <w:rsid w:val="76FF86B3"/>
    <w:rsid w:val="770C81C7"/>
    <w:rsid w:val="77295D1B"/>
    <w:rsid w:val="772F25B0"/>
    <w:rsid w:val="7732C72E"/>
    <w:rsid w:val="7734FC22"/>
    <w:rsid w:val="77464DFE"/>
    <w:rsid w:val="7746E449"/>
    <w:rsid w:val="774937CB"/>
    <w:rsid w:val="77558B40"/>
    <w:rsid w:val="7756DE27"/>
    <w:rsid w:val="77745BEC"/>
    <w:rsid w:val="777DF9B0"/>
    <w:rsid w:val="77865B70"/>
    <w:rsid w:val="778D4FC2"/>
    <w:rsid w:val="778E48CC"/>
    <w:rsid w:val="7797C828"/>
    <w:rsid w:val="7799680D"/>
    <w:rsid w:val="779B55C8"/>
    <w:rsid w:val="77B071DA"/>
    <w:rsid w:val="77BCEFAE"/>
    <w:rsid w:val="77BDF4C3"/>
    <w:rsid w:val="77C1D746"/>
    <w:rsid w:val="77C6A375"/>
    <w:rsid w:val="77EAD387"/>
    <w:rsid w:val="77EE452C"/>
    <w:rsid w:val="77FBA8BF"/>
    <w:rsid w:val="77FEDC46"/>
    <w:rsid w:val="7810B8F3"/>
    <w:rsid w:val="7814CB57"/>
    <w:rsid w:val="7815D0FD"/>
    <w:rsid w:val="7839916E"/>
    <w:rsid w:val="783AA19D"/>
    <w:rsid w:val="784796D7"/>
    <w:rsid w:val="78521EF1"/>
    <w:rsid w:val="785E9894"/>
    <w:rsid w:val="78602139"/>
    <w:rsid w:val="786428FE"/>
    <w:rsid w:val="7864BF10"/>
    <w:rsid w:val="786B71C4"/>
    <w:rsid w:val="786E6E5C"/>
    <w:rsid w:val="787A2211"/>
    <w:rsid w:val="787C6A59"/>
    <w:rsid w:val="787F6C08"/>
    <w:rsid w:val="7883FEBE"/>
    <w:rsid w:val="788ADEA2"/>
    <w:rsid w:val="788CDEA3"/>
    <w:rsid w:val="788EFBD9"/>
    <w:rsid w:val="78AD4AF0"/>
    <w:rsid w:val="78C3C605"/>
    <w:rsid w:val="78CA89DF"/>
    <w:rsid w:val="78D4E3FC"/>
    <w:rsid w:val="78D9D7A2"/>
    <w:rsid w:val="78EAA3F5"/>
    <w:rsid w:val="78F1736A"/>
    <w:rsid w:val="7902C2DD"/>
    <w:rsid w:val="790CDDFB"/>
    <w:rsid w:val="791A8FD4"/>
    <w:rsid w:val="791FEA57"/>
    <w:rsid w:val="793BEBA5"/>
    <w:rsid w:val="79414F59"/>
    <w:rsid w:val="794F6D44"/>
    <w:rsid w:val="795B43F2"/>
    <w:rsid w:val="795F4A26"/>
    <w:rsid w:val="796CD86A"/>
    <w:rsid w:val="7970BA37"/>
    <w:rsid w:val="7980722C"/>
    <w:rsid w:val="79AFFE5A"/>
    <w:rsid w:val="79B16D1C"/>
    <w:rsid w:val="79B88938"/>
    <w:rsid w:val="79C1720F"/>
    <w:rsid w:val="79CA02CA"/>
    <w:rsid w:val="79CBFFC5"/>
    <w:rsid w:val="79CE4EC9"/>
    <w:rsid w:val="79D3D560"/>
    <w:rsid w:val="79D77DE1"/>
    <w:rsid w:val="79E1F007"/>
    <w:rsid w:val="79E473E8"/>
    <w:rsid w:val="79E6342D"/>
    <w:rsid w:val="79EC3142"/>
    <w:rsid w:val="79EE25AC"/>
    <w:rsid w:val="79FA6135"/>
    <w:rsid w:val="79FB544A"/>
    <w:rsid w:val="7A167B1F"/>
    <w:rsid w:val="7A1C1EFB"/>
    <w:rsid w:val="7A2DA34C"/>
    <w:rsid w:val="7A30177F"/>
    <w:rsid w:val="7A575A2A"/>
    <w:rsid w:val="7A720B31"/>
    <w:rsid w:val="7A7EAC21"/>
    <w:rsid w:val="7A7F4E29"/>
    <w:rsid w:val="7A89E915"/>
    <w:rsid w:val="7A975A56"/>
    <w:rsid w:val="7A9A810F"/>
    <w:rsid w:val="7ABDB5AC"/>
    <w:rsid w:val="7AC8B1C4"/>
    <w:rsid w:val="7ACB13E0"/>
    <w:rsid w:val="7AD2B116"/>
    <w:rsid w:val="7AD5EAB7"/>
    <w:rsid w:val="7AE5DDF6"/>
    <w:rsid w:val="7AED672C"/>
    <w:rsid w:val="7AF103E5"/>
    <w:rsid w:val="7B00A017"/>
    <w:rsid w:val="7B0AFD6B"/>
    <w:rsid w:val="7B102A27"/>
    <w:rsid w:val="7B1FDE80"/>
    <w:rsid w:val="7B23578C"/>
    <w:rsid w:val="7B2E38C5"/>
    <w:rsid w:val="7B3005B4"/>
    <w:rsid w:val="7B3A5B7C"/>
    <w:rsid w:val="7B4BCB40"/>
    <w:rsid w:val="7B645404"/>
    <w:rsid w:val="7B64615D"/>
    <w:rsid w:val="7B6C18E9"/>
    <w:rsid w:val="7B7824AF"/>
    <w:rsid w:val="7B7EDF61"/>
    <w:rsid w:val="7B80DAFA"/>
    <w:rsid w:val="7BA75D4F"/>
    <w:rsid w:val="7BAAEF9C"/>
    <w:rsid w:val="7BAEE85A"/>
    <w:rsid w:val="7BB19CD9"/>
    <w:rsid w:val="7BB87D34"/>
    <w:rsid w:val="7BBA9C6E"/>
    <w:rsid w:val="7BCE5F25"/>
    <w:rsid w:val="7BDDAC79"/>
    <w:rsid w:val="7BDF5A9E"/>
    <w:rsid w:val="7BEA252D"/>
    <w:rsid w:val="7C054A7E"/>
    <w:rsid w:val="7C05E5F9"/>
    <w:rsid w:val="7C0A8228"/>
    <w:rsid w:val="7C2F90B4"/>
    <w:rsid w:val="7C38E98D"/>
    <w:rsid w:val="7C47F3C7"/>
    <w:rsid w:val="7C488DEF"/>
    <w:rsid w:val="7C5AA26D"/>
    <w:rsid w:val="7C6EA457"/>
    <w:rsid w:val="7C828275"/>
    <w:rsid w:val="7C85B6F4"/>
    <w:rsid w:val="7C889FFD"/>
    <w:rsid w:val="7C93DFEE"/>
    <w:rsid w:val="7CB45C0F"/>
    <w:rsid w:val="7CB56E97"/>
    <w:rsid w:val="7CB928C5"/>
    <w:rsid w:val="7CBC983E"/>
    <w:rsid w:val="7CBCA684"/>
    <w:rsid w:val="7CC97779"/>
    <w:rsid w:val="7CDDF234"/>
    <w:rsid w:val="7CF4A944"/>
    <w:rsid w:val="7D0B5147"/>
    <w:rsid w:val="7D0C101D"/>
    <w:rsid w:val="7D118FA4"/>
    <w:rsid w:val="7D26EA03"/>
    <w:rsid w:val="7D274C73"/>
    <w:rsid w:val="7D2F4047"/>
    <w:rsid w:val="7D3910D1"/>
    <w:rsid w:val="7D3A3BF6"/>
    <w:rsid w:val="7D479A89"/>
    <w:rsid w:val="7D5A5BD9"/>
    <w:rsid w:val="7D65A7F5"/>
    <w:rsid w:val="7D7118CA"/>
    <w:rsid w:val="7D714BF6"/>
    <w:rsid w:val="7D71D4E7"/>
    <w:rsid w:val="7D7717F5"/>
    <w:rsid w:val="7D897C49"/>
    <w:rsid w:val="7DA51342"/>
    <w:rsid w:val="7DA69AA6"/>
    <w:rsid w:val="7DC63B5D"/>
    <w:rsid w:val="7DC88937"/>
    <w:rsid w:val="7DCCB365"/>
    <w:rsid w:val="7DE28CBC"/>
    <w:rsid w:val="7DF14105"/>
    <w:rsid w:val="7E07D113"/>
    <w:rsid w:val="7E142242"/>
    <w:rsid w:val="7E1A285D"/>
    <w:rsid w:val="7E24FBB8"/>
    <w:rsid w:val="7E476C84"/>
    <w:rsid w:val="7E586B00"/>
    <w:rsid w:val="7E7336EE"/>
    <w:rsid w:val="7E7DBFB3"/>
    <w:rsid w:val="7E81CEA3"/>
    <w:rsid w:val="7E8F691F"/>
    <w:rsid w:val="7E932A3B"/>
    <w:rsid w:val="7E99AF90"/>
    <w:rsid w:val="7EA2AF05"/>
    <w:rsid w:val="7EB0B66E"/>
    <w:rsid w:val="7EB89F10"/>
    <w:rsid w:val="7EC1F260"/>
    <w:rsid w:val="7EC7046F"/>
    <w:rsid w:val="7EC95F8C"/>
    <w:rsid w:val="7ECF5131"/>
    <w:rsid w:val="7ED68F89"/>
    <w:rsid w:val="7EEE2EE4"/>
    <w:rsid w:val="7EF80DC4"/>
    <w:rsid w:val="7F113F33"/>
    <w:rsid w:val="7F24C38D"/>
    <w:rsid w:val="7F2D9FE5"/>
    <w:rsid w:val="7F4616DE"/>
    <w:rsid w:val="7F4D44C7"/>
    <w:rsid w:val="7F6A9817"/>
    <w:rsid w:val="7F6D1E5C"/>
    <w:rsid w:val="7F756D0C"/>
    <w:rsid w:val="7F7C4812"/>
    <w:rsid w:val="7F8A2D7D"/>
    <w:rsid w:val="7F8D280F"/>
    <w:rsid w:val="7F99CBBE"/>
    <w:rsid w:val="7FA653F7"/>
    <w:rsid w:val="7FA7A6D1"/>
    <w:rsid w:val="7FAED8E1"/>
    <w:rsid w:val="7FC4B793"/>
    <w:rsid w:val="7FC72375"/>
    <w:rsid w:val="7FCE619C"/>
    <w:rsid w:val="7FD14C29"/>
    <w:rsid w:val="7FD7BACE"/>
    <w:rsid w:val="7FD80E3D"/>
    <w:rsid w:val="7FE3FFD4"/>
    <w:rsid w:val="7FE9DBD3"/>
    <w:rsid w:val="7FF5661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C03A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F3"/>
  </w:style>
  <w:style w:type="paragraph" w:styleId="Footer">
    <w:name w:val="footer"/>
    <w:basedOn w:val="Normal"/>
    <w:link w:val="FooterChar"/>
    <w:uiPriority w:val="99"/>
    <w:unhideWhenUsed/>
    <w:rsid w:val="00A73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F3"/>
  </w:style>
  <w:style w:type="paragraph" w:customStyle="1" w:styleId="paragraph">
    <w:name w:val="paragraph"/>
    <w:basedOn w:val="Normal"/>
    <w:rsid w:val="00CE60AE"/>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normaltextrun">
    <w:name w:val="normaltextrun"/>
    <w:basedOn w:val="DefaultParagraphFont"/>
    <w:rsid w:val="00CE60AE"/>
  </w:style>
  <w:style w:type="character" w:customStyle="1" w:styleId="eop">
    <w:name w:val="eop"/>
    <w:basedOn w:val="DefaultParagraphFont"/>
    <w:rsid w:val="00CE60AE"/>
  </w:style>
  <w:style w:type="character" w:customStyle="1" w:styleId="wacimagecontainer">
    <w:name w:val="wacimagecontainer"/>
    <w:basedOn w:val="DefaultParagraphFont"/>
    <w:rsid w:val="00C957AB"/>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CharCharChar1"/>
    <w:uiPriority w:val="99"/>
    <w:unhideWhenUsed/>
    <w:qFormat/>
    <w:rsid w:val="00C957AB"/>
    <w:rPr>
      <w:sz w:val="20"/>
      <w:vertAlign w:val="superscript"/>
    </w:rPr>
  </w:style>
  <w:style w:type="paragraph" w:styleId="NoSpacing">
    <w:name w:val="No Spacing"/>
    <w:uiPriority w:val="1"/>
    <w:qFormat/>
    <w:rsid w:val="00C957AB"/>
    <w:pPr>
      <w:spacing w:after="0" w:line="240" w:lineRule="auto"/>
      <w:jc w:val="both"/>
    </w:pPr>
    <w:rPr>
      <w:rFonts w:ascii="Times New Roman" w:hAnsi="Times New Roman" w:cs="Times New Roman"/>
      <w:kern w:val="0"/>
      <w:sz w:val="24"/>
      <w:szCs w:val="24"/>
      <w14:ligatures w14:val="none"/>
    </w:rPr>
  </w:style>
  <w:style w:type="paragraph" w:customStyle="1" w:styleId="CharCharChar1">
    <w:name w:val="Char Char Char1"/>
    <w:basedOn w:val="Normal"/>
    <w:link w:val="FootnoteReference"/>
    <w:uiPriority w:val="99"/>
    <w:rsid w:val="00C957AB"/>
    <w:pPr>
      <w:spacing w:line="240" w:lineRule="exact"/>
      <w:jc w:val="both"/>
    </w:pPr>
    <w:rPr>
      <w:sz w:val="20"/>
      <w:vertAlign w:val="superscript"/>
    </w:rPr>
  </w:style>
  <w:style w:type="paragraph" w:styleId="ListParagraph">
    <w:name w:val="List Paragraph"/>
    <w:basedOn w:val="Normal"/>
    <w:uiPriority w:val="34"/>
    <w:qFormat/>
    <w:rsid w:val="00C957AB"/>
    <w:pPr>
      <w:ind w:left="720"/>
      <w:contextualSpacing/>
    </w:pPr>
  </w:style>
  <w:style w:type="paragraph" w:styleId="CommentText">
    <w:name w:val="annotation text"/>
    <w:basedOn w:val="Normal"/>
    <w:link w:val="CommentTextChar"/>
    <w:uiPriority w:val="99"/>
    <w:unhideWhenUsed/>
    <w:rsid w:val="009E6ECB"/>
    <w:pPr>
      <w:spacing w:line="240" w:lineRule="auto"/>
    </w:pPr>
    <w:rPr>
      <w:sz w:val="20"/>
      <w:szCs w:val="20"/>
    </w:rPr>
  </w:style>
  <w:style w:type="character" w:customStyle="1" w:styleId="CommentTextChar">
    <w:name w:val="Comment Text Char"/>
    <w:basedOn w:val="DefaultParagraphFont"/>
    <w:link w:val="CommentText"/>
    <w:uiPriority w:val="99"/>
    <w:rsid w:val="009E6ECB"/>
    <w:rPr>
      <w:sz w:val="20"/>
      <w:szCs w:val="20"/>
    </w:rPr>
  </w:style>
  <w:style w:type="character" w:styleId="CommentReference">
    <w:name w:val="annotation reference"/>
    <w:basedOn w:val="DefaultParagraphFont"/>
    <w:uiPriority w:val="99"/>
    <w:semiHidden/>
    <w:unhideWhenUsed/>
    <w:rsid w:val="009E6ECB"/>
    <w:rPr>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rsid w:val="004241BA"/>
    <w:pPr>
      <w:spacing w:after="240" w:line="240" w:lineRule="auto"/>
      <w:ind w:left="357" w:hanging="357"/>
      <w:jc w:val="both"/>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sid w:val="004241BA"/>
    <w:rPr>
      <w:rFonts w:ascii="Times New Roman" w:eastAsia="Times New Roman" w:hAnsi="Times New Roman" w:cs="Times New Roman"/>
      <w:kern w:val="0"/>
      <w:sz w:val="20"/>
      <w:szCs w:val="20"/>
      <w:lang w:val="fr-FR"/>
      <w14:ligatures w14:val="none"/>
    </w:rPr>
  </w:style>
  <w:style w:type="character" w:styleId="Hyperlink">
    <w:name w:val="Hyperlink"/>
    <w:aliases w:val="draft"/>
    <w:basedOn w:val="DefaultParagraphFont"/>
    <w:uiPriority w:val="99"/>
    <w:unhideWhenUsed/>
    <w:rsid w:val="00A4489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E3E79"/>
    <w:rPr>
      <w:b/>
      <w:bCs/>
    </w:rPr>
  </w:style>
  <w:style w:type="character" w:customStyle="1" w:styleId="CommentSubjectChar">
    <w:name w:val="Comment Subject Char"/>
    <w:basedOn w:val="CommentTextChar"/>
    <w:link w:val="CommentSubject"/>
    <w:uiPriority w:val="99"/>
    <w:semiHidden/>
    <w:rsid w:val="00BE3E79"/>
    <w:rPr>
      <w:b/>
      <w:bCs/>
      <w:sz w:val="20"/>
      <w:szCs w:val="20"/>
    </w:rPr>
  </w:style>
  <w:style w:type="character" w:customStyle="1" w:styleId="UnresolvedMention1">
    <w:name w:val="Unresolved Mention1"/>
    <w:basedOn w:val="DefaultParagraphFont"/>
    <w:uiPriority w:val="99"/>
    <w:semiHidden/>
    <w:unhideWhenUsed/>
    <w:rsid w:val="007B752A"/>
    <w:rPr>
      <w:color w:val="605E5C"/>
      <w:shd w:val="clear" w:color="auto" w:fill="E1DFDD"/>
    </w:rPr>
  </w:style>
  <w:style w:type="paragraph" w:styleId="Revision">
    <w:name w:val="Revision"/>
    <w:hidden/>
    <w:uiPriority w:val="99"/>
    <w:semiHidden/>
    <w:rsid w:val="001B3631"/>
    <w:pPr>
      <w:spacing w:after="0" w:line="240" w:lineRule="auto"/>
    </w:pPr>
  </w:style>
  <w:style w:type="paragraph" w:styleId="NormalWeb">
    <w:name w:val="Normal (Web)"/>
    <w:basedOn w:val="Normal"/>
    <w:uiPriority w:val="99"/>
    <w:unhideWhenUsed/>
    <w:rsid w:val="001B363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Strong">
    <w:name w:val="Strong"/>
    <w:basedOn w:val="DefaultParagraphFont"/>
    <w:uiPriority w:val="22"/>
    <w:qFormat/>
    <w:rsid w:val="001B3631"/>
    <w:rPr>
      <w:b/>
      <w:bCs/>
    </w:rPr>
  </w:style>
  <w:style w:type="character" w:customStyle="1" w:styleId="findhit">
    <w:name w:val="findhit"/>
    <w:basedOn w:val="DefaultParagraphFont"/>
    <w:rsid w:val="005A33CB"/>
  </w:style>
  <w:style w:type="character" w:customStyle="1" w:styleId="Mention1">
    <w:name w:val="Mention1"/>
    <w:basedOn w:val="DefaultParagraphFont"/>
    <w:uiPriority w:val="99"/>
    <w:unhideWhenUsed/>
    <w:rsid w:val="00514B4C"/>
    <w:rPr>
      <w:color w:val="2B579A"/>
      <w:shd w:val="clear" w:color="auto" w:fill="E1DFDD"/>
    </w:rPr>
  </w:style>
  <w:style w:type="character" w:styleId="FollowedHyperlink">
    <w:name w:val="FollowedHyperlink"/>
    <w:basedOn w:val="DefaultParagraphFont"/>
    <w:uiPriority w:val="99"/>
    <w:semiHidden/>
    <w:unhideWhenUsed/>
    <w:rsid w:val="002A15D5"/>
    <w:rPr>
      <w:color w:val="954F72" w:themeColor="followed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BE01A0"/>
    <w:pPr>
      <w:spacing w:line="240" w:lineRule="exact"/>
      <w:jc w:val="both"/>
    </w:pPr>
    <w:rPr>
      <w:rFonts w:ascii="Times New Roman" w:eastAsia="Times New Roman" w:hAnsi="Times New Roman" w:cs="Times New Roman"/>
      <w:kern w:val="0"/>
      <w:sz w:val="24"/>
      <w:szCs w:val="20"/>
      <w:vertAlign w:val="superscript"/>
      <w:lang w:eastAsia="en-IE"/>
      <w14:ligatures w14:val="none"/>
    </w:rPr>
  </w:style>
  <w:style w:type="paragraph" w:customStyle="1" w:styleId="ftrefCharCharCharCharCharCharCharCharChar">
    <w:name w:val="ftref Char Char Char Char Char Char Char Char Char"/>
    <w:basedOn w:val="Normal"/>
    <w:next w:val="Normal"/>
    <w:uiPriority w:val="99"/>
    <w:rsid w:val="00B5072B"/>
    <w:pPr>
      <w:spacing w:after="0" w:line="240" w:lineRule="auto"/>
      <w:jc w:val="both"/>
    </w:pPr>
    <w:rPr>
      <w:rFonts w:ascii="Times New Roman" w:eastAsia="Times New Roman" w:hAnsi="Times New Roman" w:cs="Times New Roman"/>
      <w:kern w:val="0"/>
      <w:sz w:val="24"/>
      <w:szCs w:val="20"/>
      <w:vertAlign w:val="superscript"/>
      <w:lang w:eastAsia="fr-BE"/>
      <w14:ligatures w14:val="none"/>
    </w:rPr>
  </w:style>
  <w:style w:type="character" w:customStyle="1" w:styleId="superscript">
    <w:name w:val="superscript"/>
    <w:basedOn w:val="DefaultParagraphFont"/>
    <w:rsid w:val="00156926"/>
  </w:style>
  <w:style w:type="paragraph" w:styleId="Caption">
    <w:name w:val="caption"/>
    <w:basedOn w:val="Normal"/>
    <w:next w:val="Normal"/>
    <w:uiPriority w:val="35"/>
    <w:unhideWhenUsed/>
    <w:qFormat/>
    <w:rsid w:val="005661FF"/>
    <w:pPr>
      <w:spacing w:after="200" w:line="240" w:lineRule="auto"/>
    </w:pPr>
    <w:rPr>
      <w:rFonts w:eastAsiaTheme="minorEastAsia"/>
      <w:i/>
      <w:iCs/>
      <w:color w:val="44546A" w:themeColor="text2"/>
      <w:kern w:val="0"/>
      <w:sz w:val="18"/>
      <w:szCs w:val="18"/>
      <w:lang w:eastAsia="ja-JP"/>
      <w14:ligatures w14:val="none"/>
    </w:rPr>
  </w:style>
  <w:style w:type="character" w:customStyle="1" w:styleId="Marker">
    <w:name w:val="Marker"/>
    <w:basedOn w:val="DefaultParagraphFont"/>
    <w:rsid w:val="00A30CE9"/>
    <w:rPr>
      <w:color w:val="0000FF"/>
      <w:shd w:val="clear" w:color="auto" w:fill="auto"/>
    </w:rPr>
  </w:style>
  <w:style w:type="paragraph" w:customStyle="1" w:styleId="Pagedecouverture">
    <w:name w:val="Page de couverture"/>
    <w:basedOn w:val="Normal"/>
    <w:next w:val="Normal"/>
    <w:link w:val="PagedecouvertureChar"/>
    <w:rsid w:val="00A30CE9"/>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A30CE9"/>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sid w:val="00A30CE9"/>
    <w:rPr>
      <w:rFonts w:ascii="Times New Roman" w:hAnsi="Times New Roman" w:cs="Times New Roman"/>
      <w:kern w:val="0"/>
      <w:sz w:val="24"/>
      <w14:ligatures w14:val="none"/>
    </w:rPr>
  </w:style>
  <w:style w:type="character" w:customStyle="1" w:styleId="FooterCoverPageChar">
    <w:name w:val="Footer Cover Page Char"/>
    <w:basedOn w:val="PagedecouvertureChar"/>
    <w:link w:val="FooterCoverPage"/>
    <w:rsid w:val="00A30CE9"/>
    <w:rPr>
      <w:rFonts w:ascii="Times New Roman" w:hAnsi="Times New Roman" w:cs="Times New Roman"/>
      <w:kern w:val="0"/>
      <w:sz w:val="24"/>
      <w14:ligatures w14:val="none"/>
    </w:rPr>
  </w:style>
  <w:style w:type="paragraph" w:customStyle="1" w:styleId="FooterSensitivity">
    <w:name w:val="Footer Sensitivity"/>
    <w:basedOn w:val="Normal"/>
    <w:link w:val="FooterSensitivityChar"/>
    <w:rsid w:val="00A30CE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sid w:val="00A30CE9"/>
    <w:rPr>
      <w:rFonts w:ascii="Times New Roman" w:hAnsi="Times New Roman" w:cs="Times New Roman"/>
      <w:b/>
      <w:kern w:val="0"/>
      <w:sz w:val="32"/>
      <w14:ligatures w14:val="none"/>
    </w:rPr>
  </w:style>
  <w:style w:type="paragraph" w:customStyle="1" w:styleId="HeaderCoverPage">
    <w:name w:val="Header Cover Page"/>
    <w:basedOn w:val="Normal"/>
    <w:link w:val="HeaderCoverPageChar"/>
    <w:rsid w:val="00A30CE9"/>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sid w:val="00A30CE9"/>
    <w:rPr>
      <w:rFonts w:ascii="Times New Roman" w:hAnsi="Times New Roman" w:cs="Times New Roman"/>
      <w:kern w:val="0"/>
      <w:sz w:val="24"/>
      <w14:ligatures w14:val="none"/>
    </w:rPr>
  </w:style>
  <w:style w:type="paragraph" w:customStyle="1" w:styleId="HeaderSensitivity">
    <w:name w:val="Header Sensitivity"/>
    <w:basedOn w:val="Normal"/>
    <w:link w:val="HeaderSensitivityChar"/>
    <w:rsid w:val="00A30CE9"/>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A30CE9"/>
    <w:rPr>
      <w:rFonts w:ascii="Times New Roman" w:hAnsi="Times New Roman" w:cs="Times New Roman"/>
      <w:b/>
      <w:kern w:val="0"/>
      <w:sz w:val="32"/>
      <w14:ligatures w14:val="none"/>
    </w:rPr>
  </w:style>
  <w:style w:type="paragraph" w:customStyle="1" w:styleId="HeaderSensitivityRight">
    <w:name w:val="Header Sensitivity Right"/>
    <w:basedOn w:val="Normal"/>
    <w:link w:val="HeaderSensitivityRightChar"/>
    <w:rsid w:val="002F29F0"/>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A30CE9"/>
    <w:rPr>
      <w:rFonts w:ascii="Times New Roman" w:hAnsi="Times New Roman" w:cs="Times New Roman"/>
      <w:kern w:val="0"/>
      <w:sz w:val="28"/>
      <w14:ligatures w14:val="none"/>
    </w:rPr>
  </w:style>
  <w:style w:type="character" w:customStyle="1" w:styleId="UnresolvedMention2">
    <w:name w:val="Unresolved Mention2"/>
    <w:basedOn w:val="DefaultParagraphFont"/>
    <w:uiPriority w:val="99"/>
    <w:semiHidden/>
    <w:unhideWhenUsed/>
    <w:rsid w:val="008822D8"/>
    <w:rPr>
      <w:color w:val="605E5C"/>
      <w:shd w:val="clear" w:color="auto" w:fill="E1DFDD"/>
    </w:rPr>
  </w:style>
  <w:style w:type="paragraph" w:customStyle="1" w:styleId="Disclaimer">
    <w:name w:val="Disclaimer"/>
    <w:basedOn w:val="Normal"/>
    <w:rsid w:val="002F29F0"/>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kern w:val="0"/>
      <w:sz w:val="24"/>
      <w14:ligatures w14:val="none"/>
    </w:rPr>
  </w:style>
  <w:style w:type="paragraph" w:customStyle="1" w:styleId="SecurityMarking">
    <w:name w:val="SecurityMarking"/>
    <w:basedOn w:val="Normal"/>
    <w:rsid w:val="002F29F0"/>
    <w:pPr>
      <w:spacing w:after="0" w:line="276" w:lineRule="auto"/>
      <w:ind w:left="5103"/>
    </w:pPr>
    <w:rPr>
      <w:rFonts w:ascii="Times New Roman" w:hAnsi="Times New Roman" w:cs="Times New Roman"/>
      <w:kern w:val="0"/>
      <w:sz w:val="28"/>
      <w14:ligatures w14:val="none"/>
    </w:rPr>
  </w:style>
  <w:style w:type="paragraph" w:customStyle="1" w:styleId="DateMarking">
    <w:name w:val="DateMarking"/>
    <w:basedOn w:val="Normal"/>
    <w:rsid w:val="002F29F0"/>
    <w:pPr>
      <w:spacing w:after="0" w:line="276" w:lineRule="auto"/>
      <w:ind w:left="5103"/>
    </w:pPr>
    <w:rPr>
      <w:rFonts w:ascii="Times New Roman" w:hAnsi="Times New Roman" w:cs="Times New Roman"/>
      <w:i/>
      <w:kern w:val="0"/>
      <w:sz w:val="28"/>
      <w14:ligatures w14:val="none"/>
    </w:rPr>
  </w:style>
  <w:style w:type="paragraph" w:customStyle="1" w:styleId="ReleasableTo">
    <w:name w:val="ReleasableTo"/>
    <w:basedOn w:val="Normal"/>
    <w:rsid w:val="002F29F0"/>
    <w:pPr>
      <w:spacing w:after="0" w:line="276" w:lineRule="auto"/>
      <w:ind w:left="5103"/>
    </w:pPr>
    <w:rPr>
      <w:rFonts w:ascii="Times New Roman" w:hAnsi="Times New Roman" w:cs="Times New Roman"/>
      <w:i/>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0699">
      <w:bodyDiv w:val="1"/>
      <w:marLeft w:val="0"/>
      <w:marRight w:val="0"/>
      <w:marTop w:val="0"/>
      <w:marBottom w:val="0"/>
      <w:divBdr>
        <w:top w:val="none" w:sz="0" w:space="0" w:color="auto"/>
        <w:left w:val="none" w:sz="0" w:space="0" w:color="auto"/>
        <w:bottom w:val="none" w:sz="0" w:space="0" w:color="auto"/>
        <w:right w:val="none" w:sz="0" w:space="0" w:color="auto"/>
      </w:divBdr>
    </w:div>
    <w:div w:id="628362418">
      <w:bodyDiv w:val="1"/>
      <w:marLeft w:val="0"/>
      <w:marRight w:val="0"/>
      <w:marTop w:val="0"/>
      <w:marBottom w:val="0"/>
      <w:divBdr>
        <w:top w:val="none" w:sz="0" w:space="0" w:color="auto"/>
        <w:left w:val="none" w:sz="0" w:space="0" w:color="auto"/>
        <w:bottom w:val="none" w:sz="0" w:space="0" w:color="auto"/>
        <w:right w:val="none" w:sz="0" w:space="0" w:color="auto"/>
      </w:divBdr>
    </w:div>
    <w:div w:id="637951941">
      <w:bodyDiv w:val="1"/>
      <w:marLeft w:val="0"/>
      <w:marRight w:val="0"/>
      <w:marTop w:val="0"/>
      <w:marBottom w:val="0"/>
      <w:divBdr>
        <w:top w:val="none" w:sz="0" w:space="0" w:color="auto"/>
        <w:left w:val="none" w:sz="0" w:space="0" w:color="auto"/>
        <w:bottom w:val="none" w:sz="0" w:space="0" w:color="auto"/>
        <w:right w:val="none" w:sz="0" w:space="0" w:color="auto"/>
      </w:divBdr>
    </w:div>
    <w:div w:id="881786983">
      <w:bodyDiv w:val="1"/>
      <w:marLeft w:val="0"/>
      <w:marRight w:val="0"/>
      <w:marTop w:val="0"/>
      <w:marBottom w:val="0"/>
      <w:divBdr>
        <w:top w:val="none" w:sz="0" w:space="0" w:color="auto"/>
        <w:left w:val="none" w:sz="0" w:space="0" w:color="auto"/>
        <w:bottom w:val="none" w:sz="0" w:space="0" w:color="auto"/>
        <w:right w:val="none" w:sz="0" w:space="0" w:color="auto"/>
      </w:divBdr>
      <w:divsChild>
        <w:div w:id="935134773">
          <w:marLeft w:val="0"/>
          <w:marRight w:val="0"/>
          <w:marTop w:val="0"/>
          <w:marBottom w:val="0"/>
          <w:divBdr>
            <w:top w:val="none" w:sz="0" w:space="0" w:color="auto"/>
            <w:left w:val="none" w:sz="0" w:space="0" w:color="auto"/>
            <w:bottom w:val="none" w:sz="0" w:space="0" w:color="auto"/>
            <w:right w:val="none" w:sz="0" w:space="0" w:color="auto"/>
          </w:divBdr>
        </w:div>
        <w:div w:id="1847015503">
          <w:marLeft w:val="0"/>
          <w:marRight w:val="0"/>
          <w:marTop w:val="0"/>
          <w:marBottom w:val="0"/>
          <w:divBdr>
            <w:top w:val="none" w:sz="0" w:space="0" w:color="auto"/>
            <w:left w:val="none" w:sz="0" w:space="0" w:color="auto"/>
            <w:bottom w:val="none" w:sz="0" w:space="0" w:color="auto"/>
            <w:right w:val="none" w:sz="0" w:space="0" w:color="auto"/>
          </w:divBdr>
        </w:div>
      </w:divsChild>
    </w:div>
    <w:div w:id="1266111386">
      <w:bodyDiv w:val="1"/>
      <w:marLeft w:val="0"/>
      <w:marRight w:val="0"/>
      <w:marTop w:val="0"/>
      <w:marBottom w:val="0"/>
      <w:divBdr>
        <w:top w:val="none" w:sz="0" w:space="0" w:color="auto"/>
        <w:left w:val="none" w:sz="0" w:space="0" w:color="auto"/>
        <w:bottom w:val="none" w:sz="0" w:space="0" w:color="auto"/>
        <w:right w:val="none" w:sz="0" w:space="0" w:color="auto"/>
      </w:divBdr>
    </w:div>
    <w:div w:id="1282345958">
      <w:bodyDiv w:val="1"/>
      <w:marLeft w:val="0"/>
      <w:marRight w:val="0"/>
      <w:marTop w:val="0"/>
      <w:marBottom w:val="0"/>
      <w:divBdr>
        <w:top w:val="none" w:sz="0" w:space="0" w:color="auto"/>
        <w:left w:val="none" w:sz="0" w:space="0" w:color="auto"/>
        <w:bottom w:val="none" w:sz="0" w:space="0" w:color="auto"/>
        <w:right w:val="none" w:sz="0" w:space="0" w:color="auto"/>
      </w:divBdr>
      <w:divsChild>
        <w:div w:id="274673129">
          <w:marLeft w:val="0"/>
          <w:marRight w:val="0"/>
          <w:marTop w:val="0"/>
          <w:marBottom w:val="0"/>
          <w:divBdr>
            <w:top w:val="none" w:sz="0" w:space="0" w:color="auto"/>
            <w:left w:val="none" w:sz="0" w:space="0" w:color="auto"/>
            <w:bottom w:val="none" w:sz="0" w:space="0" w:color="auto"/>
            <w:right w:val="none" w:sz="0" w:space="0" w:color="auto"/>
          </w:divBdr>
          <w:divsChild>
            <w:div w:id="273169377">
              <w:marLeft w:val="0"/>
              <w:marRight w:val="0"/>
              <w:marTop w:val="0"/>
              <w:marBottom w:val="0"/>
              <w:divBdr>
                <w:top w:val="none" w:sz="0" w:space="0" w:color="auto"/>
                <w:left w:val="none" w:sz="0" w:space="0" w:color="auto"/>
                <w:bottom w:val="none" w:sz="0" w:space="0" w:color="auto"/>
                <w:right w:val="none" w:sz="0" w:space="0" w:color="auto"/>
              </w:divBdr>
            </w:div>
            <w:div w:id="365983317">
              <w:marLeft w:val="0"/>
              <w:marRight w:val="0"/>
              <w:marTop w:val="0"/>
              <w:marBottom w:val="0"/>
              <w:divBdr>
                <w:top w:val="none" w:sz="0" w:space="0" w:color="auto"/>
                <w:left w:val="none" w:sz="0" w:space="0" w:color="auto"/>
                <w:bottom w:val="none" w:sz="0" w:space="0" w:color="auto"/>
                <w:right w:val="none" w:sz="0" w:space="0" w:color="auto"/>
              </w:divBdr>
            </w:div>
            <w:div w:id="410322508">
              <w:marLeft w:val="0"/>
              <w:marRight w:val="0"/>
              <w:marTop w:val="0"/>
              <w:marBottom w:val="0"/>
              <w:divBdr>
                <w:top w:val="none" w:sz="0" w:space="0" w:color="auto"/>
                <w:left w:val="none" w:sz="0" w:space="0" w:color="auto"/>
                <w:bottom w:val="none" w:sz="0" w:space="0" w:color="auto"/>
                <w:right w:val="none" w:sz="0" w:space="0" w:color="auto"/>
              </w:divBdr>
            </w:div>
            <w:div w:id="438918506">
              <w:marLeft w:val="0"/>
              <w:marRight w:val="0"/>
              <w:marTop w:val="0"/>
              <w:marBottom w:val="0"/>
              <w:divBdr>
                <w:top w:val="none" w:sz="0" w:space="0" w:color="auto"/>
                <w:left w:val="none" w:sz="0" w:space="0" w:color="auto"/>
                <w:bottom w:val="none" w:sz="0" w:space="0" w:color="auto"/>
                <w:right w:val="none" w:sz="0" w:space="0" w:color="auto"/>
              </w:divBdr>
            </w:div>
            <w:div w:id="469784051">
              <w:marLeft w:val="0"/>
              <w:marRight w:val="0"/>
              <w:marTop w:val="0"/>
              <w:marBottom w:val="0"/>
              <w:divBdr>
                <w:top w:val="none" w:sz="0" w:space="0" w:color="auto"/>
                <w:left w:val="none" w:sz="0" w:space="0" w:color="auto"/>
                <w:bottom w:val="none" w:sz="0" w:space="0" w:color="auto"/>
                <w:right w:val="none" w:sz="0" w:space="0" w:color="auto"/>
              </w:divBdr>
            </w:div>
            <w:div w:id="942155651">
              <w:marLeft w:val="0"/>
              <w:marRight w:val="0"/>
              <w:marTop w:val="0"/>
              <w:marBottom w:val="0"/>
              <w:divBdr>
                <w:top w:val="none" w:sz="0" w:space="0" w:color="auto"/>
                <w:left w:val="none" w:sz="0" w:space="0" w:color="auto"/>
                <w:bottom w:val="none" w:sz="0" w:space="0" w:color="auto"/>
                <w:right w:val="none" w:sz="0" w:space="0" w:color="auto"/>
              </w:divBdr>
            </w:div>
            <w:div w:id="977997589">
              <w:marLeft w:val="0"/>
              <w:marRight w:val="0"/>
              <w:marTop w:val="0"/>
              <w:marBottom w:val="0"/>
              <w:divBdr>
                <w:top w:val="none" w:sz="0" w:space="0" w:color="auto"/>
                <w:left w:val="none" w:sz="0" w:space="0" w:color="auto"/>
                <w:bottom w:val="none" w:sz="0" w:space="0" w:color="auto"/>
                <w:right w:val="none" w:sz="0" w:space="0" w:color="auto"/>
              </w:divBdr>
            </w:div>
            <w:div w:id="1008287603">
              <w:marLeft w:val="0"/>
              <w:marRight w:val="0"/>
              <w:marTop w:val="0"/>
              <w:marBottom w:val="0"/>
              <w:divBdr>
                <w:top w:val="none" w:sz="0" w:space="0" w:color="auto"/>
                <w:left w:val="none" w:sz="0" w:space="0" w:color="auto"/>
                <w:bottom w:val="none" w:sz="0" w:space="0" w:color="auto"/>
                <w:right w:val="none" w:sz="0" w:space="0" w:color="auto"/>
              </w:divBdr>
            </w:div>
            <w:div w:id="1051416901">
              <w:marLeft w:val="0"/>
              <w:marRight w:val="0"/>
              <w:marTop w:val="0"/>
              <w:marBottom w:val="0"/>
              <w:divBdr>
                <w:top w:val="none" w:sz="0" w:space="0" w:color="auto"/>
                <w:left w:val="none" w:sz="0" w:space="0" w:color="auto"/>
                <w:bottom w:val="none" w:sz="0" w:space="0" w:color="auto"/>
                <w:right w:val="none" w:sz="0" w:space="0" w:color="auto"/>
              </w:divBdr>
            </w:div>
            <w:div w:id="1092818100">
              <w:marLeft w:val="0"/>
              <w:marRight w:val="0"/>
              <w:marTop w:val="0"/>
              <w:marBottom w:val="0"/>
              <w:divBdr>
                <w:top w:val="none" w:sz="0" w:space="0" w:color="auto"/>
                <w:left w:val="none" w:sz="0" w:space="0" w:color="auto"/>
                <w:bottom w:val="none" w:sz="0" w:space="0" w:color="auto"/>
                <w:right w:val="none" w:sz="0" w:space="0" w:color="auto"/>
              </w:divBdr>
            </w:div>
            <w:div w:id="1298144582">
              <w:marLeft w:val="0"/>
              <w:marRight w:val="0"/>
              <w:marTop w:val="0"/>
              <w:marBottom w:val="0"/>
              <w:divBdr>
                <w:top w:val="none" w:sz="0" w:space="0" w:color="auto"/>
                <w:left w:val="none" w:sz="0" w:space="0" w:color="auto"/>
                <w:bottom w:val="none" w:sz="0" w:space="0" w:color="auto"/>
                <w:right w:val="none" w:sz="0" w:space="0" w:color="auto"/>
              </w:divBdr>
            </w:div>
            <w:div w:id="1495603745">
              <w:marLeft w:val="0"/>
              <w:marRight w:val="0"/>
              <w:marTop w:val="0"/>
              <w:marBottom w:val="0"/>
              <w:divBdr>
                <w:top w:val="none" w:sz="0" w:space="0" w:color="auto"/>
                <w:left w:val="none" w:sz="0" w:space="0" w:color="auto"/>
                <w:bottom w:val="none" w:sz="0" w:space="0" w:color="auto"/>
                <w:right w:val="none" w:sz="0" w:space="0" w:color="auto"/>
              </w:divBdr>
            </w:div>
            <w:div w:id="1785341867">
              <w:marLeft w:val="0"/>
              <w:marRight w:val="0"/>
              <w:marTop w:val="0"/>
              <w:marBottom w:val="0"/>
              <w:divBdr>
                <w:top w:val="none" w:sz="0" w:space="0" w:color="auto"/>
                <w:left w:val="none" w:sz="0" w:space="0" w:color="auto"/>
                <w:bottom w:val="none" w:sz="0" w:space="0" w:color="auto"/>
                <w:right w:val="none" w:sz="0" w:space="0" w:color="auto"/>
              </w:divBdr>
            </w:div>
            <w:div w:id="1798912187">
              <w:marLeft w:val="0"/>
              <w:marRight w:val="0"/>
              <w:marTop w:val="0"/>
              <w:marBottom w:val="0"/>
              <w:divBdr>
                <w:top w:val="none" w:sz="0" w:space="0" w:color="auto"/>
                <w:left w:val="none" w:sz="0" w:space="0" w:color="auto"/>
                <w:bottom w:val="none" w:sz="0" w:space="0" w:color="auto"/>
                <w:right w:val="none" w:sz="0" w:space="0" w:color="auto"/>
              </w:divBdr>
            </w:div>
            <w:div w:id="1874879779">
              <w:marLeft w:val="0"/>
              <w:marRight w:val="0"/>
              <w:marTop w:val="0"/>
              <w:marBottom w:val="0"/>
              <w:divBdr>
                <w:top w:val="none" w:sz="0" w:space="0" w:color="auto"/>
                <w:left w:val="none" w:sz="0" w:space="0" w:color="auto"/>
                <w:bottom w:val="none" w:sz="0" w:space="0" w:color="auto"/>
                <w:right w:val="none" w:sz="0" w:space="0" w:color="auto"/>
              </w:divBdr>
            </w:div>
            <w:div w:id="1885209533">
              <w:marLeft w:val="0"/>
              <w:marRight w:val="0"/>
              <w:marTop w:val="0"/>
              <w:marBottom w:val="0"/>
              <w:divBdr>
                <w:top w:val="none" w:sz="0" w:space="0" w:color="auto"/>
                <w:left w:val="none" w:sz="0" w:space="0" w:color="auto"/>
                <w:bottom w:val="none" w:sz="0" w:space="0" w:color="auto"/>
                <w:right w:val="none" w:sz="0" w:space="0" w:color="auto"/>
              </w:divBdr>
            </w:div>
            <w:div w:id="1886602157">
              <w:marLeft w:val="0"/>
              <w:marRight w:val="0"/>
              <w:marTop w:val="0"/>
              <w:marBottom w:val="0"/>
              <w:divBdr>
                <w:top w:val="none" w:sz="0" w:space="0" w:color="auto"/>
                <w:left w:val="none" w:sz="0" w:space="0" w:color="auto"/>
                <w:bottom w:val="none" w:sz="0" w:space="0" w:color="auto"/>
                <w:right w:val="none" w:sz="0" w:space="0" w:color="auto"/>
              </w:divBdr>
            </w:div>
            <w:div w:id="2042245035">
              <w:marLeft w:val="0"/>
              <w:marRight w:val="0"/>
              <w:marTop w:val="0"/>
              <w:marBottom w:val="0"/>
              <w:divBdr>
                <w:top w:val="none" w:sz="0" w:space="0" w:color="auto"/>
                <w:left w:val="none" w:sz="0" w:space="0" w:color="auto"/>
                <w:bottom w:val="none" w:sz="0" w:space="0" w:color="auto"/>
                <w:right w:val="none" w:sz="0" w:space="0" w:color="auto"/>
              </w:divBdr>
            </w:div>
          </w:divsChild>
        </w:div>
        <w:div w:id="1042176133">
          <w:marLeft w:val="0"/>
          <w:marRight w:val="0"/>
          <w:marTop w:val="0"/>
          <w:marBottom w:val="0"/>
          <w:divBdr>
            <w:top w:val="none" w:sz="0" w:space="0" w:color="auto"/>
            <w:left w:val="none" w:sz="0" w:space="0" w:color="auto"/>
            <w:bottom w:val="none" w:sz="0" w:space="0" w:color="auto"/>
            <w:right w:val="none" w:sz="0" w:space="0" w:color="auto"/>
          </w:divBdr>
          <w:divsChild>
            <w:div w:id="56320826">
              <w:marLeft w:val="0"/>
              <w:marRight w:val="0"/>
              <w:marTop w:val="0"/>
              <w:marBottom w:val="0"/>
              <w:divBdr>
                <w:top w:val="none" w:sz="0" w:space="0" w:color="auto"/>
                <w:left w:val="none" w:sz="0" w:space="0" w:color="auto"/>
                <w:bottom w:val="none" w:sz="0" w:space="0" w:color="auto"/>
                <w:right w:val="none" w:sz="0" w:space="0" w:color="auto"/>
              </w:divBdr>
            </w:div>
            <w:div w:id="341511678">
              <w:marLeft w:val="0"/>
              <w:marRight w:val="0"/>
              <w:marTop w:val="0"/>
              <w:marBottom w:val="0"/>
              <w:divBdr>
                <w:top w:val="none" w:sz="0" w:space="0" w:color="auto"/>
                <w:left w:val="none" w:sz="0" w:space="0" w:color="auto"/>
                <w:bottom w:val="none" w:sz="0" w:space="0" w:color="auto"/>
                <w:right w:val="none" w:sz="0" w:space="0" w:color="auto"/>
              </w:divBdr>
            </w:div>
            <w:div w:id="463889332">
              <w:marLeft w:val="0"/>
              <w:marRight w:val="0"/>
              <w:marTop w:val="0"/>
              <w:marBottom w:val="0"/>
              <w:divBdr>
                <w:top w:val="none" w:sz="0" w:space="0" w:color="auto"/>
                <w:left w:val="none" w:sz="0" w:space="0" w:color="auto"/>
                <w:bottom w:val="none" w:sz="0" w:space="0" w:color="auto"/>
                <w:right w:val="none" w:sz="0" w:space="0" w:color="auto"/>
              </w:divBdr>
            </w:div>
            <w:div w:id="601035165">
              <w:marLeft w:val="0"/>
              <w:marRight w:val="0"/>
              <w:marTop w:val="0"/>
              <w:marBottom w:val="0"/>
              <w:divBdr>
                <w:top w:val="none" w:sz="0" w:space="0" w:color="auto"/>
                <w:left w:val="none" w:sz="0" w:space="0" w:color="auto"/>
                <w:bottom w:val="none" w:sz="0" w:space="0" w:color="auto"/>
                <w:right w:val="none" w:sz="0" w:space="0" w:color="auto"/>
              </w:divBdr>
            </w:div>
            <w:div w:id="613708177">
              <w:marLeft w:val="0"/>
              <w:marRight w:val="0"/>
              <w:marTop w:val="0"/>
              <w:marBottom w:val="0"/>
              <w:divBdr>
                <w:top w:val="none" w:sz="0" w:space="0" w:color="auto"/>
                <w:left w:val="none" w:sz="0" w:space="0" w:color="auto"/>
                <w:bottom w:val="none" w:sz="0" w:space="0" w:color="auto"/>
                <w:right w:val="none" w:sz="0" w:space="0" w:color="auto"/>
              </w:divBdr>
            </w:div>
            <w:div w:id="745106533">
              <w:marLeft w:val="0"/>
              <w:marRight w:val="0"/>
              <w:marTop w:val="0"/>
              <w:marBottom w:val="0"/>
              <w:divBdr>
                <w:top w:val="none" w:sz="0" w:space="0" w:color="auto"/>
                <w:left w:val="none" w:sz="0" w:space="0" w:color="auto"/>
                <w:bottom w:val="none" w:sz="0" w:space="0" w:color="auto"/>
                <w:right w:val="none" w:sz="0" w:space="0" w:color="auto"/>
              </w:divBdr>
            </w:div>
            <w:div w:id="753016302">
              <w:marLeft w:val="0"/>
              <w:marRight w:val="0"/>
              <w:marTop w:val="0"/>
              <w:marBottom w:val="0"/>
              <w:divBdr>
                <w:top w:val="none" w:sz="0" w:space="0" w:color="auto"/>
                <w:left w:val="none" w:sz="0" w:space="0" w:color="auto"/>
                <w:bottom w:val="none" w:sz="0" w:space="0" w:color="auto"/>
                <w:right w:val="none" w:sz="0" w:space="0" w:color="auto"/>
              </w:divBdr>
            </w:div>
            <w:div w:id="1015764854">
              <w:marLeft w:val="0"/>
              <w:marRight w:val="0"/>
              <w:marTop w:val="0"/>
              <w:marBottom w:val="0"/>
              <w:divBdr>
                <w:top w:val="none" w:sz="0" w:space="0" w:color="auto"/>
                <w:left w:val="none" w:sz="0" w:space="0" w:color="auto"/>
                <w:bottom w:val="none" w:sz="0" w:space="0" w:color="auto"/>
                <w:right w:val="none" w:sz="0" w:space="0" w:color="auto"/>
              </w:divBdr>
            </w:div>
            <w:div w:id="1045250402">
              <w:marLeft w:val="0"/>
              <w:marRight w:val="0"/>
              <w:marTop w:val="0"/>
              <w:marBottom w:val="0"/>
              <w:divBdr>
                <w:top w:val="none" w:sz="0" w:space="0" w:color="auto"/>
                <w:left w:val="none" w:sz="0" w:space="0" w:color="auto"/>
                <w:bottom w:val="none" w:sz="0" w:space="0" w:color="auto"/>
                <w:right w:val="none" w:sz="0" w:space="0" w:color="auto"/>
              </w:divBdr>
            </w:div>
            <w:div w:id="1077240781">
              <w:marLeft w:val="0"/>
              <w:marRight w:val="0"/>
              <w:marTop w:val="0"/>
              <w:marBottom w:val="0"/>
              <w:divBdr>
                <w:top w:val="none" w:sz="0" w:space="0" w:color="auto"/>
                <w:left w:val="none" w:sz="0" w:space="0" w:color="auto"/>
                <w:bottom w:val="none" w:sz="0" w:space="0" w:color="auto"/>
                <w:right w:val="none" w:sz="0" w:space="0" w:color="auto"/>
              </w:divBdr>
            </w:div>
            <w:div w:id="1096943217">
              <w:marLeft w:val="0"/>
              <w:marRight w:val="0"/>
              <w:marTop w:val="0"/>
              <w:marBottom w:val="0"/>
              <w:divBdr>
                <w:top w:val="none" w:sz="0" w:space="0" w:color="auto"/>
                <w:left w:val="none" w:sz="0" w:space="0" w:color="auto"/>
                <w:bottom w:val="none" w:sz="0" w:space="0" w:color="auto"/>
                <w:right w:val="none" w:sz="0" w:space="0" w:color="auto"/>
              </w:divBdr>
            </w:div>
            <w:div w:id="1123229681">
              <w:marLeft w:val="0"/>
              <w:marRight w:val="0"/>
              <w:marTop w:val="0"/>
              <w:marBottom w:val="0"/>
              <w:divBdr>
                <w:top w:val="none" w:sz="0" w:space="0" w:color="auto"/>
                <w:left w:val="none" w:sz="0" w:space="0" w:color="auto"/>
                <w:bottom w:val="none" w:sz="0" w:space="0" w:color="auto"/>
                <w:right w:val="none" w:sz="0" w:space="0" w:color="auto"/>
              </w:divBdr>
            </w:div>
            <w:div w:id="1349066875">
              <w:marLeft w:val="0"/>
              <w:marRight w:val="0"/>
              <w:marTop w:val="0"/>
              <w:marBottom w:val="0"/>
              <w:divBdr>
                <w:top w:val="none" w:sz="0" w:space="0" w:color="auto"/>
                <w:left w:val="none" w:sz="0" w:space="0" w:color="auto"/>
                <w:bottom w:val="none" w:sz="0" w:space="0" w:color="auto"/>
                <w:right w:val="none" w:sz="0" w:space="0" w:color="auto"/>
              </w:divBdr>
            </w:div>
            <w:div w:id="1387755440">
              <w:marLeft w:val="0"/>
              <w:marRight w:val="0"/>
              <w:marTop w:val="0"/>
              <w:marBottom w:val="0"/>
              <w:divBdr>
                <w:top w:val="none" w:sz="0" w:space="0" w:color="auto"/>
                <w:left w:val="none" w:sz="0" w:space="0" w:color="auto"/>
                <w:bottom w:val="none" w:sz="0" w:space="0" w:color="auto"/>
                <w:right w:val="none" w:sz="0" w:space="0" w:color="auto"/>
              </w:divBdr>
            </w:div>
            <w:div w:id="1646396211">
              <w:marLeft w:val="0"/>
              <w:marRight w:val="0"/>
              <w:marTop w:val="0"/>
              <w:marBottom w:val="0"/>
              <w:divBdr>
                <w:top w:val="none" w:sz="0" w:space="0" w:color="auto"/>
                <w:left w:val="none" w:sz="0" w:space="0" w:color="auto"/>
                <w:bottom w:val="none" w:sz="0" w:space="0" w:color="auto"/>
                <w:right w:val="none" w:sz="0" w:space="0" w:color="auto"/>
              </w:divBdr>
            </w:div>
            <w:div w:id="1884754683">
              <w:marLeft w:val="0"/>
              <w:marRight w:val="0"/>
              <w:marTop w:val="0"/>
              <w:marBottom w:val="0"/>
              <w:divBdr>
                <w:top w:val="none" w:sz="0" w:space="0" w:color="auto"/>
                <w:left w:val="none" w:sz="0" w:space="0" w:color="auto"/>
                <w:bottom w:val="none" w:sz="0" w:space="0" w:color="auto"/>
                <w:right w:val="none" w:sz="0" w:space="0" w:color="auto"/>
              </w:divBdr>
            </w:div>
            <w:div w:id="2024477697">
              <w:marLeft w:val="0"/>
              <w:marRight w:val="0"/>
              <w:marTop w:val="0"/>
              <w:marBottom w:val="0"/>
              <w:divBdr>
                <w:top w:val="none" w:sz="0" w:space="0" w:color="auto"/>
                <w:left w:val="none" w:sz="0" w:space="0" w:color="auto"/>
                <w:bottom w:val="none" w:sz="0" w:space="0" w:color="auto"/>
                <w:right w:val="none" w:sz="0" w:space="0" w:color="auto"/>
              </w:divBdr>
            </w:div>
            <w:div w:id="2031102788">
              <w:marLeft w:val="0"/>
              <w:marRight w:val="0"/>
              <w:marTop w:val="0"/>
              <w:marBottom w:val="0"/>
              <w:divBdr>
                <w:top w:val="none" w:sz="0" w:space="0" w:color="auto"/>
                <w:left w:val="none" w:sz="0" w:space="0" w:color="auto"/>
                <w:bottom w:val="none" w:sz="0" w:space="0" w:color="auto"/>
                <w:right w:val="none" w:sz="0" w:space="0" w:color="auto"/>
              </w:divBdr>
            </w:div>
            <w:div w:id="2054424125">
              <w:marLeft w:val="0"/>
              <w:marRight w:val="0"/>
              <w:marTop w:val="0"/>
              <w:marBottom w:val="0"/>
              <w:divBdr>
                <w:top w:val="none" w:sz="0" w:space="0" w:color="auto"/>
                <w:left w:val="none" w:sz="0" w:space="0" w:color="auto"/>
                <w:bottom w:val="none" w:sz="0" w:space="0" w:color="auto"/>
                <w:right w:val="none" w:sz="0" w:space="0" w:color="auto"/>
              </w:divBdr>
            </w:div>
            <w:div w:id="20625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7042">
      <w:bodyDiv w:val="1"/>
      <w:marLeft w:val="0"/>
      <w:marRight w:val="0"/>
      <w:marTop w:val="0"/>
      <w:marBottom w:val="0"/>
      <w:divBdr>
        <w:top w:val="none" w:sz="0" w:space="0" w:color="auto"/>
        <w:left w:val="none" w:sz="0" w:space="0" w:color="auto"/>
        <w:bottom w:val="none" w:sz="0" w:space="0" w:color="auto"/>
        <w:right w:val="none" w:sz="0" w:space="0" w:color="auto"/>
      </w:divBdr>
    </w:div>
    <w:div w:id="1573925285">
      <w:bodyDiv w:val="1"/>
      <w:marLeft w:val="0"/>
      <w:marRight w:val="0"/>
      <w:marTop w:val="0"/>
      <w:marBottom w:val="0"/>
      <w:divBdr>
        <w:top w:val="none" w:sz="0" w:space="0" w:color="auto"/>
        <w:left w:val="none" w:sz="0" w:space="0" w:color="auto"/>
        <w:bottom w:val="none" w:sz="0" w:space="0" w:color="auto"/>
        <w:right w:val="none" w:sz="0" w:space="0" w:color="auto"/>
      </w:divBdr>
      <w:divsChild>
        <w:div w:id="2142535679">
          <w:marLeft w:val="0"/>
          <w:marRight w:val="0"/>
          <w:marTop w:val="0"/>
          <w:marBottom w:val="0"/>
          <w:divBdr>
            <w:top w:val="none" w:sz="0" w:space="0" w:color="auto"/>
            <w:left w:val="none" w:sz="0" w:space="0" w:color="auto"/>
            <w:bottom w:val="none" w:sz="0" w:space="0" w:color="auto"/>
            <w:right w:val="none" w:sz="0" w:space="0" w:color="auto"/>
          </w:divBdr>
        </w:div>
      </w:divsChild>
    </w:div>
    <w:div w:id="1618102626">
      <w:bodyDiv w:val="1"/>
      <w:marLeft w:val="0"/>
      <w:marRight w:val="0"/>
      <w:marTop w:val="0"/>
      <w:marBottom w:val="0"/>
      <w:divBdr>
        <w:top w:val="none" w:sz="0" w:space="0" w:color="auto"/>
        <w:left w:val="none" w:sz="0" w:space="0" w:color="auto"/>
        <w:bottom w:val="none" w:sz="0" w:space="0" w:color="auto"/>
        <w:right w:val="none" w:sz="0" w:space="0" w:color="auto"/>
      </w:divBdr>
      <w:divsChild>
        <w:div w:id="288362083">
          <w:marLeft w:val="0"/>
          <w:marRight w:val="0"/>
          <w:marTop w:val="0"/>
          <w:marBottom w:val="0"/>
          <w:divBdr>
            <w:top w:val="none" w:sz="0" w:space="0" w:color="auto"/>
            <w:left w:val="none" w:sz="0" w:space="0" w:color="auto"/>
            <w:bottom w:val="none" w:sz="0" w:space="0" w:color="auto"/>
            <w:right w:val="none" w:sz="0" w:space="0" w:color="auto"/>
          </w:divBdr>
        </w:div>
        <w:div w:id="881138755">
          <w:marLeft w:val="0"/>
          <w:marRight w:val="0"/>
          <w:marTop w:val="0"/>
          <w:marBottom w:val="0"/>
          <w:divBdr>
            <w:top w:val="none" w:sz="0" w:space="0" w:color="auto"/>
            <w:left w:val="none" w:sz="0" w:space="0" w:color="auto"/>
            <w:bottom w:val="none" w:sz="0" w:space="0" w:color="auto"/>
            <w:right w:val="none" w:sz="0" w:space="0" w:color="auto"/>
          </w:divBdr>
        </w:div>
        <w:div w:id="1160342986">
          <w:marLeft w:val="0"/>
          <w:marRight w:val="0"/>
          <w:marTop w:val="0"/>
          <w:marBottom w:val="0"/>
          <w:divBdr>
            <w:top w:val="none" w:sz="0" w:space="0" w:color="auto"/>
            <w:left w:val="none" w:sz="0" w:space="0" w:color="auto"/>
            <w:bottom w:val="none" w:sz="0" w:space="0" w:color="auto"/>
            <w:right w:val="none" w:sz="0" w:space="0" w:color="auto"/>
          </w:divBdr>
        </w:div>
        <w:div w:id="1275164312">
          <w:marLeft w:val="0"/>
          <w:marRight w:val="0"/>
          <w:marTop w:val="0"/>
          <w:marBottom w:val="0"/>
          <w:divBdr>
            <w:top w:val="none" w:sz="0" w:space="0" w:color="auto"/>
            <w:left w:val="none" w:sz="0" w:space="0" w:color="auto"/>
            <w:bottom w:val="none" w:sz="0" w:space="0" w:color="auto"/>
            <w:right w:val="none" w:sz="0" w:space="0" w:color="auto"/>
          </w:divBdr>
        </w:div>
        <w:div w:id="1662926804">
          <w:marLeft w:val="0"/>
          <w:marRight w:val="0"/>
          <w:marTop w:val="0"/>
          <w:marBottom w:val="0"/>
          <w:divBdr>
            <w:top w:val="none" w:sz="0" w:space="0" w:color="auto"/>
            <w:left w:val="none" w:sz="0" w:space="0" w:color="auto"/>
            <w:bottom w:val="none" w:sz="0" w:space="0" w:color="auto"/>
            <w:right w:val="none" w:sz="0" w:space="0" w:color="auto"/>
          </w:divBdr>
        </w:div>
        <w:div w:id="1795441991">
          <w:marLeft w:val="0"/>
          <w:marRight w:val="0"/>
          <w:marTop w:val="0"/>
          <w:marBottom w:val="0"/>
          <w:divBdr>
            <w:top w:val="none" w:sz="0" w:space="0" w:color="auto"/>
            <w:left w:val="none" w:sz="0" w:space="0" w:color="auto"/>
            <w:bottom w:val="none" w:sz="0" w:space="0" w:color="auto"/>
            <w:right w:val="none" w:sz="0" w:space="0" w:color="auto"/>
          </w:divBdr>
        </w:div>
        <w:div w:id="2137141921">
          <w:marLeft w:val="0"/>
          <w:marRight w:val="0"/>
          <w:marTop w:val="0"/>
          <w:marBottom w:val="0"/>
          <w:divBdr>
            <w:top w:val="none" w:sz="0" w:space="0" w:color="auto"/>
            <w:left w:val="none" w:sz="0" w:space="0" w:color="auto"/>
            <w:bottom w:val="none" w:sz="0" w:space="0" w:color="auto"/>
            <w:right w:val="none" w:sz="0" w:space="0" w:color="auto"/>
          </w:divBdr>
        </w:div>
      </w:divsChild>
    </w:div>
    <w:div w:id="1706716799">
      <w:bodyDiv w:val="1"/>
      <w:marLeft w:val="0"/>
      <w:marRight w:val="0"/>
      <w:marTop w:val="0"/>
      <w:marBottom w:val="0"/>
      <w:divBdr>
        <w:top w:val="none" w:sz="0" w:space="0" w:color="auto"/>
        <w:left w:val="none" w:sz="0" w:space="0" w:color="auto"/>
        <w:bottom w:val="none" w:sz="0" w:space="0" w:color="auto"/>
        <w:right w:val="none" w:sz="0" w:space="0" w:color="auto"/>
      </w:divBdr>
    </w:div>
    <w:div w:id="1751613044">
      <w:bodyDiv w:val="1"/>
      <w:marLeft w:val="0"/>
      <w:marRight w:val="0"/>
      <w:marTop w:val="0"/>
      <w:marBottom w:val="0"/>
      <w:divBdr>
        <w:top w:val="none" w:sz="0" w:space="0" w:color="auto"/>
        <w:left w:val="none" w:sz="0" w:space="0" w:color="auto"/>
        <w:bottom w:val="none" w:sz="0" w:space="0" w:color="auto"/>
        <w:right w:val="none" w:sz="0" w:space="0" w:color="auto"/>
      </w:divBdr>
    </w:div>
    <w:div w:id="1853686167">
      <w:bodyDiv w:val="1"/>
      <w:marLeft w:val="0"/>
      <w:marRight w:val="0"/>
      <w:marTop w:val="0"/>
      <w:marBottom w:val="0"/>
      <w:divBdr>
        <w:top w:val="none" w:sz="0" w:space="0" w:color="auto"/>
        <w:left w:val="none" w:sz="0" w:space="0" w:color="auto"/>
        <w:bottom w:val="none" w:sz="0" w:space="0" w:color="auto"/>
        <w:right w:val="none" w:sz="0" w:space="0" w:color="auto"/>
      </w:divBdr>
      <w:divsChild>
        <w:div w:id="70396307">
          <w:marLeft w:val="0"/>
          <w:marRight w:val="0"/>
          <w:marTop w:val="0"/>
          <w:marBottom w:val="0"/>
          <w:divBdr>
            <w:top w:val="none" w:sz="0" w:space="0" w:color="auto"/>
            <w:left w:val="none" w:sz="0" w:space="0" w:color="auto"/>
            <w:bottom w:val="none" w:sz="0" w:space="0" w:color="auto"/>
            <w:right w:val="none" w:sz="0" w:space="0" w:color="auto"/>
          </w:divBdr>
        </w:div>
        <w:div w:id="328093898">
          <w:marLeft w:val="0"/>
          <w:marRight w:val="0"/>
          <w:marTop w:val="0"/>
          <w:marBottom w:val="0"/>
          <w:divBdr>
            <w:top w:val="none" w:sz="0" w:space="0" w:color="auto"/>
            <w:left w:val="none" w:sz="0" w:space="0" w:color="auto"/>
            <w:bottom w:val="none" w:sz="0" w:space="0" w:color="auto"/>
            <w:right w:val="none" w:sz="0" w:space="0" w:color="auto"/>
          </w:divBdr>
        </w:div>
        <w:div w:id="530218467">
          <w:marLeft w:val="0"/>
          <w:marRight w:val="0"/>
          <w:marTop w:val="0"/>
          <w:marBottom w:val="0"/>
          <w:divBdr>
            <w:top w:val="none" w:sz="0" w:space="0" w:color="auto"/>
            <w:left w:val="none" w:sz="0" w:space="0" w:color="auto"/>
            <w:bottom w:val="none" w:sz="0" w:space="0" w:color="auto"/>
            <w:right w:val="none" w:sz="0" w:space="0" w:color="auto"/>
          </w:divBdr>
        </w:div>
        <w:div w:id="2049643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ergy.ec.europa.eu/publications/repowereu-2-years_en" TargetMode="External"/><Relationship Id="rId2" Type="http://schemas.openxmlformats.org/officeDocument/2006/relationships/hyperlink" Target="https://www.eea.europa.eu/en/analysis/indicators/economic-losses-from-climate-related" TargetMode="External"/><Relationship Id="rId1" Type="http://schemas.openxmlformats.org/officeDocument/2006/relationships/hyperlink" Target="https://commission.europa.eu/topics/eu-competitiveness/draghi-report_en?prefLang=fr" TargetMode="External"/><Relationship Id="rId6" Type="http://schemas.openxmlformats.org/officeDocument/2006/relationships/hyperlink" Target="https://www.consilium.europa.eu/fr/press/press-releases/2024/11/08/the-budapest-declaration/" TargetMode="External"/><Relationship Id="rId5" Type="http://schemas.openxmlformats.org/officeDocument/2006/relationships/hyperlink" Target="https://op.europa.eu/publication-detail/-/publication/0f519222-47ed-11ef-aea6-01aa75ed71a1" TargetMode="External"/><Relationship Id="rId4" Type="http://schemas.openxmlformats.org/officeDocument/2006/relationships/hyperlink" Target="https://cohesiondata.ec.europa.eu/cohesion_overview/2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 xmlns="f76611c0-4082-4d80-aa9e-b82bf290bbd2" xsi:nil="true"/>
    <Users xmlns="f76611c0-4082-4d80-aa9e-b82bf290bbd2">
      <UserInfo>
        <DisplayName/>
        <AccountId xsi:nil="true"/>
        <AccountType/>
      </UserInfo>
    </Users>
    <TaxCatchAll xmlns="b6d4cde7-209b-4353-8904-a6d145be66ae" xsi:nil="true"/>
    <lcf76f155ced4ddcb4097134ff3c332f xmlns="f76611c0-4082-4d80-aa9e-b82bf290bbd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Comments xmlns="f76611c0-4082-4d80-aa9e-b82bf290bb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5A12EBBE768C458E41CF953221EDB1" ma:contentTypeVersion="18" ma:contentTypeDescription="Create a new document." ma:contentTypeScope="" ma:versionID="583c84450667ca32b9ed2bc623c62fe5">
  <xsd:schema xmlns:xsd="http://www.w3.org/2001/XMLSchema" xmlns:xs="http://www.w3.org/2001/XMLSchema" xmlns:p="http://schemas.microsoft.com/office/2006/metadata/properties" xmlns:ns2="f76611c0-4082-4d80-aa9e-b82bf290bbd2" xmlns:ns3="b6d4cde7-209b-4353-8904-a6d145be66ae" targetNamespace="http://schemas.microsoft.com/office/2006/metadata/properties" ma:root="true" ma:fieldsID="2b90ad3b337f98c90dcccb811d9ce9a1" ns2:_="" ns3:_="">
    <xsd:import namespace="f76611c0-4082-4d80-aa9e-b82bf290bbd2"/>
    <xsd:import namespace="b6d4cde7-209b-4353-8904-a6d145be66ae"/>
    <xsd:element name="properties">
      <xsd:complexType>
        <xsd:sequence>
          <xsd:element name="documentManagement">
            <xsd:complexType>
              <xsd:all>
                <xsd:element ref="ns2:Users" minOccurs="0"/>
                <xsd:element ref="ns2:Comments" minOccurs="0"/>
                <xsd:element ref="ns2:Descrip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611c0-4082-4d80-aa9e-b82bf290bbd2" elementFormDefault="qualified">
    <xsd:import namespace="http://schemas.microsoft.com/office/2006/documentManagement/types"/>
    <xsd:import namespace="http://schemas.microsoft.com/office/infopath/2007/PartnerControls"/>
    <xsd:element name="Users" ma:index="2" nillable="true" ma:displayName="Users" ma:format="Dropdown" ma:list="UserInfo" ma:SharePointGroup="0" ma:internalName="User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3" nillable="true" ma:displayName="Comments" ma:format="Dropdown" ma:internalName="Comments" ma:readOnly="false">
      <xsd:simpleType>
        <xsd:restriction base="dms:Note">
          <xsd:maxLength value="255"/>
        </xsd:restriction>
      </xsd:simpleType>
    </xsd:element>
    <xsd:element name="Description" ma:index="4" nillable="true" ma:displayName="Description" ma:format="Dropdown" ma:internalName="Description"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4cde7-209b-4353-8904-a6d145be66a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d32c070-1309-46aa-9390-a4831651057c}" ma:internalName="TaxCatchAll" ma:showField="CatchAllData" ma:web="b6d4cde7-209b-4353-8904-a6d145be6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45D44-8C45-45BD-8482-AE6937F4E4F0}">
  <ds:schemaRefs>
    <ds:schemaRef ds:uri="http://schemas.microsoft.com/sharepoint/v3/contenttype/forms"/>
  </ds:schemaRefs>
</ds:datastoreItem>
</file>

<file path=customXml/itemProps2.xml><?xml version="1.0" encoding="utf-8"?>
<ds:datastoreItem xmlns:ds="http://schemas.openxmlformats.org/officeDocument/2006/customXml" ds:itemID="{6A0F9850-0E77-4FCF-B01A-61B40D02D850}">
  <ds:schemaRefs>
    <ds:schemaRef ds:uri="http://schemas.microsoft.com/office/2006/metadata/properties"/>
    <ds:schemaRef ds:uri="http://schemas.microsoft.com/office/infopath/2007/PartnerControls"/>
    <ds:schemaRef ds:uri="f76611c0-4082-4d80-aa9e-b82bf290bbd2"/>
    <ds:schemaRef ds:uri="b6d4cde7-209b-4353-8904-a6d145be66ae"/>
  </ds:schemaRefs>
</ds:datastoreItem>
</file>

<file path=customXml/itemProps3.xml><?xml version="1.0" encoding="utf-8"?>
<ds:datastoreItem xmlns:ds="http://schemas.openxmlformats.org/officeDocument/2006/customXml" ds:itemID="{397C808A-86F7-43AF-9361-CD61A660D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611c0-4082-4d80-aa9e-b82bf290bbd2"/>
    <ds:schemaRef ds:uri="b6d4cde7-209b-4353-8904-a6d145be6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37B934-0521-4235-A0C1-8210F568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7678</Words>
  <Characters>43767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51343</CharactersWithSpaces>
  <SharedDoc>false</SharedDoc>
  <HLinks>
    <vt:vector size="36" baseType="variant">
      <vt:variant>
        <vt:i4>262165</vt:i4>
      </vt:variant>
      <vt:variant>
        <vt:i4>15</vt:i4>
      </vt:variant>
      <vt:variant>
        <vt:i4>0</vt:i4>
      </vt:variant>
      <vt:variant>
        <vt:i4>5</vt:i4>
      </vt:variant>
      <vt:variant>
        <vt:lpwstr>https://consilium.europa.eu/en/press/press-releases/2024/11/08/the-budapest-declaration/</vt:lpwstr>
      </vt:variant>
      <vt:variant>
        <vt:lpwstr/>
      </vt:variant>
      <vt:variant>
        <vt:i4>2555947</vt:i4>
      </vt:variant>
      <vt:variant>
        <vt:i4>12</vt:i4>
      </vt:variant>
      <vt:variant>
        <vt:i4>0</vt:i4>
      </vt:variant>
      <vt:variant>
        <vt:i4>5</vt:i4>
      </vt:variant>
      <vt:variant>
        <vt:lpwstr>https://op.europa.eu/publication-detail/-/publication/0f519222-47ed-11ef-aea6-01aa75ed71a1</vt:lpwstr>
      </vt:variant>
      <vt:variant>
        <vt:lpwstr/>
      </vt:variant>
      <vt:variant>
        <vt:i4>6160507</vt:i4>
      </vt:variant>
      <vt:variant>
        <vt:i4>9</vt:i4>
      </vt:variant>
      <vt:variant>
        <vt:i4>0</vt:i4>
      </vt:variant>
      <vt:variant>
        <vt:i4>5</vt:i4>
      </vt:variant>
      <vt:variant>
        <vt:lpwstr>https://cohesiondata.ec.europa.eu/cohesion_overview/21-27</vt:lpwstr>
      </vt:variant>
      <vt:variant>
        <vt:lpwstr/>
      </vt:variant>
      <vt:variant>
        <vt:i4>5373990</vt:i4>
      </vt:variant>
      <vt:variant>
        <vt:i4>6</vt:i4>
      </vt:variant>
      <vt:variant>
        <vt:i4>0</vt:i4>
      </vt:variant>
      <vt:variant>
        <vt:i4>5</vt:i4>
      </vt:variant>
      <vt:variant>
        <vt:lpwstr>https://energy.ec.europa.eu/publications/repowereu-2-years_en</vt:lpwstr>
      </vt:variant>
      <vt:variant>
        <vt:lpwstr/>
      </vt:variant>
      <vt:variant>
        <vt:i4>4849752</vt:i4>
      </vt:variant>
      <vt:variant>
        <vt:i4>3</vt:i4>
      </vt:variant>
      <vt:variant>
        <vt:i4>0</vt:i4>
      </vt:variant>
      <vt:variant>
        <vt:i4>5</vt:i4>
      </vt:variant>
      <vt:variant>
        <vt:lpwstr>https://www.eea.europa.eu/en/analysis/indicators/economic-losses-from-climate-related</vt:lpwstr>
      </vt:variant>
      <vt:variant>
        <vt:lpwstr/>
      </vt:variant>
      <vt:variant>
        <vt:i4>4653108</vt:i4>
      </vt:variant>
      <vt:variant>
        <vt:i4>0</vt:i4>
      </vt:variant>
      <vt:variant>
        <vt:i4>0</vt:i4>
      </vt:variant>
      <vt:variant>
        <vt:i4>5</vt:i4>
      </vt:variant>
      <vt:variant>
        <vt:lpwstr>https://commission.europa.eu/topics/strengthening-european-competitiveness/eu-competitiveness-looking-ahead_en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2025-02-11T10:56:00Z</dcterms:created>
  <dcterms:modified xsi:type="dcterms:W3CDTF">2025-02-11T15:51:00Z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2025-02-08T10:40:40Z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fb28e387-b0c9-4503-a00c-fea312a29445</vt:lpwstr>
  </property>
  <property fmtid="{D5CDD505-2E9C-101B-9397-08002B2CF9AE}" pid="8" name="MSIP_Label_6bd9ddd1-4d20-43f6-abfa-fc3c07406f94_ContentBits">
    <vt:lpwstr>0</vt:lpwstr>
  </property>
  <property fmtid="{D5CDD505-2E9C-101B-9397-08002B2CF9AE}" pid="9" name="ContentTypeId">
    <vt:lpwstr>0x0101007B5A12EBBE768C458E41CF953221EDB1</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Last edited using">
    <vt:lpwstr>LW 9.1, Build 20240808</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PTemplateID">
    <vt:lpwstr>CP-009</vt:lpwstr>
  </property>
</Properties>
</file>