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246DB" w14:textId="7DD4A26A" w:rsidR="00E174A7" w:rsidRDefault="00D44E26" w:rsidP="00D44E26">
      <w:pPr>
        <w:pStyle w:val="Pagedecouverture"/>
        <w:rPr>
          <w:noProof/>
        </w:rPr>
      </w:pPr>
      <w:r>
        <w:rPr>
          <w:noProof/>
        </w:rPr>
        <w:pict w14:anchorId="35973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0B48A5AA-17B6-4115-BDEC-7AD13E1A54DE" style="width:455.25pt;height:373.5pt">
            <v:imagedata r:id="rId11" o:title=""/>
          </v:shape>
        </w:pict>
      </w:r>
    </w:p>
    <w:p w14:paraId="363546F4" w14:textId="77777777" w:rsidR="00E174A7" w:rsidRDefault="00E174A7" w:rsidP="00E174A7">
      <w:pPr>
        <w:rPr>
          <w:noProof/>
        </w:rPr>
        <w:sectPr w:rsidR="00E174A7" w:rsidSect="00D44E2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34EFE12C" w14:textId="14468092" w:rsidR="0007654E" w:rsidRPr="00A205C2" w:rsidRDefault="0007654E" w:rsidP="0007654E">
      <w:pPr>
        <w:pStyle w:val="Annexetitre"/>
        <w:rPr>
          <w:rStyle w:val="Marker"/>
          <w:noProof/>
        </w:rPr>
      </w:pPr>
      <w:bookmarkStart w:id="0" w:name="_GoBack"/>
      <w:bookmarkEnd w:id="0"/>
      <w:r w:rsidRPr="00E174A7">
        <w:rPr>
          <w:noProof/>
        </w:rPr>
        <w:lastRenderedPageBreak/>
        <w:t>ANNEX</w:t>
      </w:r>
    </w:p>
    <w:p w14:paraId="719E295A" w14:textId="77777777" w:rsidR="0007654E" w:rsidRPr="00615062" w:rsidRDefault="00286E1A" w:rsidP="0007654E">
      <w:pPr>
        <w:pStyle w:val="Institutionquisigne"/>
        <w:jc w:val="center"/>
        <w:rPr>
          <w:b/>
          <w:bCs/>
          <w:i w:val="0"/>
          <w:iCs/>
          <w:noProof/>
          <w:lang w:val="en-IE"/>
        </w:rPr>
      </w:pPr>
      <w:r>
        <w:rPr>
          <w:b/>
          <w:bCs/>
          <w:i w:val="0"/>
          <w:iCs/>
          <w:noProof/>
          <w:lang w:val="en-IE"/>
        </w:rPr>
        <w:t>OECD TRANSFER PRICING GUIDELINES</w:t>
      </w:r>
    </w:p>
    <w:p w14:paraId="12B74532" w14:textId="77777777" w:rsidR="006448E6" w:rsidRPr="00691DED" w:rsidRDefault="006448E6" w:rsidP="006448E6">
      <w:pPr>
        <w:pStyle w:val="Personnequisigne"/>
        <w:rPr>
          <w:noProof/>
          <w:lang w:val="en-IE"/>
        </w:rPr>
      </w:pPr>
    </w:p>
    <w:p w14:paraId="1BE655F9" w14:textId="77777777" w:rsidR="006448E6" w:rsidRPr="00286E1A" w:rsidRDefault="00D44E26" w:rsidP="006448E6">
      <w:pPr>
        <w:rPr>
          <w:noProof/>
        </w:rPr>
      </w:pPr>
      <w:hyperlink r:id="rId18" w:anchor="page1" w:history="1">
        <w:r w:rsidR="006448E6" w:rsidRPr="00691DED">
          <w:rPr>
            <w:rStyle w:val="Hyperlink"/>
            <w:noProof/>
          </w:rPr>
          <w:t>OCED Transfer Pricing Guidelines</w:t>
        </w:r>
      </w:hyperlink>
    </w:p>
    <w:p w14:paraId="5415DE30" w14:textId="06239378" w:rsidR="00286E1A" w:rsidRPr="00735738" w:rsidRDefault="00845294" w:rsidP="00735738">
      <w:pPr>
        <w:pStyle w:val="Annexetitre"/>
        <w:rPr>
          <w:noProof/>
          <w:lang w:val="en-IE"/>
        </w:rPr>
      </w:pPr>
      <w:r>
        <w:rPr>
          <w:noProof/>
        </w:rPr>
        <w:t xml:space="preserve"> </w:t>
      </w:r>
    </w:p>
    <w:sectPr w:rsidR="00286E1A" w:rsidRPr="00735738" w:rsidSect="00D44E26">
      <w:footerReference w:type="default" r:id="rId19"/>
      <w:footerReference w:type="first" r:id="rId20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5770A" w14:textId="77777777" w:rsidR="00E174A7" w:rsidRDefault="00E174A7" w:rsidP="00E174A7">
      <w:pPr>
        <w:spacing w:before="0" w:after="0"/>
      </w:pPr>
      <w:r>
        <w:separator/>
      </w:r>
    </w:p>
  </w:endnote>
  <w:endnote w:type="continuationSeparator" w:id="0">
    <w:p w14:paraId="30979FE4" w14:textId="77777777" w:rsidR="00E174A7" w:rsidRDefault="00E174A7" w:rsidP="00E174A7">
      <w:pPr>
        <w:spacing w:before="0" w:after="0"/>
      </w:pPr>
      <w:r>
        <w:continuationSeparator/>
      </w:r>
    </w:p>
  </w:endnote>
  <w:endnote w:type="continuationNotice" w:id="1">
    <w:p w14:paraId="6D7B4652" w14:textId="77777777" w:rsidR="003E20F6" w:rsidRDefault="003E20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9DD79" w14:textId="38849B72" w:rsidR="00C052F4" w:rsidRPr="00D44E26" w:rsidRDefault="00C052F4" w:rsidP="00D44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636D" w14:textId="138628C6" w:rsidR="00C052F4" w:rsidRPr="00D44E26" w:rsidRDefault="00D44E26" w:rsidP="00D44E26">
    <w:pPr>
      <w:pStyle w:val="Footer"/>
      <w:rPr>
        <w:rFonts w:ascii="Arial" w:hAnsi="Arial" w:cs="Arial"/>
        <w:b/>
        <w:sz w:val="48"/>
      </w:rPr>
    </w:pPr>
    <w:r w:rsidRPr="00D44E26">
      <w:rPr>
        <w:rFonts w:ascii="Arial" w:hAnsi="Arial" w:cs="Arial"/>
        <w:b/>
        <w:sz w:val="48"/>
      </w:rPr>
      <w:t>EN</w:t>
    </w:r>
    <w:r w:rsidRPr="00D44E26">
      <w:rPr>
        <w:rFonts w:ascii="Arial" w:hAnsi="Arial" w:cs="Arial"/>
        <w:b/>
        <w:sz w:val="48"/>
      </w:rPr>
      <w:tab/>
    </w:r>
    <w:r w:rsidRPr="00D44E26">
      <w:rPr>
        <w:rFonts w:ascii="Arial" w:hAnsi="Arial" w:cs="Arial"/>
        <w:b/>
        <w:sz w:val="48"/>
      </w:rPr>
      <w:tab/>
    </w:r>
    <w:r w:rsidRPr="00D44E26">
      <w:tab/>
    </w:r>
    <w:r w:rsidRPr="00D44E26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9D45B" w14:textId="77777777" w:rsidR="00D44E26" w:rsidRPr="00D44E26" w:rsidRDefault="00D44E26" w:rsidP="00D44E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D1EA5" w14:textId="06BA75B5" w:rsidR="00D44E26" w:rsidRPr="00D44E26" w:rsidRDefault="00D44E26" w:rsidP="00D44E26">
    <w:pPr>
      <w:pStyle w:val="Footer"/>
      <w:rPr>
        <w:rFonts w:ascii="Arial" w:hAnsi="Arial" w:cs="Arial"/>
        <w:b/>
        <w:sz w:val="48"/>
      </w:rPr>
    </w:pPr>
    <w:r w:rsidRPr="00D44E26">
      <w:rPr>
        <w:rFonts w:ascii="Arial" w:hAnsi="Arial" w:cs="Arial"/>
        <w:b/>
        <w:sz w:val="48"/>
      </w:rPr>
      <w:t>EN</w:t>
    </w:r>
    <w:r w:rsidRPr="00D44E2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D44E26">
      <w:tab/>
    </w:r>
    <w:r w:rsidRPr="00D44E26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63C4" w14:textId="77777777" w:rsidR="00D44E26" w:rsidRPr="00D44E26" w:rsidRDefault="00D44E26" w:rsidP="00D4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78EFC" w14:textId="77777777" w:rsidR="00E174A7" w:rsidRDefault="00E174A7" w:rsidP="00E174A7">
      <w:pPr>
        <w:spacing w:before="0" w:after="0"/>
      </w:pPr>
      <w:r>
        <w:separator/>
      </w:r>
    </w:p>
  </w:footnote>
  <w:footnote w:type="continuationSeparator" w:id="0">
    <w:p w14:paraId="70094591" w14:textId="77777777" w:rsidR="00E174A7" w:rsidRDefault="00E174A7" w:rsidP="00E174A7">
      <w:pPr>
        <w:spacing w:before="0" w:after="0"/>
      </w:pPr>
      <w:r>
        <w:continuationSeparator/>
      </w:r>
    </w:p>
  </w:footnote>
  <w:footnote w:type="continuationNotice" w:id="1">
    <w:p w14:paraId="72F895B7" w14:textId="77777777" w:rsidR="003E20F6" w:rsidRDefault="003E20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49CE6" w14:textId="77777777" w:rsidR="00D44E26" w:rsidRPr="00D44E26" w:rsidRDefault="00D44E26" w:rsidP="00D44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877CE" w14:textId="77777777" w:rsidR="00D44E26" w:rsidRPr="00D44E26" w:rsidRDefault="00D44E26" w:rsidP="00D44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88F4B" w14:textId="77777777" w:rsidR="00D44E26" w:rsidRPr="00D44E26" w:rsidRDefault="00D44E26" w:rsidP="00D4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9EA70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EE854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622730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0B0C2F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92C641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11A13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3F250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CA469C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E5817"/>
    <w:multiLevelType w:val="hybridMultilevel"/>
    <w:tmpl w:val="835E1F1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51666B"/>
    <w:multiLevelType w:val="hybridMultilevel"/>
    <w:tmpl w:val="5AE0C032"/>
    <w:lvl w:ilvl="0" w:tplc="1809001B">
      <w:start w:val="1"/>
      <w:numFmt w:val="low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1914380B"/>
    <w:multiLevelType w:val="hybridMultilevel"/>
    <w:tmpl w:val="6F349650"/>
    <w:lvl w:ilvl="0" w:tplc="18090013">
      <w:start w:val="1"/>
      <w:numFmt w:val="upperRoman"/>
      <w:lvlText w:val="%1."/>
      <w:lvlJc w:val="right"/>
      <w:pPr>
        <w:ind w:left="1777" w:hanging="360"/>
      </w:pPr>
    </w:lvl>
    <w:lvl w:ilvl="1" w:tplc="18090019" w:tentative="1">
      <w:start w:val="1"/>
      <w:numFmt w:val="lowerLetter"/>
      <w:lvlText w:val="%2."/>
      <w:lvlJc w:val="left"/>
      <w:pPr>
        <w:ind w:left="2497" w:hanging="360"/>
      </w:pPr>
    </w:lvl>
    <w:lvl w:ilvl="2" w:tplc="1809001B" w:tentative="1">
      <w:start w:val="1"/>
      <w:numFmt w:val="lowerRoman"/>
      <w:lvlText w:val="%3."/>
      <w:lvlJc w:val="right"/>
      <w:pPr>
        <w:ind w:left="3217" w:hanging="180"/>
      </w:pPr>
    </w:lvl>
    <w:lvl w:ilvl="3" w:tplc="1809000F" w:tentative="1">
      <w:start w:val="1"/>
      <w:numFmt w:val="decimal"/>
      <w:lvlText w:val="%4."/>
      <w:lvlJc w:val="left"/>
      <w:pPr>
        <w:ind w:left="3937" w:hanging="360"/>
      </w:pPr>
    </w:lvl>
    <w:lvl w:ilvl="4" w:tplc="18090019" w:tentative="1">
      <w:start w:val="1"/>
      <w:numFmt w:val="lowerLetter"/>
      <w:lvlText w:val="%5."/>
      <w:lvlJc w:val="left"/>
      <w:pPr>
        <w:ind w:left="4657" w:hanging="360"/>
      </w:pPr>
    </w:lvl>
    <w:lvl w:ilvl="5" w:tplc="1809001B" w:tentative="1">
      <w:start w:val="1"/>
      <w:numFmt w:val="lowerRoman"/>
      <w:lvlText w:val="%6."/>
      <w:lvlJc w:val="right"/>
      <w:pPr>
        <w:ind w:left="5377" w:hanging="180"/>
      </w:pPr>
    </w:lvl>
    <w:lvl w:ilvl="6" w:tplc="1809000F" w:tentative="1">
      <w:start w:val="1"/>
      <w:numFmt w:val="decimal"/>
      <w:lvlText w:val="%7."/>
      <w:lvlJc w:val="left"/>
      <w:pPr>
        <w:ind w:left="6097" w:hanging="360"/>
      </w:pPr>
    </w:lvl>
    <w:lvl w:ilvl="7" w:tplc="18090019" w:tentative="1">
      <w:start w:val="1"/>
      <w:numFmt w:val="lowerLetter"/>
      <w:lvlText w:val="%8."/>
      <w:lvlJc w:val="left"/>
      <w:pPr>
        <w:ind w:left="6817" w:hanging="360"/>
      </w:pPr>
    </w:lvl>
    <w:lvl w:ilvl="8" w:tplc="1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4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2DA71202"/>
    <w:multiLevelType w:val="hybridMultilevel"/>
    <w:tmpl w:val="29DADB30"/>
    <w:lvl w:ilvl="0" w:tplc="1809001B">
      <w:start w:val="1"/>
      <w:numFmt w:val="lowerRoman"/>
      <w:lvlText w:val="%1."/>
      <w:lvlJc w:val="right"/>
      <w:pPr>
        <w:ind w:left="1777" w:hanging="360"/>
      </w:pPr>
    </w:lvl>
    <w:lvl w:ilvl="1" w:tplc="18090019" w:tentative="1">
      <w:start w:val="1"/>
      <w:numFmt w:val="lowerLetter"/>
      <w:lvlText w:val="%2."/>
      <w:lvlJc w:val="left"/>
      <w:pPr>
        <w:ind w:left="2497" w:hanging="360"/>
      </w:pPr>
    </w:lvl>
    <w:lvl w:ilvl="2" w:tplc="1809001B" w:tentative="1">
      <w:start w:val="1"/>
      <w:numFmt w:val="lowerRoman"/>
      <w:lvlText w:val="%3."/>
      <w:lvlJc w:val="right"/>
      <w:pPr>
        <w:ind w:left="3217" w:hanging="180"/>
      </w:pPr>
    </w:lvl>
    <w:lvl w:ilvl="3" w:tplc="1809000F" w:tentative="1">
      <w:start w:val="1"/>
      <w:numFmt w:val="decimal"/>
      <w:lvlText w:val="%4."/>
      <w:lvlJc w:val="left"/>
      <w:pPr>
        <w:ind w:left="3937" w:hanging="360"/>
      </w:pPr>
    </w:lvl>
    <w:lvl w:ilvl="4" w:tplc="18090019" w:tentative="1">
      <w:start w:val="1"/>
      <w:numFmt w:val="lowerLetter"/>
      <w:lvlText w:val="%5."/>
      <w:lvlJc w:val="left"/>
      <w:pPr>
        <w:ind w:left="4657" w:hanging="360"/>
      </w:pPr>
    </w:lvl>
    <w:lvl w:ilvl="5" w:tplc="1809001B" w:tentative="1">
      <w:start w:val="1"/>
      <w:numFmt w:val="lowerRoman"/>
      <w:lvlText w:val="%6."/>
      <w:lvlJc w:val="right"/>
      <w:pPr>
        <w:ind w:left="5377" w:hanging="180"/>
      </w:pPr>
    </w:lvl>
    <w:lvl w:ilvl="6" w:tplc="1809000F" w:tentative="1">
      <w:start w:val="1"/>
      <w:numFmt w:val="decimal"/>
      <w:lvlText w:val="%7."/>
      <w:lvlJc w:val="left"/>
      <w:pPr>
        <w:ind w:left="6097" w:hanging="360"/>
      </w:pPr>
    </w:lvl>
    <w:lvl w:ilvl="7" w:tplc="18090019" w:tentative="1">
      <w:start w:val="1"/>
      <w:numFmt w:val="lowerLetter"/>
      <w:lvlText w:val="%8."/>
      <w:lvlJc w:val="left"/>
      <w:pPr>
        <w:ind w:left="6817" w:hanging="360"/>
      </w:pPr>
    </w:lvl>
    <w:lvl w:ilvl="8" w:tplc="1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 w15:restartNumberingAfterBreak="0">
    <w:nsid w:val="3C530394"/>
    <w:multiLevelType w:val="hybridMultilevel"/>
    <w:tmpl w:val="C3BA49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9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20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1" w15:restartNumberingAfterBreak="0">
    <w:nsid w:val="4A556905"/>
    <w:multiLevelType w:val="hybridMultilevel"/>
    <w:tmpl w:val="27286F9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3" w15:restartNumberingAfterBreak="0">
    <w:nsid w:val="563D258B"/>
    <w:multiLevelType w:val="hybridMultilevel"/>
    <w:tmpl w:val="B260AFE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5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9" w15:restartNumberingAfterBreak="0">
    <w:nsid w:val="6AD77AF1"/>
    <w:multiLevelType w:val="hybridMultilevel"/>
    <w:tmpl w:val="7A5A5DC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B2BFA"/>
    <w:multiLevelType w:val="hybridMultilevel"/>
    <w:tmpl w:val="B3765270"/>
    <w:lvl w:ilvl="0" w:tplc="1809001B">
      <w:start w:val="1"/>
      <w:numFmt w:val="lowerRoman"/>
      <w:lvlText w:val="%1."/>
      <w:lvlJc w:val="right"/>
      <w:pPr>
        <w:ind w:left="1777" w:hanging="360"/>
      </w:pPr>
    </w:lvl>
    <w:lvl w:ilvl="1" w:tplc="18090019" w:tentative="1">
      <w:start w:val="1"/>
      <w:numFmt w:val="lowerLetter"/>
      <w:lvlText w:val="%2."/>
      <w:lvlJc w:val="left"/>
      <w:pPr>
        <w:ind w:left="2497" w:hanging="360"/>
      </w:pPr>
    </w:lvl>
    <w:lvl w:ilvl="2" w:tplc="1809001B" w:tentative="1">
      <w:start w:val="1"/>
      <w:numFmt w:val="lowerRoman"/>
      <w:lvlText w:val="%3."/>
      <w:lvlJc w:val="right"/>
      <w:pPr>
        <w:ind w:left="3217" w:hanging="180"/>
      </w:pPr>
    </w:lvl>
    <w:lvl w:ilvl="3" w:tplc="1809000F" w:tentative="1">
      <w:start w:val="1"/>
      <w:numFmt w:val="decimal"/>
      <w:lvlText w:val="%4."/>
      <w:lvlJc w:val="left"/>
      <w:pPr>
        <w:ind w:left="3937" w:hanging="360"/>
      </w:pPr>
    </w:lvl>
    <w:lvl w:ilvl="4" w:tplc="18090019" w:tentative="1">
      <w:start w:val="1"/>
      <w:numFmt w:val="lowerLetter"/>
      <w:lvlText w:val="%5."/>
      <w:lvlJc w:val="left"/>
      <w:pPr>
        <w:ind w:left="4657" w:hanging="360"/>
      </w:pPr>
    </w:lvl>
    <w:lvl w:ilvl="5" w:tplc="1809001B" w:tentative="1">
      <w:start w:val="1"/>
      <w:numFmt w:val="lowerRoman"/>
      <w:lvlText w:val="%6."/>
      <w:lvlJc w:val="right"/>
      <w:pPr>
        <w:ind w:left="5377" w:hanging="180"/>
      </w:pPr>
    </w:lvl>
    <w:lvl w:ilvl="6" w:tplc="1809000F" w:tentative="1">
      <w:start w:val="1"/>
      <w:numFmt w:val="decimal"/>
      <w:lvlText w:val="%7."/>
      <w:lvlJc w:val="left"/>
      <w:pPr>
        <w:ind w:left="6097" w:hanging="360"/>
      </w:pPr>
    </w:lvl>
    <w:lvl w:ilvl="7" w:tplc="18090019" w:tentative="1">
      <w:start w:val="1"/>
      <w:numFmt w:val="lowerLetter"/>
      <w:lvlText w:val="%8."/>
      <w:lvlJc w:val="left"/>
      <w:pPr>
        <w:ind w:left="6817" w:hanging="360"/>
      </w:pPr>
    </w:lvl>
    <w:lvl w:ilvl="8" w:tplc="18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26"/>
    <w:lvlOverride w:ilvl="0">
      <w:startOverride w:val="1"/>
    </w:lvlOverride>
  </w:num>
  <w:num w:numId="10">
    <w:abstractNumId w:val="26"/>
    <w:lvlOverride w:ilvl="0">
      <w:startOverride w:val="1"/>
    </w:lvlOverride>
  </w:num>
  <w:num w:numId="11">
    <w:abstractNumId w:val="26"/>
    <w:lvlOverride w:ilvl="0">
      <w:startOverride w:val="1"/>
    </w:lvlOverride>
  </w:num>
  <w:num w:numId="12">
    <w:abstractNumId w:val="26"/>
    <w:lvlOverride w:ilvl="0">
      <w:startOverride w:val="1"/>
    </w:lvlOverride>
  </w:num>
  <w:num w:numId="13">
    <w:abstractNumId w:val="26"/>
    <w:lvlOverride w:ilvl="0">
      <w:startOverride w:val="1"/>
    </w:lvlOverride>
  </w:num>
  <w:num w:numId="14">
    <w:abstractNumId w:val="26"/>
  </w:num>
  <w:num w:numId="15">
    <w:abstractNumId w:val="17"/>
  </w:num>
  <w:num w:numId="16">
    <w:abstractNumId w:val="28"/>
  </w:num>
  <w:num w:numId="17">
    <w:abstractNumId w:val="14"/>
  </w:num>
  <w:num w:numId="18">
    <w:abstractNumId w:val="18"/>
  </w:num>
  <w:num w:numId="19">
    <w:abstractNumId w:val="19"/>
  </w:num>
  <w:num w:numId="20">
    <w:abstractNumId w:val="12"/>
  </w:num>
  <w:num w:numId="21">
    <w:abstractNumId w:val="27"/>
  </w:num>
  <w:num w:numId="22">
    <w:abstractNumId w:val="11"/>
  </w:num>
  <w:num w:numId="23">
    <w:abstractNumId w:val="20"/>
  </w:num>
  <w:num w:numId="24">
    <w:abstractNumId w:val="24"/>
  </w:num>
  <w:num w:numId="25">
    <w:abstractNumId w:val="25"/>
  </w:num>
  <w:num w:numId="26">
    <w:abstractNumId w:val="13"/>
  </w:num>
  <w:num w:numId="27">
    <w:abstractNumId w:val="22"/>
  </w:num>
  <w:num w:numId="28">
    <w:abstractNumId w:val="31"/>
  </w:num>
  <w:num w:numId="29">
    <w:abstractNumId w:val="26"/>
  </w:num>
  <w:num w:numId="30">
    <w:abstractNumId w:val="17"/>
  </w:num>
  <w:num w:numId="31">
    <w:abstractNumId w:val="28"/>
  </w:num>
  <w:num w:numId="32">
    <w:abstractNumId w:val="14"/>
  </w:num>
  <w:num w:numId="33">
    <w:abstractNumId w:val="18"/>
  </w:num>
  <w:num w:numId="34">
    <w:abstractNumId w:val="19"/>
  </w:num>
  <w:num w:numId="35">
    <w:abstractNumId w:val="12"/>
  </w:num>
  <w:num w:numId="36">
    <w:abstractNumId w:val="27"/>
  </w:num>
  <w:num w:numId="37">
    <w:abstractNumId w:val="11"/>
  </w:num>
  <w:num w:numId="38">
    <w:abstractNumId w:val="20"/>
  </w:num>
  <w:num w:numId="39">
    <w:abstractNumId w:val="24"/>
  </w:num>
  <w:num w:numId="40">
    <w:abstractNumId w:val="25"/>
  </w:num>
  <w:num w:numId="41">
    <w:abstractNumId w:val="13"/>
  </w:num>
  <w:num w:numId="42">
    <w:abstractNumId w:val="22"/>
  </w:num>
  <w:num w:numId="43">
    <w:abstractNumId w:val="31"/>
  </w:num>
  <w:num w:numId="44">
    <w:abstractNumId w:val="16"/>
  </w:num>
  <w:num w:numId="45">
    <w:abstractNumId w:val="21"/>
  </w:num>
  <w:num w:numId="46">
    <w:abstractNumId w:val="8"/>
  </w:num>
  <w:num w:numId="47">
    <w:abstractNumId w:val="10"/>
  </w:num>
  <w:num w:numId="48">
    <w:abstractNumId w:val="9"/>
  </w:num>
  <w:num w:numId="49">
    <w:abstractNumId w:val="29"/>
  </w:num>
  <w:num w:numId="50">
    <w:abstractNumId w:val="23"/>
  </w:num>
  <w:num w:numId="51">
    <w:abstractNumId w:val="30"/>
  </w:num>
  <w:num w:numId="52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09-06 18:35:1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Yellow"/>
    <w:docVar w:name="DQCVersion" w:val="3"/>
    <w:docVar w:name="DQCWithWarnings" w:val="0"/>
    <w:docVar w:name="LW_ACCOMPAGNANT" w:val="to the proposal for a Council Directive "/>
    <w:docVar w:name="LW_ACCOMPAGNANT.CP" w:val="to the proposal for a Council Directive 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0B48A5AA-17B6-4115-BDEC-7AD13E1A54DE"/>
    <w:docVar w:name="LW_COVERPAGE_TYPE" w:val="1"/>
    <w:docVar w:name="LW_CROSSREFERENCE" w:val="&lt;UNUSED&gt;"/>
    <w:docVar w:name="LW_DocType" w:val="ANNEX"/>
    <w:docVar w:name="LW_EMISSION" w:val="12.9.2023"/>
    <w:docVar w:name="LW_EMISSION_ISODATE" w:val="2023-09-12"/>
    <w:docVar w:name="LW_EMISSION_LOCATION" w:val="STR"/>
    <w:docVar w:name="LW_EMISSION_PREFIX" w:val="Strasbourg, "/>
    <w:docVar w:name="LW_EMISSION_SUFFIX" w:val=" "/>
    <w:docVar w:name="LW_ID_DOCSTRUCTURE" w:val="COM/ANNEX"/>
    <w:docVar w:name="LW_ID_DOCTYPE" w:val="SG-017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[mandatory element] "/>
    <w:docVar w:name="LW_OBJETACTEPRINCIPAL.CP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3) 529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on transfer pricing"/>
    <w:docVar w:name="LW_TYPEACTEPRINCIPAL.CP" w:val="on transfer pricing"/>
    <w:docVar w:name="LwApiVersions" w:val="LW4CoDe 1.23.2.0; LW 8.0, Build 20211117"/>
  </w:docVars>
  <w:rsids>
    <w:rsidRoot w:val="00E174A7"/>
    <w:rsid w:val="00013F94"/>
    <w:rsid w:val="00015935"/>
    <w:rsid w:val="00016406"/>
    <w:rsid w:val="00030AB3"/>
    <w:rsid w:val="00033D78"/>
    <w:rsid w:val="00035BF3"/>
    <w:rsid w:val="0006746F"/>
    <w:rsid w:val="000674CA"/>
    <w:rsid w:val="00070E31"/>
    <w:rsid w:val="00074906"/>
    <w:rsid w:val="0007654E"/>
    <w:rsid w:val="00077D56"/>
    <w:rsid w:val="00084A05"/>
    <w:rsid w:val="000977D2"/>
    <w:rsid w:val="000B377E"/>
    <w:rsid w:val="000C494B"/>
    <w:rsid w:val="000D3F52"/>
    <w:rsid w:val="000E09B6"/>
    <w:rsid w:val="00103492"/>
    <w:rsid w:val="00111BB0"/>
    <w:rsid w:val="0013741E"/>
    <w:rsid w:val="00143234"/>
    <w:rsid w:val="00165BC3"/>
    <w:rsid w:val="00165C4F"/>
    <w:rsid w:val="00172E7F"/>
    <w:rsid w:val="001808DF"/>
    <w:rsid w:val="00184EF5"/>
    <w:rsid w:val="001B0568"/>
    <w:rsid w:val="001C58A9"/>
    <w:rsid w:val="001D0D03"/>
    <w:rsid w:val="001E0B6B"/>
    <w:rsid w:val="001F343E"/>
    <w:rsid w:val="001F5661"/>
    <w:rsid w:val="001F799B"/>
    <w:rsid w:val="002016BB"/>
    <w:rsid w:val="002039BF"/>
    <w:rsid w:val="00204F31"/>
    <w:rsid w:val="00226AA0"/>
    <w:rsid w:val="00231842"/>
    <w:rsid w:val="00273160"/>
    <w:rsid w:val="00280FF6"/>
    <w:rsid w:val="00286E1A"/>
    <w:rsid w:val="002A0B56"/>
    <w:rsid w:val="002A54A3"/>
    <w:rsid w:val="002A6B68"/>
    <w:rsid w:val="00303EF0"/>
    <w:rsid w:val="00304944"/>
    <w:rsid w:val="003212D8"/>
    <w:rsid w:val="00321A72"/>
    <w:rsid w:val="00325D2B"/>
    <w:rsid w:val="003551D4"/>
    <w:rsid w:val="0039079B"/>
    <w:rsid w:val="003938B1"/>
    <w:rsid w:val="003A4C11"/>
    <w:rsid w:val="003C41DD"/>
    <w:rsid w:val="003E20F6"/>
    <w:rsid w:val="00402171"/>
    <w:rsid w:val="00422589"/>
    <w:rsid w:val="00462AE6"/>
    <w:rsid w:val="00467E4B"/>
    <w:rsid w:val="00492EB7"/>
    <w:rsid w:val="00493E58"/>
    <w:rsid w:val="004A4AAC"/>
    <w:rsid w:val="004B689A"/>
    <w:rsid w:val="004B68FD"/>
    <w:rsid w:val="004B733F"/>
    <w:rsid w:val="004B7F37"/>
    <w:rsid w:val="005038CD"/>
    <w:rsid w:val="00506F6B"/>
    <w:rsid w:val="00511237"/>
    <w:rsid w:val="0052219D"/>
    <w:rsid w:val="00535A78"/>
    <w:rsid w:val="00535E57"/>
    <w:rsid w:val="00554306"/>
    <w:rsid w:val="005729EA"/>
    <w:rsid w:val="00590A19"/>
    <w:rsid w:val="00591546"/>
    <w:rsid w:val="005A2C39"/>
    <w:rsid w:val="005D7180"/>
    <w:rsid w:val="005F09F3"/>
    <w:rsid w:val="005F1106"/>
    <w:rsid w:val="005F7145"/>
    <w:rsid w:val="00604514"/>
    <w:rsid w:val="00617341"/>
    <w:rsid w:val="00626E37"/>
    <w:rsid w:val="0063263C"/>
    <w:rsid w:val="006448E6"/>
    <w:rsid w:val="0068606A"/>
    <w:rsid w:val="00690A65"/>
    <w:rsid w:val="006A2EF6"/>
    <w:rsid w:val="006A6BCB"/>
    <w:rsid w:val="006A780B"/>
    <w:rsid w:val="006C003D"/>
    <w:rsid w:val="006C3A4B"/>
    <w:rsid w:val="006C515C"/>
    <w:rsid w:val="006D273A"/>
    <w:rsid w:val="006D4274"/>
    <w:rsid w:val="00711C8C"/>
    <w:rsid w:val="00724C51"/>
    <w:rsid w:val="0072641B"/>
    <w:rsid w:val="00735738"/>
    <w:rsid w:val="0075394E"/>
    <w:rsid w:val="0076049C"/>
    <w:rsid w:val="00774F83"/>
    <w:rsid w:val="00777F93"/>
    <w:rsid w:val="00795B8D"/>
    <w:rsid w:val="007B0195"/>
    <w:rsid w:val="00800B6F"/>
    <w:rsid w:val="00816F18"/>
    <w:rsid w:val="00834AC4"/>
    <w:rsid w:val="00843C98"/>
    <w:rsid w:val="00845294"/>
    <w:rsid w:val="0085284D"/>
    <w:rsid w:val="00853D66"/>
    <w:rsid w:val="008864B0"/>
    <w:rsid w:val="00890299"/>
    <w:rsid w:val="008A3F5E"/>
    <w:rsid w:val="008B4711"/>
    <w:rsid w:val="008B4CCB"/>
    <w:rsid w:val="008C3956"/>
    <w:rsid w:val="008C3E17"/>
    <w:rsid w:val="008D6398"/>
    <w:rsid w:val="008E2CFC"/>
    <w:rsid w:val="009002E3"/>
    <w:rsid w:val="00901ECB"/>
    <w:rsid w:val="00905D22"/>
    <w:rsid w:val="0090731F"/>
    <w:rsid w:val="00936399"/>
    <w:rsid w:val="009518C0"/>
    <w:rsid w:val="0095535D"/>
    <w:rsid w:val="00965066"/>
    <w:rsid w:val="009706C3"/>
    <w:rsid w:val="0097740C"/>
    <w:rsid w:val="00977D17"/>
    <w:rsid w:val="009846D6"/>
    <w:rsid w:val="009B0603"/>
    <w:rsid w:val="009B23E1"/>
    <w:rsid w:val="009B2916"/>
    <w:rsid w:val="00A0001A"/>
    <w:rsid w:val="00A05301"/>
    <w:rsid w:val="00A06EAA"/>
    <w:rsid w:val="00A2071B"/>
    <w:rsid w:val="00A416E1"/>
    <w:rsid w:val="00A54BE9"/>
    <w:rsid w:val="00A6243B"/>
    <w:rsid w:val="00A71F6D"/>
    <w:rsid w:val="00A74024"/>
    <w:rsid w:val="00A92D2B"/>
    <w:rsid w:val="00A93323"/>
    <w:rsid w:val="00AC72DE"/>
    <w:rsid w:val="00AD2D43"/>
    <w:rsid w:val="00AD6CF8"/>
    <w:rsid w:val="00AF3C9E"/>
    <w:rsid w:val="00AF6059"/>
    <w:rsid w:val="00B02FA6"/>
    <w:rsid w:val="00B034C8"/>
    <w:rsid w:val="00B13E11"/>
    <w:rsid w:val="00B25108"/>
    <w:rsid w:val="00B2538B"/>
    <w:rsid w:val="00B35A63"/>
    <w:rsid w:val="00B43FB5"/>
    <w:rsid w:val="00B5201C"/>
    <w:rsid w:val="00B709B1"/>
    <w:rsid w:val="00B73594"/>
    <w:rsid w:val="00B77B06"/>
    <w:rsid w:val="00BA1201"/>
    <w:rsid w:val="00BA31B0"/>
    <w:rsid w:val="00BA4F3C"/>
    <w:rsid w:val="00BB30BC"/>
    <w:rsid w:val="00BC28F8"/>
    <w:rsid w:val="00BD0D4A"/>
    <w:rsid w:val="00BD27D5"/>
    <w:rsid w:val="00BD7067"/>
    <w:rsid w:val="00BE1909"/>
    <w:rsid w:val="00C00E58"/>
    <w:rsid w:val="00C01D9F"/>
    <w:rsid w:val="00C052F4"/>
    <w:rsid w:val="00C10521"/>
    <w:rsid w:val="00C2089C"/>
    <w:rsid w:val="00C55BD1"/>
    <w:rsid w:val="00C85296"/>
    <w:rsid w:val="00C859DE"/>
    <w:rsid w:val="00C91F9F"/>
    <w:rsid w:val="00C953CA"/>
    <w:rsid w:val="00CA0FE3"/>
    <w:rsid w:val="00CA12A7"/>
    <w:rsid w:val="00CE3B43"/>
    <w:rsid w:val="00CE5667"/>
    <w:rsid w:val="00CF339B"/>
    <w:rsid w:val="00CF439E"/>
    <w:rsid w:val="00D0757D"/>
    <w:rsid w:val="00D13B9F"/>
    <w:rsid w:val="00D20341"/>
    <w:rsid w:val="00D27796"/>
    <w:rsid w:val="00D328C4"/>
    <w:rsid w:val="00D33986"/>
    <w:rsid w:val="00D34878"/>
    <w:rsid w:val="00D4146B"/>
    <w:rsid w:val="00D44E26"/>
    <w:rsid w:val="00D46448"/>
    <w:rsid w:val="00D503AA"/>
    <w:rsid w:val="00D52066"/>
    <w:rsid w:val="00D5483E"/>
    <w:rsid w:val="00D7018B"/>
    <w:rsid w:val="00D85EA7"/>
    <w:rsid w:val="00DA3520"/>
    <w:rsid w:val="00DC27B5"/>
    <w:rsid w:val="00DE1DB1"/>
    <w:rsid w:val="00E174A7"/>
    <w:rsid w:val="00E25B6C"/>
    <w:rsid w:val="00E63898"/>
    <w:rsid w:val="00E9266A"/>
    <w:rsid w:val="00E946D4"/>
    <w:rsid w:val="00EA3571"/>
    <w:rsid w:val="00EA63D7"/>
    <w:rsid w:val="00EC4150"/>
    <w:rsid w:val="00EC44EE"/>
    <w:rsid w:val="00ED0A14"/>
    <w:rsid w:val="00F20738"/>
    <w:rsid w:val="00F53E29"/>
    <w:rsid w:val="00F55984"/>
    <w:rsid w:val="00F62FD2"/>
    <w:rsid w:val="00F7024E"/>
    <w:rsid w:val="00F82260"/>
    <w:rsid w:val="00F83C91"/>
    <w:rsid w:val="00F83DE5"/>
    <w:rsid w:val="00FA376D"/>
    <w:rsid w:val="00FC1943"/>
    <w:rsid w:val="00FC4840"/>
    <w:rsid w:val="00FD732D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7D51B6A"/>
  <w15:docId w15:val="{0C2E39F6-DA5B-4466-918A-BED53769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6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6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6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E174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174A7"/>
    <w:rPr>
      <w:rFonts w:eastAsia="Times New Roman"/>
      <w:sz w:val="20"/>
      <w:szCs w:val="20"/>
      <w:lang w:val="fr-FR" w:eastAsia="en-GB"/>
    </w:rPr>
  </w:style>
  <w:style w:type="character" w:customStyle="1" w:styleId="CommentTextChar">
    <w:name w:val="Comment Text Char"/>
    <w:basedOn w:val="DefaultParagraphFont"/>
    <w:link w:val="CommentText"/>
    <w:rsid w:val="00E174A7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paragraph" w:styleId="ListBullet">
    <w:name w:val="List Bullet"/>
    <w:basedOn w:val="Normal"/>
    <w:uiPriority w:val="99"/>
    <w:semiHidden/>
    <w:unhideWhenUsed/>
    <w:rsid w:val="00C91F9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91F9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91F9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91F9F"/>
    <w:pPr>
      <w:numPr>
        <w:numId w:val="4"/>
      </w:numPr>
      <w:contextualSpacing/>
    </w:pPr>
  </w:style>
  <w:style w:type="table" w:styleId="TableGrid">
    <w:name w:val="Table Grid"/>
    <w:basedOn w:val="TableNormal"/>
    <w:rsid w:val="00C91F9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Ordered list,Bullet list,1st level - Bullet List Paragraph,List Paragraph11,Lettre d'introduction,Medium Grid 1 - Accent 21,Normal bullet 2,Numbered List,Paragraphe de liste 2,Reference list,Paragraph,Bullet EY,List1,b1,Dot pt,No TOC,EC,3"/>
    <w:basedOn w:val="Normal"/>
    <w:link w:val="ListParagraphChar"/>
    <w:uiPriority w:val="34"/>
    <w:qFormat/>
    <w:rsid w:val="00C91F9F"/>
    <w:pPr>
      <w:ind w:left="720"/>
      <w:contextualSpacing/>
    </w:pPr>
  </w:style>
  <w:style w:type="character" w:customStyle="1" w:styleId="ListParagraphChar">
    <w:name w:val="List Paragraph Char"/>
    <w:aliases w:val="Ordered list Char,Bullet list Char,1st level - Bullet List Paragraph Char,List Paragraph11 Char,Lettre d'introduction Char,Medium Grid 1 - Accent 21 Char,Normal bullet 2 Char,Numbered List Char,Paragraphe de liste 2 Char,List1 Char"/>
    <w:basedOn w:val="DefaultParagraphFont"/>
    <w:link w:val="ListParagraph"/>
    <w:uiPriority w:val="34"/>
    <w:qFormat/>
    <w:rsid w:val="00C91F9F"/>
    <w:rPr>
      <w:rFonts w:ascii="Times New Roman" w:hAnsi="Times New Roman" w:cs="Times New Roman"/>
      <w:sz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4"/>
    <w:rPr>
      <w:rFonts w:eastAsiaTheme="minorHAnsi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735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3594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4944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04944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304944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04944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04944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04944"/>
    <w:pPr>
      <w:numPr>
        <w:numId w:val="8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520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4E26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4E26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4E2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D44E26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D44E26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D44E2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D44E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D44E26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D44E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9"/>
      </w:numPr>
    </w:pPr>
  </w:style>
  <w:style w:type="paragraph" w:customStyle="1" w:styleId="Tiret1">
    <w:name w:val="Tiret 1"/>
    <w:basedOn w:val="Point1"/>
    <w:pPr>
      <w:numPr>
        <w:numId w:val="30"/>
      </w:numPr>
    </w:pPr>
  </w:style>
  <w:style w:type="paragraph" w:customStyle="1" w:styleId="Tiret2">
    <w:name w:val="Tiret 2"/>
    <w:basedOn w:val="Point2"/>
    <w:pPr>
      <w:numPr>
        <w:numId w:val="31"/>
      </w:numPr>
    </w:pPr>
  </w:style>
  <w:style w:type="paragraph" w:customStyle="1" w:styleId="Tiret3">
    <w:name w:val="Tiret 3"/>
    <w:basedOn w:val="Point3"/>
    <w:pPr>
      <w:numPr>
        <w:numId w:val="32"/>
      </w:numPr>
    </w:pPr>
  </w:style>
  <w:style w:type="paragraph" w:customStyle="1" w:styleId="Tiret4">
    <w:name w:val="Tiret 4"/>
    <w:basedOn w:val="Point4"/>
    <w:pPr>
      <w:numPr>
        <w:numId w:val="33"/>
      </w:numPr>
    </w:pPr>
  </w:style>
  <w:style w:type="paragraph" w:customStyle="1" w:styleId="Tiret5">
    <w:name w:val="Tiret 5"/>
    <w:basedOn w:val="Point5"/>
    <w:pPr>
      <w:numPr>
        <w:numId w:val="3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5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5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5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7"/>
      </w:numPr>
    </w:pPr>
  </w:style>
  <w:style w:type="paragraph" w:customStyle="1" w:styleId="Point1number">
    <w:name w:val="Point 1 (number)"/>
    <w:basedOn w:val="Normal"/>
    <w:pPr>
      <w:numPr>
        <w:ilvl w:val="2"/>
        <w:numId w:val="37"/>
      </w:numPr>
    </w:pPr>
  </w:style>
  <w:style w:type="paragraph" w:customStyle="1" w:styleId="Point2number">
    <w:name w:val="Point 2 (number)"/>
    <w:basedOn w:val="Normal"/>
    <w:pPr>
      <w:numPr>
        <w:ilvl w:val="4"/>
        <w:numId w:val="37"/>
      </w:numPr>
    </w:pPr>
  </w:style>
  <w:style w:type="paragraph" w:customStyle="1" w:styleId="Point3number">
    <w:name w:val="Point 3 (number)"/>
    <w:basedOn w:val="Normal"/>
    <w:pPr>
      <w:numPr>
        <w:ilvl w:val="6"/>
        <w:numId w:val="37"/>
      </w:numPr>
    </w:pPr>
  </w:style>
  <w:style w:type="paragraph" w:customStyle="1" w:styleId="Point0letter">
    <w:name w:val="Point 0 (letter)"/>
    <w:basedOn w:val="Normal"/>
    <w:pPr>
      <w:numPr>
        <w:ilvl w:val="1"/>
        <w:numId w:val="37"/>
      </w:numPr>
    </w:pPr>
  </w:style>
  <w:style w:type="paragraph" w:customStyle="1" w:styleId="Point1letter">
    <w:name w:val="Point 1 (letter)"/>
    <w:basedOn w:val="Normal"/>
    <w:pPr>
      <w:numPr>
        <w:ilvl w:val="3"/>
        <w:numId w:val="37"/>
      </w:numPr>
    </w:pPr>
  </w:style>
  <w:style w:type="paragraph" w:customStyle="1" w:styleId="Point2letter">
    <w:name w:val="Point 2 (letter)"/>
    <w:basedOn w:val="Normal"/>
    <w:pPr>
      <w:numPr>
        <w:ilvl w:val="5"/>
        <w:numId w:val="37"/>
      </w:numPr>
    </w:pPr>
  </w:style>
  <w:style w:type="paragraph" w:customStyle="1" w:styleId="Point3letter">
    <w:name w:val="Point 3 (letter)"/>
    <w:basedOn w:val="Normal"/>
    <w:pPr>
      <w:numPr>
        <w:ilvl w:val="7"/>
        <w:numId w:val="37"/>
      </w:numPr>
    </w:pPr>
  </w:style>
  <w:style w:type="paragraph" w:customStyle="1" w:styleId="Point4letter">
    <w:name w:val="Point 4 (letter)"/>
    <w:basedOn w:val="Normal"/>
    <w:pPr>
      <w:numPr>
        <w:ilvl w:val="8"/>
        <w:numId w:val="37"/>
      </w:numPr>
    </w:pPr>
  </w:style>
  <w:style w:type="paragraph" w:customStyle="1" w:styleId="Bullet0">
    <w:name w:val="Bullet 0"/>
    <w:basedOn w:val="Normal"/>
    <w:pPr>
      <w:numPr>
        <w:numId w:val="38"/>
      </w:numPr>
    </w:pPr>
  </w:style>
  <w:style w:type="paragraph" w:customStyle="1" w:styleId="Bullet1">
    <w:name w:val="Bullet 1"/>
    <w:basedOn w:val="Normal"/>
    <w:pPr>
      <w:numPr>
        <w:numId w:val="39"/>
      </w:numPr>
    </w:pPr>
  </w:style>
  <w:style w:type="paragraph" w:customStyle="1" w:styleId="Bullet2">
    <w:name w:val="Bullet 2"/>
    <w:basedOn w:val="Normal"/>
    <w:pPr>
      <w:numPr>
        <w:numId w:val="40"/>
      </w:numPr>
    </w:pPr>
  </w:style>
  <w:style w:type="paragraph" w:customStyle="1" w:styleId="Bullet3">
    <w:name w:val="Bullet 3"/>
    <w:basedOn w:val="Normal"/>
    <w:pPr>
      <w:numPr>
        <w:numId w:val="41"/>
      </w:numPr>
    </w:pPr>
  </w:style>
  <w:style w:type="paragraph" w:customStyle="1" w:styleId="Bullet4">
    <w:name w:val="Bullet 4"/>
    <w:basedOn w:val="Normal"/>
    <w:pPr>
      <w:numPr>
        <w:numId w:val="4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  <w:style w:type="paragraph" w:styleId="Revision">
    <w:name w:val="Revision"/>
    <w:hidden/>
    <w:uiPriority w:val="99"/>
    <w:semiHidden/>
    <w:rsid w:val="003E20F6"/>
    <w:pPr>
      <w:spacing w:after="0" w:line="240" w:lineRule="auto"/>
    </w:pPr>
    <w:rPr>
      <w:rFonts w:ascii="Times New Roman" w:hAnsi="Times New Roman" w:cs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read.oecd-ilibrary.org/taxation/oecd-transfer-pricing-guidelines-for-multinational-enterprises-and-tax-administrations-2022_0e655865-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D31888F9CAF499D48AA1C498EDE8C" ma:contentTypeVersion="3" ma:contentTypeDescription="Create a new document." ma:contentTypeScope="" ma:versionID="ebdd20ca96593554a2236a058e846143">
  <xsd:schema xmlns:xsd="http://www.w3.org/2001/XMLSchema" xmlns:xs="http://www.w3.org/2001/XMLSchema" xmlns:p="http://schemas.microsoft.com/office/2006/metadata/properties" xmlns:ns2="136e2794-2baf-4521-b96f-8753e6e4d2e9" targetNamespace="http://schemas.microsoft.com/office/2006/metadata/properties" ma:root="true" ma:fieldsID="81d4e2b064d11ddf100f8eab220a22cd" ns2:_="">
    <xsd:import namespace="136e2794-2baf-4521-b96f-8753e6e4d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e2794-2baf-4521-b96f-8753e6e4d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D62B3-991B-45B7-AF73-E325D192E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e2794-2baf-4521-b96f-8753e6e4d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5CD4E-637C-4453-A050-07AD2C89C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B43C4-97F0-4166-9E52-12844AE55283}">
  <ds:schemaRefs>
    <ds:schemaRef ds:uri="http://purl.org/dc/dcmitype/"/>
    <ds:schemaRef ds:uri="http://purl.org/dc/elements/1.1/"/>
    <ds:schemaRef ds:uri="ae6cfab4-27cb-4408-82ad-0f0a830288e8"/>
    <ds:schemaRef ds:uri="http://schemas.microsoft.com/office/2006/metadata/properties"/>
    <ds:schemaRef ds:uri="http://schemas.microsoft.com/office/2006/documentManagement/types"/>
    <ds:schemaRef ds:uri="66fbeb32-1e5c-4992-9fc4-46497e4795d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F9B0B41-70BB-442A-AE87-E1DBBA9F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3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DUENAS Magdalena (TAXUD)</dc:creator>
  <cp:keywords/>
  <dc:description>Please take not that ANNEXES are in a separate template. It is also LW green.</dc:description>
  <cp:lastModifiedBy>EC CoDe</cp:lastModifiedBy>
  <cp:revision>13</cp:revision>
  <dcterms:created xsi:type="dcterms:W3CDTF">2023-09-12T08:20:00Z</dcterms:created>
  <dcterms:modified xsi:type="dcterms:W3CDTF">2023-09-12T09:16:00Z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2023-04-19T15:02:38Z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fa0c3995-b868-417d-9a0f-409467aa3a11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First annex">
    <vt:lpwstr>1</vt:lpwstr>
  </property>
  <property fmtid="{D5CDD505-2E9C-101B-9397-08002B2CF9AE}" pid="14" name="Last annex">
    <vt:lpwstr>1</vt:lpwstr>
  </property>
  <property fmtid="{D5CDD505-2E9C-101B-9397-08002B2CF9AE}" pid="15" name="Unique annex">
    <vt:lpwstr>0</vt:lpwstr>
  </property>
  <property fmtid="{D5CDD505-2E9C-101B-9397-08002B2CF9AE}" pid="16" name="Part">
    <vt:lpwstr>1</vt:lpwstr>
  </property>
  <property fmtid="{D5CDD505-2E9C-101B-9397-08002B2CF9AE}" pid="17" name="Total parts">
    <vt:lpwstr>1</vt:lpwstr>
  </property>
  <property fmtid="{D5CDD505-2E9C-101B-9397-08002B2CF9AE}" pid="18" name="Level of sensitivity">
    <vt:lpwstr>Standard treatment</vt:lpwstr>
  </property>
  <property fmtid="{D5CDD505-2E9C-101B-9397-08002B2CF9AE}" pid="19" name="LWTemplateID">
    <vt:lpwstr>SG-017</vt:lpwstr>
  </property>
  <property fmtid="{D5CDD505-2E9C-101B-9397-08002B2CF9AE}" pid="20" name="ContentTypeId">
    <vt:lpwstr>0x010100FD0D31888F9CAF499D48AA1C498EDE8C</vt:lpwstr>
  </property>
  <property fmtid="{D5CDD505-2E9C-101B-9397-08002B2CF9AE}" pid="21" name="DQCStatus">
    <vt:lpwstr>Yellow (DQC version 03)</vt:lpwstr>
  </property>
</Properties>
</file>