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BB11F" w14:textId="389C8515" w:rsidR="00C77D5D" w:rsidRPr="001371B5" w:rsidRDefault="00D01090" w:rsidP="00D01090">
      <w:pPr>
        <w:pStyle w:val="Pagedecouverture"/>
        <w:rPr>
          <w:noProof/>
        </w:rPr>
      </w:pPr>
      <w:bookmarkStart w:id="0" w:name="LW_BM_COVERPAGE"/>
      <w:r>
        <w:rPr>
          <w:noProof/>
        </w:rPr>
        <w:pict w14:anchorId="3D850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A225334-001E-4FB6-A3F3-A19299A14118" style="width:455.25pt;height:351.75pt">
            <v:imagedata r:id="rId14" o:title=""/>
          </v:shape>
        </w:pict>
      </w:r>
    </w:p>
    <w:bookmarkEnd w:id="0"/>
    <w:p w14:paraId="5396D0AC" w14:textId="77777777" w:rsidR="00C77D5D" w:rsidRPr="001371B5" w:rsidRDefault="00C77D5D" w:rsidP="00C77D5D">
      <w:pPr>
        <w:rPr>
          <w:noProof/>
        </w:rPr>
        <w:sectPr w:rsidR="00C77D5D" w:rsidRPr="001371B5" w:rsidSect="00D01090">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0"/>
          <w:cols w:space="720"/>
          <w:docGrid w:linePitch="326"/>
        </w:sectPr>
      </w:pPr>
    </w:p>
    <w:p w14:paraId="5BD02B3A" w14:textId="77777777" w:rsidR="0049690A" w:rsidRPr="001371B5" w:rsidRDefault="00077C55" w:rsidP="002D6F2F">
      <w:pPr>
        <w:pStyle w:val="Heading1"/>
        <w:rPr>
          <w:noProof/>
        </w:rPr>
      </w:pPr>
      <w:bookmarkStart w:id="1" w:name="_Toc110232902"/>
      <w:bookmarkStart w:id="2" w:name="_GoBack"/>
      <w:bookmarkEnd w:id="2"/>
      <w:r w:rsidRPr="001371B5">
        <w:rPr>
          <w:noProof/>
        </w:rPr>
        <w:lastRenderedPageBreak/>
        <w:t>Sissejuhatus</w:t>
      </w:r>
      <w:bookmarkEnd w:id="1"/>
    </w:p>
    <w:p w14:paraId="5C173A9E" w14:textId="77777777" w:rsidR="000F165F" w:rsidRPr="001371B5" w:rsidRDefault="000F165F" w:rsidP="005E5A31">
      <w:pPr>
        <w:pStyle w:val="Text1"/>
        <w:ind w:left="0"/>
        <w:rPr>
          <w:noProof/>
        </w:rPr>
      </w:pPr>
      <w:r w:rsidRPr="001371B5">
        <w:rPr>
          <w:noProof/>
        </w:rPr>
        <w:t>Meie ookeanid ja mered katavad 70 % planeedi pindalast ja üle 65 % ELi territooriumist. Elujõulised mereökosüsteemid on eluks Maal hädavajalikud ja neil on keskne tähtsus planeedi heaolus. Mereökosüsteemid on ühed suurimad elurikkuse ja toidu allikad, need reguleerivad kliimat ning on tähtsad CO</w:t>
      </w:r>
      <w:r w:rsidRPr="001371B5">
        <w:rPr>
          <w:noProof/>
          <w:vertAlign w:val="subscript"/>
        </w:rPr>
        <w:t>2</w:t>
      </w:r>
      <w:r w:rsidRPr="001371B5">
        <w:rPr>
          <w:noProof/>
        </w:rPr>
        <w:t xml:space="preserve"> sidujad (</w:t>
      </w:r>
      <w:r w:rsidRPr="001371B5">
        <w:rPr>
          <w:rStyle w:val="FootnoteReference"/>
          <w:noProof/>
        </w:rPr>
        <w:footnoteReference w:id="2"/>
      </w:r>
      <w:r w:rsidRPr="001371B5">
        <w:rPr>
          <w:noProof/>
        </w:rPr>
        <w:t>). Sama oluline on ka see, et mereökosüsteemid toovad rannikukogukondadele märkimisväärset tervisealast, sotsiaalset ja majanduslikku kasu.</w:t>
      </w:r>
    </w:p>
    <w:p w14:paraId="0230A47B" w14:textId="77777777" w:rsidR="0085126B" w:rsidRPr="001371B5" w:rsidRDefault="00BF04B3" w:rsidP="00FB619E">
      <w:pPr>
        <w:pStyle w:val="Text1"/>
        <w:ind w:left="0"/>
        <w:rPr>
          <w:noProof/>
        </w:rPr>
      </w:pPr>
      <w:r w:rsidRPr="001371B5">
        <w:rPr>
          <w:noProof/>
        </w:rPr>
        <w:t>Valitsustevahelise bioloogilist mitmekesisust ja ökosüsteemi teenuseid käsitleva teaduslik-poliitilise foorumi (IPBES) hiljutise aruande (</w:t>
      </w:r>
      <w:r w:rsidRPr="001371B5">
        <w:rPr>
          <w:rStyle w:val="FootnoteReference"/>
          <w:noProof/>
        </w:rPr>
        <w:footnoteReference w:id="3"/>
      </w:r>
      <w:r w:rsidRPr="001371B5">
        <w:rPr>
          <w:noProof/>
        </w:rPr>
        <w:t>) kohaselt sõltub viiendiku maailma inimeste toit ja sissetulek looduslikest liikidest, kusjuures kalavarud on üks peamine looduslikest liikidest koosnev toiduallikas.</w:t>
      </w:r>
      <w:r w:rsidRPr="001371B5">
        <w:rPr>
          <w:noProof/>
          <w:color w:val="FF0000"/>
        </w:rPr>
        <w:t xml:space="preserve"> </w:t>
      </w:r>
      <w:r w:rsidRPr="001371B5">
        <w:rPr>
          <w:noProof/>
        </w:rPr>
        <w:t>Nimetatud varude säilitamine nende säästva majandamise kaudu on seetõttu olulisem kui kunagi varem, et oleks võimalik saavutada ÜRO kestliku arengu eesmärgid.</w:t>
      </w:r>
    </w:p>
    <w:p w14:paraId="1F22B76F" w14:textId="77777777" w:rsidR="0046224B" w:rsidRPr="001371B5" w:rsidRDefault="00F77DC8" w:rsidP="00FB619E">
      <w:pPr>
        <w:pStyle w:val="Text1"/>
        <w:ind w:left="0"/>
        <w:rPr>
          <w:noProof/>
        </w:rPr>
      </w:pPr>
      <w:r w:rsidRPr="001371B5">
        <w:rPr>
          <w:noProof/>
        </w:rPr>
        <w:t>Säästvalt majandatud ja püütud kala on kvaliteetse ja taskukohase valgu allikas, mille CO</w:t>
      </w:r>
      <w:r w:rsidRPr="001371B5">
        <w:rPr>
          <w:noProof/>
          <w:vertAlign w:val="subscript"/>
        </w:rPr>
        <w:t>2</w:t>
      </w:r>
      <w:r w:rsidRPr="001371B5">
        <w:rPr>
          <w:noProof/>
        </w:rPr>
        <w:t xml:space="preserve"> jalajälg on suhteliselt väike (</w:t>
      </w:r>
      <w:r w:rsidRPr="001371B5">
        <w:rPr>
          <w:rStyle w:val="FootnoteReference"/>
          <w:noProof/>
        </w:rPr>
        <w:footnoteReference w:id="4"/>
      </w:r>
      <w:r w:rsidRPr="001371B5">
        <w:rPr>
          <w:noProof/>
        </w:rPr>
        <w:t>). See on hädavajalik paljude inimeste toiduga kindlustatuse tagamiseks ja kalapüügiga tegelevate kogukondade majandusliku aluse säilitamiseks. Säästva kalapüügi ja säästvalt majandatud kalavarude tagamine on oluline ka selleks, et kaitsta ookeanide elurikkust ja võidelda kliimamuutuste vastu.</w:t>
      </w:r>
    </w:p>
    <w:p w14:paraId="11E3F260" w14:textId="77777777" w:rsidR="003240C1" w:rsidRPr="001371B5" w:rsidRDefault="00F832B6" w:rsidP="00BF6B0C">
      <w:pPr>
        <w:pStyle w:val="ListBullet"/>
        <w:numPr>
          <w:ilvl w:val="0"/>
          <w:numId w:val="0"/>
        </w:numPr>
        <w:rPr>
          <w:noProof/>
        </w:rPr>
      </w:pPr>
      <w:r w:rsidRPr="001371B5">
        <w:rPr>
          <w:rStyle w:val="normaltextrun"/>
          <w:noProof/>
          <w:color w:val="000000"/>
          <w:bdr w:val="none" w:sz="0" w:space="0" w:color="auto" w:frame="1"/>
        </w:rPr>
        <w:t>Praegu seisavad nii merekeskkond</w:t>
      </w:r>
      <w:r w:rsidRPr="001371B5">
        <w:rPr>
          <w:noProof/>
        </w:rPr>
        <w:t xml:space="preserve"> kui ka kalurid ja kalandussektor silmitsi mitmesuguste probleemidega. Lisaks merekeskkonda ähvardavatele eksistentsiaalsetele ohtudele, mida põhjustavad kliimamuutused ja elurikkuse vähenemine </w:t>
      </w:r>
      <w:r w:rsidRPr="001371B5">
        <w:rPr>
          <w:rStyle w:val="normaltextrun"/>
          <w:noProof/>
          <w:color w:val="000000"/>
          <w:bdr w:val="none" w:sz="0" w:space="0" w:color="auto" w:frame="1"/>
        </w:rPr>
        <w:t>mitme inimtekkelise surveteguri tõttu</w:t>
      </w:r>
      <w:r w:rsidRPr="001371B5">
        <w:rPr>
          <w:noProof/>
        </w:rPr>
        <w:t>, on sektor pidanud toime tulema ka paljude suurte katsumustega seoses Brexiti ja COVID-19 pandeemiaga ning kõige viimasena seoses tagasilöökidega, mis tulenevad Venemaa jõhkrast sõjalisest agressioonist Ukraina vastu (</w:t>
      </w:r>
      <w:r w:rsidRPr="001371B5">
        <w:rPr>
          <w:rStyle w:val="FootnoteReference"/>
          <w:noProof/>
        </w:rPr>
        <w:footnoteReference w:id="5"/>
      </w:r>
      <w:r w:rsidRPr="001371B5">
        <w:rPr>
          <w:noProof/>
        </w:rPr>
        <w:t xml:space="preserve">). Lisaks ilmsele ohule, mida kujutavad endast sõjalised operatsioonid ja miinid Mustal merel, on need šokid põhjustanud ulatuslikke turuhäireid, oluliste toorainete nappuse ning kütuse ja kalasööda hindade järsu tõusu. </w:t>
      </w:r>
    </w:p>
    <w:p w14:paraId="70D5F735" w14:textId="77777777" w:rsidR="003240C1" w:rsidRPr="001371B5" w:rsidRDefault="00044B73" w:rsidP="00782A21">
      <w:pPr>
        <w:pStyle w:val="ListBullet"/>
        <w:numPr>
          <w:ilvl w:val="0"/>
          <w:numId w:val="0"/>
        </w:numPr>
        <w:spacing w:after="120"/>
        <w:rPr>
          <w:noProof/>
        </w:rPr>
      </w:pPr>
      <w:r w:rsidRPr="001371B5">
        <w:rPr>
          <w:noProof/>
        </w:rPr>
        <w:t>Nende kiireloomuliste probleemide lahendamise kõrval ei tohi EL jätta tähelepanuta elutähtsat vajadust kaitsta oma toidusüsteemide kestlikkust. Kooskõlas ELi elurikkuse strateegiaga,(</w:t>
      </w:r>
      <w:r w:rsidRPr="001371B5">
        <w:rPr>
          <w:rStyle w:val="FootnoteReference"/>
          <w:noProof/>
          <w:szCs w:val="24"/>
        </w:rPr>
        <w:footnoteReference w:id="6"/>
      </w:r>
      <w:r w:rsidRPr="001371B5">
        <w:rPr>
          <w:noProof/>
        </w:rPr>
        <w:t>) kliimamuutustega kohanemise strateegiaga(</w:t>
      </w:r>
      <w:r w:rsidRPr="001371B5">
        <w:rPr>
          <w:rStyle w:val="FootnoteReference"/>
          <w:noProof/>
          <w:szCs w:val="24"/>
        </w:rPr>
        <w:footnoteReference w:id="7"/>
      </w:r>
      <w:r w:rsidRPr="001371B5">
        <w:rPr>
          <w:noProof/>
        </w:rPr>
        <w:t>) ning strateegiaga „Talust taldrikule“(</w:t>
      </w:r>
      <w:r w:rsidRPr="001371B5">
        <w:rPr>
          <w:rStyle w:val="FootnoteReference"/>
          <w:noProof/>
          <w:szCs w:val="24"/>
        </w:rPr>
        <w:footnoteReference w:id="8"/>
      </w:r>
      <w:r w:rsidRPr="001371B5">
        <w:rPr>
          <w:noProof/>
        </w:rPr>
        <w:t>) peab EL tagama, et kliimamuutustest ja elurikkuse vähenemisest tulenevad riskid ei ohustaks selliste kaupade ja teenuste kättesaadavust, mida elujõulised mereökosüsteemid pakuvad kaluritele, rannikukogukondadele ja inimkonnale üldiselt.</w:t>
      </w:r>
    </w:p>
    <w:p w14:paraId="5B799E25" w14:textId="77777777" w:rsidR="00B746BF" w:rsidRPr="001371B5" w:rsidRDefault="008C4867" w:rsidP="00FF3334">
      <w:pPr>
        <w:spacing w:after="160"/>
        <w:rPr>
          <w:noProof/>
        </w:rPr>
      </w:pPr>
      <w:r w:rsidRPr="001371B5">
        <w:rPr>
          <w:noProof/>
        </w:rPr>
        <w:t>ELi kalanduse vastupanuvõime suurendamine tähendab tagada ka seda, et ELi kalandus aitab kaitsta ja taastada mereökosüsteeme, millest see sõltub. Heas seisundis kalavarude ja suure elurikkusega elujõuline merekeskkond on ainus, mis tagab, et meie kalandusega tegelevatel kogukondadel on keskpikas ja pikas perspektiivis edukas tulevik. Mereökosüsteeme ohustavad üha enam kliimamuutused (</w:t>
      </w:r>
      <w:r w:rsidRPr="001371B5">
        <w:rPr>
          <w:rStyle w:val="FootnoteReference"/>
          <w:noProof/>
        </w:rPr>
        <w:footnoteReference w:id="9"/>
      </w:r>
      <w:r w:rsidRPr="001371B5">
        <w:rPr>
          <w:noProof/>
        </w:rPr>
        <w:t>) ning jätkusuutmatu või ebaseaduslik, teatamata ja reguleerimata kalapüük (</w:t>
      </w:r>
      <w:r w:rsidRPr="001371B5">
        <w:rPr>
          <w:rStyle w:val="FootnoteReference"/>
          <w:noProof/>
        </w:rPr>
        <w:footnoteReference w:id="10"/>
      </w:r>
      <w:r w:rsidRPr="001371B5">
        <w:rPr>
          <w:noProof/>
        </w:rPr>
        <w:t>). Muud survetegurid (</w:t>
      </w:r>
      <w:r w:rsidRPr="001371B5">
        <w:rPr>
          <w:rStyle w:val="FootnoteReference"/>
          <w:noProof/>
        </w:rPr>
        <w:footnoteReference w:id="11"/>
      </w:r>
      <w:r w:rsidRPr="001371B5">
        <w:rPr>
          <w:noProof/>
        </w:rPr>
        <w:t>) on seotud ka inimtegevusega, nagu meretransport, energiatootmine, turism, põllumajandus ja tööstus. Seepärast on oluline võidelda samal ajal ka nende muude surveteguritega, mis mereökosüsteeme ja kalavarude kestlikkust mõjutavad, sealhulgas eri vormis saastega, olgu see tingitud saasteainetest, põllumajandustavadest, plastist või mürast. EL võitleb merereostuse vastu mitme seadusandliku ja poliitilise algatusega nullsaaste tegevuskava laiemas raamistikus (</w:t>
      </w:r>
      <w:r w:rsidRPr="001371B5">
        <w:rPr>
          <w:rStyle w:val="FootnoteReference"/>
          <w:noProof/>
        </w:rPr>
        <w:footnoteReference w:id="12"/>
      </w:r>
      <w:r w:rsidRPr="001371B5">
        <w:rPr>
          <w:noProof/>
        </w:rPr>
        <w:t>). Need algatused hõlmavad merestrateegia raamdirektiivi kohast piirväärtuste kehtestamist mereprügi, veealuse müra, toitainete ja saasteainete suhtes ning meetmete rakendamist nende saavutamiseks. Need hõlmavad ka mitmesuguste nullsaaste eesmärkide seadmist (</w:t>
      </w:r>
      <w:r w:rsidRPr="001371B5">
        <w:rPr>
          <w:rStyle w:val="FootnoteReference"/>
          <w:noProof/>
        </w:rPr>
        <w:footnoteReference w:id="13"/>
      </w:r>
      <w:r w:rsidRPr="001371B5">
        <w:rPr>
          <w:noProof/>
        </w:rPr>
        <w:t>) ja meetmete võtmist merekeskkonna hüvanguks. Lisaks soodustavad sadama vastuvõtuseadmeid käsitlevad ELi eeskirjad passiivselt püütud jäätmete üleandmist sadamates (</w:t>
      </w:r>
      <w:r w:rsidRPr="001371B5">
        <w:rPr>
          <w:rStyle w:val="FootnoteReference"/>
          <w:noProof/>
        </w:rPr>
        <w:footnoteReference w:id="14"/>
      </w:r>
      <w:r w:rsidRPr="001371B5">
        <w:rPr>
          <w:noProof/>
        </w:rPr>
        <w:t>).</w:t>
      </w:r>
      <w:r w:rsidRPr="001371B5">
        <w:rPr>
          <w:rStyle w:val="eop"/>
          <w:noProof/>
          <w:color w:val="333333"/>
          <w:shd w:val="clear" w:color="auto" w:fill="FFFFFF"/>
        </w:rPr>
        <w:t xml:space="preserve"> </w:t>
      </w:r>
    </w:p>
    <w:p w14:paraId="63B4CEE0" w14:textId="77777777" w:rsidR="00E6730A" w:rsidRPr="001371B5" w:rsidRDefault="00033F57" w:rsidP="00E6730A">
      <w:pPr>
        <w:pStyle w:val="Text1"/>
        <w:ind w:left="0"/>
        <w:rPr>
          <w:noProof/>
        </w:rPr>
      </w:pPr>
      <w:r w:rsidRPr="001371B5">
        <w:rPr>
          <w:noProof/>
        </w:rPr>
        <w:t>Kiiresti on vaja tõhustada ELi tasandi meetmeid mereökosüsteemide seisundi parandamiseks, võideldes kõigi surveteguritega. Nagu on käesolevas tegevuskavas kirjeldatud, peab see hõlmama meetmeid, mille eesmärk on muuta kalavarude majandamine säästvamaks ja ajakohasemaks, et kaitsta ja taastada mereökosüsteeme ja saavutada nende hea keskkonnaseisund (</w:t>
      </w:r>
      <w:r w:rsidRPr="001371B5">
        <w:rPr>
          <w:rStyle w:val="FootnoteReference"/>
          <w:noProof/>
        </w:rPr>
        <w:footnoteReference w:id="15"/>
      </w:r>
      <w:r w:rsidRPr="001371B5">
        <w:rPr>
          <w:noProof/>
        </w:rPr>
        <w:t>) ning et julgustada ja inspireerida maailma seda eeskuju järgima (</w:t>
      </w:r>
      <w:r w:rsidRPr="001371B5">
        <w:rPr>
          <w:rStyle w:val="FootnoteReference"/>
          <w:noProof/>
        </w:rPr>
        <w:footnoteReference w:id="16"/>
      </w:r>
      <w:r w:rsidRPr="001371B5">
        <w:rPr>
          <w:noProof/>
        </w:rPr>
        <w:t xml:space="preserve">). </w:t>
      </w:r>
    </w:p>
    <w:p w14:paraId="2A71549F" w14:textId="77777777" w:rsidR="0065502D" w:rsidRPr="001371B5" w:rsidRDefault="0065502D" w:rsidP="003971FB">
      <w:pPr>
        <w:pStyle w:val="Text1"/>
        <w:ind w:left="0"/>
        <w:rPr>
          <w:noProof/>
        </w:rPr>
      </w:pPr>
      <w:r w:rsidRPr="001371B5">
        <w:rPr>
          <w:noProof/>
        </w:rPr>
        <w:t>Käesolev tegevuskava on osa komisjoni jõupingutustest saavutada ELi keskkonnapoliitika ja ühise kalanduspoliitika järjepidevam rakendamine kestlikkuse kolme tugisamba, majandusliku, sotsiaal- ja keskkonnasamba abil. Selles esitatakse tulevikku suunatud strateegia ökosüsteemipõhise lähenemisviisi paremaks kohaldamiseks kalavarude majandamisel ning see täiendab teatist ühise kalanduspoliitika toimimise kohta (</w:t>
      </w:r>
      <w:r w:rsidRPr="001371B5">
        <w:rPr>
          <w:rStyle w:val="FootnoteReference"/>
          <w:noProof/>
        </w:rPr>
        <w:footnoteReference w:id="17"/>
      </w:r>
      <w:r w:rsidRPr="001371B5">
        <w:rPr>
          <w:noProof/>
        </w:rPr>
        <w:t>) ja teatist ELi kalandus- ja vesiviljelussektori energiasüsteemi ümberkujundamise kohta (edaspidi „energiasüsteemi ümberkujundamise algatus“) (</w:t>
      </w:r>
      <w:r w:rsidRPr="001371B5">
        <w:rPr>
          <w:rStyle w:val="FootnoteReference"/>
          <w:noProof/>
        </w:rPr>
        <w:footnoteReference w:id="18"/>
      </w:r>
      <w:r w:rsidRPr="001371B5">
        <w:rPr>
          <w:noProof/>
        </w:rPr>
        <w:t xml:space="preserve">). </w:t>
      </w:r>
    </w:p>
    <w:p w14:paraId="58C82B28" w14:textId="77777777" w:rsidR="00992BA7" w:rsidRPr="001371B5" w:rsidRDefault="0065502D" w:rsidP="003971FB">
      <w:pPr>
        <w:pStyle w:val="Text1"/>
        <w:ind w:left="0"/>
        <w:rPr>
          <w:noProof/>
        </w:rPr>
      </w:pPr>
      <w:r w:rsidRPr="001371B5">
        <w:rPr>
          <w:noProof/>
        </w:rPr>
        <w:t>Tuginedes ELi elurikkuse strateegias aastani 2030 võetud kohustusele kaitsta õiguslikult 30 % meie merealadest, sealhulgas üht kolmandikku neist rangelt, käsitletakse käesolevas tegevuskavas Euroopa Kontrollikoja eriaruandes merekeskkonna kohta (</w:t>
      </w:r>
      <w:r w:rsidRPr="001371B5">
        <w:rPr>
          <w:rStyle w:val="FootnoteReference"/>
          <w:noProof/>
        </w:rPr>
        <w:footnoteReference w:id="19"/>
      </w:r>
      <w:r w:rsidRPr="001371B5">
        <w:rPr>
          <w:noProof/>
        </w:rPr>
        <w:t>) tuvastatud puudusi, keskendudes eelkõige merekaitsealadele (</w:t>
      </w:r>
      <w:r w:rsidRPr="001371B5">
        <w:rPr>
          <w:rStyle w:val="FootnoteReference"/>
          <w:noProof/>
        </w:rPr>
        <w:footnoteReference w:id="20"/>
      </w:r>
      <w:r w:rsidRPr="001371B5">
        <w:rPr>
          <w:noProof/>
        </w:rPr>
        <w:t>) ja viisidele, kuidas kalavarude majandamine saab aidata kaasa mere elurikkuse tõhusamale kaitsele ja taastamisele, aidates seeläbi omakorda kaasa kavandatud looduse taastamise määruse (</w:t>
      </w:r>
      <w:r w:rsidRPr="001371B5">
        <w:rPr>
          <w:rStyle w:val="FootnoteReference"/>
          <w:noProof/>
        </w:rPr>
        <w:footnoteReference w:id="21"/>
      </w:r>
      <w:r w:rsidRPr="001371B5">
        <w:rPr>
          <w:noProof/>
        </w:rPr>
        <w:t>) eesmärkide saavutamisele.</w:t>
      </w:r>
    </w:p>
    <w:p w14:paraId="122C7DBE" w14:textId="77777777" w:rsidR="00016457" w:rsidRPr="001371B5" w:rsidRDefault="00044B73" w:rsidP="003971FB">
      <w:pPr>
        <w:spacing w:after="200"/>
        <w:rPr>
          <w:noProof/>
        </w:rPr>
      </w:pPr>
      <w:r w:rsidRPr="001371B5">
        <w:rPr>
          <w:noProof/>
        </w:rPr>
        <w:t>Tegevuskavas on võetud arvesse sidusrühmade ja kodanike seisukohti, mis saadi ulatusliku konsultatsiooni käigus (</w:t>
      </w:r>
      <w:r w:rsidRPr="001371B5">
        <w:rPr>
          <w:rStyle w:val="FootnoteReference"/>
          <w:noProof/>
        </w:rPr>
        <w:footnoteReference w:id="22"/>
      </w:r>
      <w:r w:rsidRPr="001371B5">
        <w:rPr>
          <w:noProof/>
        </w:rPr>
        <w:t xml:space="preserve">). </w:t>
      </w:r>
    </w:p>
    <w:p w14:paraId="4FE09E31" w14:textId="77777777" w:rsidR="00044B73" w:rsidRPr="001371B5" w:rsidRDefault="00044B73" w:rsidP="003971FB">
      <w:pPr>
        <w:spacing w:after="200"/>
        <w:rPr>
          <w:noProof/>
        </w:rPr>
      </w:pPr>
      <w:r w:rsidRPr="001371B5">
        <w:rPr>
          <w:noProof/>
        </w:rPr>
        <w:t>Pärast bioloogilise mitmekesisuse konventsiooni osaliste 15. konverentsil (COP 15) Montrealis saavutatud ajaloolist kokkulepet uue üleilmse elurikkuse raamistiku kohta ning läbirääkimistel uute õiguslikult siduvate kokkulepete üle avamere kaitsmise ja plastireostuse peatamise kohta tugevdab käesolev tegevuskava ELi ülemaailmset juhtpositsiooni, näidates, et EL täidab oma kohustusi. EL juhtis jõupingutusi COP 15-l kokkulepitud uue kaugeleulatuva üleilmse elurikkuse raamistiku vastuvõtmiseks. Käesolev tegevuskava aitab täita mõningaid võetud üleilmseid kohustusi, sealhulgas kohustust kaitsta 30 % maailma maismaa- ja merealadest ning taastada 30 % kahjustatud ökosüsteemidest.</w:t>
      </w:r>
    </w:p>
    <w:p w14:paraId="7721922B" w14:textId="77777777" w:rsidR="00F15957" w:rsidRPr="001371B5" w:rsidRDefault="00B60DE0" w:rsidP="00F15957">
      <w:pPr>
        <w:spacing w:after="200"/>
        <w:rPr>
          <w:noProof/>
        </w:rPr>
      </w:pPr>
      <w:r w:rsidRPr="001371B5">
        <w:rPr>
          <w:noProof/>
        </w:rPr>
        <w:t>Käesoleva tegevuskava eesmärgid on kooskõlas ka ELi kohustustega, mis on esitatud ühisteatises ookeanide majandamise kohta, (</w:t>
      </w:r>
      <w:r w:rsidRPr="001371B5">
        <w:rPr>
          <w:rStyle w:val="FootnoteReference"/>
          <w:noProof/>
        </w:rPr>
        <w:footnoteReference w:id="23"/>
      </w:r>
      <w:r w:rsidRPr="001371B5">
        <w:rPr>
          <w:noProof/>
        </w:rPr>
        <w:t>) ja ühise kalanduspoliitika (edaspidi „ÜKP“) välismõõtmega.</w:t>
      </w:r>
    </w:p>
    <w:p w14:paraId="5DF169B0" w14:textId="77777777" w:rsidR="00077C55" w:rsidRPr="001371B5" w:rsidRDefault="00911C4D" w:rsidP="00077C55">
      <w:pPr>
        <w:pStyle w:val="Heading1"/>
        <w:rPr>
          <w:noProof/>
        </w:rPr>
      </w:pPr>
      <w:bookmarkStart w:id="3" w:name="_Toc89265888"/>
      <w:bookmarkStart w:id="4" w:name="_Toc89265889"/>
      <w:bookmarkStart w:id="5" w:name="_Toc89265890"/>
      <w:bookmarkStart w:id="6" w:name="_Toc110232903"/>
      <w:bookmarkStart w:id="7" w:name="_Hlk110437199"/>
      <w:bookmarkEnd w:id="3"/>
      <w:bookmarkEnd w:id="4"/>
      <w:bookmarkEnd w:id="5"/>
      <w:r w:rsidRPr="001371B5">
        <w:rPr>
          <w:noProof/>
        </w:rPr>
        <w:t>Püügitavade</w:t>
      </w:r>
      <w:bookmarkEnd w:id="6"/>
      <w:r w:rsidRPr="001371B5">
        <w:rPr>
          <w:noProof/>
        </w:rPr>
        <w:t xml:space="preserve"> säästvamaks muutmine</w:t>
      </w:r>
    </w:p>
    <w:p w14:paraId="11707EB3" w14:textId="77777777" w:rsidR="006E7286" w:rsidRPr="001371B5" w:rsidRDefault="00731366" w:rsidP="000C501E">
      <w:pPr>
        <w:pStyle w:val="Text2"/>
        <w:ind w:left="0"/>
        <w:rPr>
          <w:rStyle w:val="eop"/>
          <w:noProof/>
        </w:rPr>
      </w:pPr>
      <w:bookmarkStart w:id="8" w:name="_Toc89265892"/>
      <w:bookmarkStart w:id="9" w:name="_Toc89271648"/>
      <w:bookmarkEnd w:id="8"/>
      <w:bookmarkEnd w:id="9"/>
      <w:r w:rsidRPr="001371B5">
        <w:rPr>
          <w:noProof/>
        </w:rPr>
        <w:t>Praegu avaldavad merekeskkonnale mitmesugust survet eri tegurid, millega tuleb sidusalt tegeleda (</w:t>
      </w:r>
      <w:r w:rsidRPr="001371B5">
        <w:rPr>
          <w:rStyle w:val="FootnoteReference"/>
          <w:noProof/>
        </w:rPr>
        <w:footnoteReference w:id="24"/>
      </w:r>
      <w:r w:rsidRPr="001371B5">
        <w:rPr>
          <w:noProof/>
        </w:rPr>
        <w:t xml:space="preserve">). Kooskõlas uue üleilmse elurikkuse raamistiku eesmärkidega ja ELi elurikkuse strateegias aastani 2030 sätestatud eesmärgiga kaitsta 30 % Euroopa merealadest saab EL vähendada märkimisväärset osa sellest survest, määrates uusi merekaitsealasid ja hallates olemasolevaid tulemuslikult ning muutes püügitavad säästvamaks, sealhulgas vähese mõjuga püügivahendite kasutamise kaudu. Tulemuslikult majandatud kaitsealad </w:t>
      </w:r>
      <w:bookmarkStart w:id="10" w:name="_Hlk110350062"/>
      <w:r w:rsidRPr="001371B5">
        <w:rPr>
          <w:noProof/>
        </w:rPr>
        <w:t>minimeerivad tundlike liikide (</w:t>
      </w:r>
      <w:r w:rsidRPr="001371B5">
        <w:rPr>
          <w:rStyle w:val="FootnoteReference"/>
          <w:bCs/>
          <w:noProof/>
        </w:rPr>
        <w:footnoteReference w:id="25"/>
      </w:r>
      <w:r w:rsidRPr="001371B5">
        <w:rPr>
          <w:noProof/>
        </w:rPr>
        <w:t>) juhupüügi, kaitsevad koelmuid ja noorkalade kasvualasid ning noorkalu ja vähendavad mõju tundlikele elupaikadele, eelkõige merepõhjale.</w:t>
      </w:r>
      <w:bookmarkEnd w:id="10"/>
    </w:p>
    <w:p w14:paraId="23B952E0" w14:textId="77777777" w:rsidR="00DB30FF" w:rsidRPr="001371B5" w:rsidRDefault="00DB30FF" w:rsidP="00DB30FF">
      <w:pPr>
        <w:pStyle w:val="Text2"/>
        <w:ind w:left="0"/>
        <w:rPr>
          <w:rStyle w:val="eop"/>
          <w:noProof/>
          <w:color w:val="000000" w:themeColor="text1"/>
        </w:rPr>
      </w:pPr>
      <w:r w:rsidRPr="001371B5">
        <w:rPr>
          <w:rStyle w:val="eop"/>
          <w:noProof/>
          <w:color w:val="000000" w:themeColor="text1"/>
        </w:rPr>
        <w:t>Otsused selle kohta, millal, kus ja kuidas kala püüda, mõjutavad lisaks sihtliikidele ka kalade kogust ja suurust ning kaaspüüki ja seega püügioperatsioonide säästvust. P</w:t>
      </w:r>
      <w:r w:rsidRPr="001371B5">
        <w:rPr>
          <w:noProof/>
        </w:rPr>
        <w:t>üügitegevuse seda aspekti reguleerivaid eeskirju, mida tavaliselt nimetatakse tehnilisteks meetmeteks, ajakohastati 2019. aastal (</w:t>
      </w:r>
      <w:r w:rsidRPr="001371B5">
        <w:rPr>
          <w:rStyle w:val="FootnoteReference"/>
          <w:noProof/>
        </w:rPr>
        <w:footnoteReference w:id="26"/>
      </w:r>
      <w:r w:rsidRPr="001371B5">
        <w:rPr>
          <w:noProof/>
        </w:rPr>
        <w:t xml:space="preserve">). Uute eeskirjadega tagatakse ühtne meetmete kogum, et aidata saavutada keskkonnaeesmärke ja rakendada vajaliku paindlikkuse loomiseks piirkondlikku lähenemisviisi. Tehniliste meetmete määrus sisaldab </w:t>
      </w:r>
      <w:r w:rsidRPr="001371B5">
        <w:rPr>
          <w:rStyle w:val="eop"/>
          <w:noProof/>
          <w:color w:val="000000" w:themeColor="text1"/>
        </w:rPr>
        <w:t>igal merealal toimuva selektiivse kalapüügi põhieeskirju. Näiteks on selles sätestatud kalavõrkude võrgusilma eri suurused ja kujud, et püüda ainult teatava suurusega kalu, sortimisvõred ja -paneelid, mis võimaldavad teatavatel liikidel välja pääseda, või püügikeelualad ja -ajad, näiteks kalade paljunemisperioodi ajal (</w:t>
      </w:r>
      <w:r w:rsidRPr="001371B5">
        <w:rPr>
          <w:rStyle w:val="FootnoteReference"/>
          <w:noProof/>
          <w:color w:val="000000" w:themeColor="text1"/>
        </w:rPr>
        <w:footnoteReference w:id="27"/>
      </w:r>
      <w:r w:rsidRPr="001371B5">
        <w:rPr>
          <w:rStyle w:val="eop"/>
          <w:noProof/>
          <w:color w:val="000000" w:themeColor="text1"/>
        </w:rPr>
        <w:t>).</w:t>
      </w:r>
    </w:p>
    <w:p w14:paraId="17AD178C" w14:textId="77777777" w:rsidR="0055581D" w:rsidRPr="001371B5" w:rsidRDefault="00F52321" w:rsidP="00DB30FF">
      <w:pPr>
        <w:pStyle w:val="Text2"/>
        <w:ind w:left="0"/>
        <w:rPr>
          <w:rStyle w:val="eop"/>
          <w:bCs/>
          <w:i/>
          <w:iCs/>
          <w:noProof/>
        </w:rPr>
      </w:pPr>
      <w:r w:rsidRPr="001371B5">
        <w:rPr>
          <w:i/>
          <w:noProof/>
        </w:rPr>
        <w:t xml:space="preserve">Püügivahendite selektiivsuse parandamine ja kalapüügi mõju vähendamine tundlikele liikidele </w:t>
      </w:r>
    </w:p>
    <w:p w14:paraId="666D03DD" w14:textId="77777777" w:rsidR="00553E44" w:rsidRPr="001371B5" w:rsidRDefault="00DB30FF" w:rsidP="00DB30FF">
      <w:pPr>
        <w:pStyle w:val="Text2"/>
        <w:ind w:left="0"/>
        <w:rPr>
          <w:noProof/>
        </w:rPr>
      </w:pPr>
      <w:r w:rsidRPr="001371B5">
        <w:rPr>
          <w:rStyle w:val="eop"/>
          <w:noProof/>
        </w:rPr>
        <w:t xml:space="preserve">Üks tehniliste meetmete määruse </w:t>
      </w:r>
      <w:r w:rsidRPr="001371B5">
        <w:rPr>
          <w:noProof/>
        </w:rPr>
        <w:t xml:space="preserve">põhieeskirjade eesmärke on </w:t>
      </w:r>
      <w:r w:rsidRPr="001371B5">
        <w:rPr>
          <w:rStyle w:val="eop"/>
          <w:noProof/>
        </w:rPr>
        <w:t xml:space="preserve">viia tundlike mereliikide juhupüük miinimumini ja see võimaluse korral lõpetada. </w:t>
      </w:r>
      <w:r w:rsidRPr="001371B5">
        <w:rPr>
          <w:noProof/>
        </w:rPr>
        <w:t xml:space="preserve">Kalu ja muid mereliike mõjutavad mitmesugused ohud, sealhulgas ülepüük, reostus ning elupaikade häirimine, hävitamine ja kahjustamine. Mõne liigi jaoks on kaaspüük üks peamisi ohte. Need probleemid on veelgi suurendanud mitme liigi populatsioonide vähenemist ning kuigi enamik neist on ELi loodusvaldkonna õigusaktidega rangelt kaitstud, on mõned neist endiselt väljasuremisohus. </w:t>
      </w:r>
    </w:p>
    <w:p w14:paraId="7F3A235A" w14:textId="77777777" w:rsidR="00DB30FF" w:rsidRPr="001371B5" w:rsidRDefault="003A048D" w:rsidP="00DB30FF">
      <w:pPr>
        <w:pStyle w:val="Text2"/>
        <w:ind w:left="0"/>
        <w:rPr>
          <w:noProof/>
        </w:rPr>
      </w:pPr>
      <w:r w:rsidRPr="001371B5">
        <w:rPr>
          <w:noProof/>
        </w:rPr>
        <w:t>Eriti ohustatud on ohualtid liigid. Nende hulka kuuluvad mitmed haid, (</w:t>
      </w:r>
      <w:r w:rsidRPr="001371B5">
        <w:rPr>
          <w:rStyle w:val="FootnoteReference"/>
          <w:noProof/>
        </w:rPr>
        <w:footnoteReference w:id="28"/>
      </w:r>
      <w:r w:rsidRPr="001371B5">
        <w:rPr>
          <w:noProof/>
        </w:rPr>
        <w:t>) merikilpkonnad, mereimetajad, nagu Läänemere pringel ja vahemere munkhüljes, ning merelinnud, näiteks baleaari tormilind. Neid kõiki ohustab seisevvõrkudesse sattumine. Mereimetajad jäävad sageli kinni ka suurtesse pelaagilistesse traalidesse, merelinnud õngejadadesse ning merikilpkonnad traalidesse ja õngejadadesse.</w:t>
      </w:r>
    </w:p>
    <w:p w14:paraId="746B2D60" w14:textId="77777777" w:rsidR="003A42CE" w:rsidRPr="001371B5" w:rsidRDefault="003A048D" w:rsidP="00EB0752">
      <w:pPr>
        <w:pStyle w:val="Text2"/>
        <w:ind w:left="0"/>
        <w:rPr>
          <w:bCs/>
          <w:noProof/>
        </w:rPr>
      </w:pPr>
      <w:bookmarkStart w:id="11" w:name="_Hlk110352297"/>
      <w:r w:rsidRPr="001371B5">
        <w:rPr>
          <w:noProof/>
        </w:rPr>
        <w:t>Laialdaselt on siiski kättesaadavad kaaspüügi vältimise lahendused,</w:t>
      </w:r>
      <w:bookmarkEnd w:id="11"/>
      <w:r w:rsidRPr="001371B5">
        <w:rPr>
          <w:noProof/>
        </w:rPr>
        <w:t xml:space="preserve"> mille kasutamist nõutakse juba ELi keskkonnaalaste õigusaktide ja ÜKP eeskirjades. Need hõlmavad tehniliste muudatuste tegemist püügivahendites või püügi piiramist eriti suure tundlike liikide arvuga aegadel ja piirkondades.</w:t>
      </w:r>
    </w:p>
    <w:p w14:paraId="4EB8BB7A" w14:textId="77777777" w:rsidR="001A527C" w:rsidRPr="001371B5" w:rsidRDefault="00553E44" w:rsidP="008F78FD">
      <w:pPr>
        <w:pStyle w:val="Text2"/>
        <w:ind w:left="0"/>
        <w:rPr>
          <w:rStyle w:val="normaltextrun"/>
          <w:noProof/>
          <w:shd w:val="clear" w:color="auto" w:fill="FFFFFF"/>
        </w:rPr>
      </w:pPr>
      <w:bookmarkStart w:id="12" w:name="_Hlk106712063"/>
      <w:r w:rsidRPr="001371B5">
        <w:rPr>
          <w:noProof/>
        </w:rPr>
        <w:t>Praegu kavandatakse või tehakse muu hulgas katseprojektide kaudu tööd, et kaitsta tundlikke liike ELi merepiirkondades paremini, kuigi selle töö ulatus ja kiirus on erinevad (</w:t>
      </w:r>
      <w:r w:rsidRPr="001371B5">
        <w:rPr>
          <w:rStyle w:val="FootnoteReference"/>
          <w:noProof/>
        </w:rPr>
        <w:footnoteReference w:id="29"/>
      </w:r>
      <w:r w:rsidRPr="001371B5">
        <w:rPr>
          <w:noProof/>
        </w:rPr>
        <w:t xml:space="preserve">). </w:t>
      </w:r>
      <w:bookmarkEnd w:id="12"/>
      <w:r w:rsidRPr="001371B5">
        <w:rPr>
          <w:rStyle w:val="normaltextrun"/>
          <w:noProof/>
          <w:shd w:val="clear" w:color="auto" w:fill="FFFFFF"/>
        </w:rPr>
        <w:t xml:space="preserve">Siiski on vaja rohkem ära teha, </w:t>
      </w:r>
      <w:r w:rsidRPr="001371B5">
        <w:rPr>
          <w:rStyle w:val="normaltextrun"/>
          <w:noProof/>
        </w:rPr>
        <w:t xml:space="preserve">et täita tulemuslikult </w:t>
      </w:r>
      <w:r w:rsidRPr="001371B5">
        <w:rPr>
          <w:rStyle w:val="normaltextrun"/>
          <w:noProof/>
          <w:shd w:val="clear" w:color="auto" w:fill="FFFFFF"/>
        </w:rPr>
        <w:t xml:space="preserve">ELi elurikkuse strateegiast aastani 2030 tulenevaid kohustusi. </w:t>
      </w:r>
    </w:p>
    <w:p w14:paraId="1FFD1E0D" w14:textId="77777777" w:rsidR="00073458" w:rsidRPr="001371B5" w:rsidRDefault="0038332F" w:rsidP="008F78FD">
      <w:pPr>
        <w:pStyle w:val="Text2"/>
        <w:ind w:left="0"/>
        <w:rPr>
          <w:noProof/>
        </w:rPr>
      </w:pPr>
      <w:r w:rsidRPr="001371B5">
        <w:rPr>
          <w:rStyle w:val="normaltextrun"/>
          <w:noProof/>
          <w:shd w:val="clear" w:color="auto" w:fill="FFFFFF"/>
        </w:rPr>
        <w:t>Komisjon kutsub liikmesriike üles olema ambitsioonikamad ja kasutama täielikult ära ÜKP vahendeid, et rakendada kiiresti juba kättesaadavaid ja teaduslikult hinnatud meetmeid</w:t>
      </w:r>
      <w:r w:rsidRPr="001371B5">
        <w:rPr>
          <w:noProof/>
        </w:rPr>
        <w:t>. Need meetmed võivad hõlmata</w:t>
      </w:r>
      <w:r w:rsidRPr="001371B5">
        <w:rPr>
          <w:rStyle w:val="normaltextrun"/>
          <w:noProof/>
          <w:shd w:val="clear" w:color="auto" w:fill="FFFFFF"/>
        </w:rPr>
        <w:t xml:space="preserve"> teatavate püügipiirkondade lühiajalist sulgemist või akustiliste hoiatusseadmete paigaldamist, mis aitaksid teaduslike nõuannete (</w:t>
      </w:r>
      <w:r w:rsidRPr="001371B5">
        <w:rPr>
          <w:rStyle w:val="FootnoteReference"/>
          <w:noProof/>
          <w:shd w:val="clear" w:color="auto" w:fill="FFFFFF"/>
        </w:rPr>
        <w:footnoteReference w:id="30"/>
      </w:r>
      <w:r w:rsidRPr="001371B5">
        <w:rPr>
          <w:rStyle w:val="normaltextrun"/>
          <w:noProof/>
          <w:shd w:val="clear" w:color="auto" w:fill="FFFFFF"/>
        </w:rPr>
        <w:t>) kohaselt taastada Läänemere pringli</w:t>
      </w:r>
      <w:r w:rsidRPr="001371B5">
        <w:rPr>
          <w:rStyle w:val="normaltextrun"/>
          <w:noProof/>
        </w:rPr>
        <w:t xml:space="preserve"> </w:t>
      </w:r>
      <w:r w:rsidRPr="001371B5">
        <w:rPr>
          <w:rStyle w:val="normaltextrun"/>
          <w:noProof/>
          <w:shd w:val="clear" w:color="auto" w:fill="FFFFFF"/>
        </w:rPr>
        <w:t>populatsiooni või Biskaia lahe hariliku delfiini populatsiooni. Kiire</w:t>
      </w:r>
      <w:r w:rsidRPr="001371B5">
        <w:rPr>
          <w:noProof/>
        </w:rPr>
        <w:t xml:space="preserve"> tegutsemine aitab vähendada ka merelindude juhupüüki püügivahenditega ja kaitsta haisid (</w:t>
      </w:r>
      <w:r w:rsidRPr="001371B5">
        <w:rPr>
          <w:rStyle w:val="FootnoteReference"/>
          <w:noProof/>
        </w:rPr>
        <w:footnoteReference w:id="31"/>
      </w:r>
      <w:r w:rsidRPr="001371B5">
        <w:rPr>
          <w:noProof/>
        </w:rPr>
        <w:t xml:space="preserve">). Lisaks peaksid liikmesriigid parandama seiresüsteeme, et teha kindlaks juhupüügi ulatus ja jaotus. </w:t>
      </w:r>
    </w:p>
    <w:p w14:paraId="4C768D52" w14:textId="6DF6C44D" w:rsidR="004E7577" w:rsidRPr="001371B5" w:rsidRDefault="004A3B51" w:rsidP="006E7286">
      <w:pPr>
        <w:pStyle w:val="Text2"/>
        <w:ind w:left="0"/>
        <w:rPr>
          <w:rStyle w:val="eop"/>
          <w:noProof/>
        </w:rPr>
      </w:pPr>
      <w:r w:rsidRPr="001371B5">
        <w:rPr>
          <w:rStyle w:val="eop"/>
          <w:noProof/>
        </w:rPr>
        <w:t>Kaubanduslikel eesmärkidel kasutatavate kalaliikide</w:t>
      </w:r>
      <w:r w:rsidRPr="001371B5">
        <w:rPr>
          <w:noProof/>
        </w:rPr>
        <w:t xml:space="preserve"> </w:t>
      </w:r>
      <w:r w:rsidRPr="001371B5">
        <w:rPr>
          <w:rStyle w:val="eop"/>
          <w:noProof/>
        </w:rPr>
        <w:t xml:space="preserve">maksimaalse jätkusuutliku saagikuse saavutamine on üks peamisi ühise kalanduspoliitika põhimõtteid ja aitab kaasa töönduskalade populatsioonide heale keskkonnaseisundile. Selle saavutamiseks saab </w:t>
      </w:r>
      <w:r w:rsidRPr="001371B5">
        <w:rPr>
          <w:noProof/>
        </w:rPr>
        <w:t xml:space="preserve">piirata püüki või püügikoormust ning </w:t>
      </w:r>
      <w:r w:rsidR="001371B5">
        <w:rPr>
          <w:rStyle w:val="eop"/>
          <w:noProof/>
        </w:rPr>
        <w:t>tagada püügitegevuse</w:t>
      </w:r>
      <w:r w:rsidRPr="001371B5">
        <w:rPr>
          <w:rStyle w:val="eop"/>
          <w:noProof/>
        </w:rPr>
        <w:t xml:space="preserve"> ülim selektiivsus, nii et kalurid püüavad üksnes sihtliike, seejuures üksnes teatavates kogustes, vanuses ja suuruses. Püügitegevusele võib kasuks tulla ka oluliste koelmute ja noorkalade kasvualade kaitse, sealhulgas rangelt kaitstud alade kaudu, kuna suurenevad kalavarud kanduvad üle külgnevatele aladele.</w:t>
      </w:r>
    </w:p>
    <w:p w14:paraId="7B187042" w14:textId="77777777" w:rsidR="00794F2F" w:rsidRPr="001371B5" w:rsidRDefault="5B927A38" w:rsidP="001D24D4">
      <w:pPr>
        <w:pStyle w:val="Text2"/>
        <w:ind w:left="0"/>
        <w:rPr>
          <w:rStyle w:val="eop"/>
          <w:noProof/>
        </w:rPr>
      </w:pPr>
      <w:r w:rsidRPr="001371B5">
        <w:rPr>
          <w:noProof/>
        </w:rPr>
        <w:t>Püügivõtete säästvuse edasiseks parandamiseks on nüüd olemas palju uusi ja innovaatilisi lahendusi, näiteks selektiivsemate püügivahendite kasutamine, seirevahendid noorkalade koondumispiirkondade kindlakstegemiseks ja meetmed selliste piirkondade vältimiseks (</w:t>
      </w:r>
      <w:r w:rsidRPr="001371B5">
        <w:rPr>
          <w:rStyle w:val="FootnoteReference"/>
          <w:noProof/>
        </w:rPr>
        <w:footnoteReference w:id="32"/>
      </w:r>
      <w:r w:rsidRPr="001371B5">
        <w:rPr>
          <w:noProof/>
        </w:rPr>
        <w:t>).</w:t>
      </w:r>
      <w:bookmarkStart w:id="13" w:name="_Hlk110333536"/>
      <w:r w:rsidRPr="001371B5">
        <w:rPr>
          <w:noProof/>
        </w:rPr>
        <w:t xml:space="preserve"> Vaja on liikmesriikide </w:t>
      </w:r>
      <w:r w:rsidRPr="001371B5">
        <w:rPr>
          <w:rStyle w:val="eop"/>
          <w:noProof/>
        </w:rPr>
        <w:t>ühismeetmeid, et jätkata ja kiirendada tööd riiklike meetmete ja ühiste soovituste vastuvõtmiseks (</w:t>
      </w:r>
      <w:r w:rsidRPr="001371B5">
        <w:rPr>
          <w:rStyle w:val="FootnoteReference"/>
          <w:noProof/>
        </w:rPr>
        <w:footnoteReference w:id="33"/>
      </w:r>
      <w:r w:rsidRPr="001371B5">
        <w:rPr>
          <w:rStyle w:val="eop"/>
          <w:noProof/>
        </w:rPr>
        <w:t>) ning järgida Vahemere üldise kalanduskomisjoni (GFCM) soovitusi selliste uuenduslike vahendite ja tavade kasutuselevõtu ja levitamise kohta.</w:t>
      </w:r>
      <w:bookmarkEnd w:id="13"/>
      <w:r w:rsidRPr="001371B5">
        <w:rPr>
          <w:rStyle w:val="eop"/>
          <w:noProof/>
        </w:rPr>
        <w:t xml:space="preserve"> Eespool kirjeldatu saavutamiseks on väga oluline pakkuda asjaomastele kalapüügikogukondadele mõjusaid stiimuleid ja toetust ning kasutada kättesaadavaid ELi rahalisi vahendeid tõhusalt.</w:t>
      </w:r>
    </w:p>
    <w:p w14:paraId="73977C46" w14:textId="77777777" w:rsidR="00DD1174" w:rsidRPr="001371B5" w:rsidRDefault="00C95DDF" w:rsidP="001D24D4">
      <w:pPr>
        <w:pStyle w:val="Text2"/>
        <w:ind w:left="0"/>
        <w:rPr>
          <w:noProof/>
        </w:rPr>
      </w:pPr>
      <w:r w:rsidRPr="001371B5">
        <w:rPr>
          <w:rStyle w:val="eop"/>
          <w:noProof/>
          <w:color w:val="000000" w:themeColor="text1"/>
        </w:rPr>
        <w:t xml:space="preserve">Komisjon toetab liikmesriike, küsides teadusasutustelt nõu selle kohta, kuidas parandada ELi laevastike praeguseid püügitavasid. Vajaduse korral kasutab komisjon uute teaduslike nõuannete põhjal ka talle </w:t>
      </w:r>
      <w:r w:rsidRPr="001371B5">
        <w:rPr>
          <w:noProof/>
        </w:rPr>
        <w:t>tehniliste meetmete määrusega antud rakendusvolitusi seoses püügivahendite konstruktsiooniga, (</w:t>
      </w:r>
      <w:r w:rsidRPr="001371B5">
        <w:rPr>
          <w:rStyle w:val="FootnoteReference"/>
          <w:noProof/>
        </w:rPr>
        <w:footnoteReference w:id="34"/>
      </w:r>
      <w:r w:rsidRPr="001371B5">
        <w:rPr>
          <w:noProof/>
        </w:rPr>
        <w:t>) et tagada võrdsed tingimused püügivahendite selektiivsust käsitlevate sätete rakendamisel.</w:t>
      </w:r>
    </w:p>
    <w:p w14:paraId="158783A4" w14:textId="77777777" w:rsidR="00871F8C" w:rsidRPr="001371B5" w:rsidRDefault="00FA017B" w:rsidP="09AC2191">
      <w:pPr>
        <w:rPr>
          <w:noProof/>
          <w:color w:val="000000" w:themeColor="text1"/>
        </w:rPr>
      </w:pPr>
      <w:r w:rsidRPr="001371B5">
        <w:rPr>
          <w:noProof/>
          <w:color w:val="000000" w:themeColor="text1"/>
        </w:rPr>
        <w:t>Eriti oluline ja kiireloomuline ülesanne on parandada töönduslikult püütavate äärmiselt ohustatud liikide, näiteks euroopa angerja kaitset. Selle rändliigi majandamine ja kaitsmine tähendab mitmesuguse inimtegevuse vastu võitlemist, mistõttu tuleb rakendada terviklikku lähenemisviisi, mis hõlmab erinevaid poliitikavaldkondi.</w:t>
      </w:r>
    </w:p>
    <w:tbl>
      <w:tblPr>
        <w:tblStyle w:val="TableGrid"/>
        <w:tblW w:w="0" w:type="auto"/>
        <w:tblInd w:w="0" w:type="dxa"/>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8608"/>
      </w:tblGrid>
      <w:tr w:rsidR="007A1D26" w:rsidRPr="001371B5" w14:paraId="425CBC70" w14:textId="77777777" w:rsidTr="77480721">
        <w:tc>
          <w:tcPr>
            <w:tcW w:w="8608" w:type="dxa"/>
            <w:shd w:val="clear" w:color="auto" w:fill="FFFFFF" w:themeFill="background1"/>
          </w:tcPr>
          <w:p w14:paraId="0AD1E7F3" w14:textId="77777777" w:rsidR="00164D2B" w:rsidRPr="001371B5" w:rsidRDefault="00302B7E" w:rsidP="007A1D26">
            <w:pPr>
              <w:rPr>
                <w:rFonts w:ascii="Times New Roman" w:hAnsi="Times New Roman" w:cs="Times New Roman"/>
                <w:b/>
                <w:iCs/>
                <w:noProof/>
                <w:sz w:val="24"/>
                <w:szCs w:val="24"/>
              </w:rPr>
            </w:pPr>
            <w:r w:rsidRPr="001371B5">
              <w:rPr>
                <w:rFonts w:ascii="Times New Roman" w:hAnsi="Times New Roman"/>
                <w:b/>
                <w:noProof/>
                <w:sz w:val="24"/>
              </w:rPr>
              <w:t>Meetmed kalapüügi selektiivsuse parandamiseks ja kalanduse mõju vähendamiseks tundlikele liikidele</w:t>
            </w:r>
          </w:p>
          <w:p w14:paraId="31BBFFB0" w14:textId="77777777" w:rsidR="007A1D26" w:rsidRPr="001371B5" w:rsidRDefault="00493B4D" w:rsidP="007A1D26">
            <w:pPr>
              <w:rPr>
                <w:rFonts w:ascii="Times New Roman" w:hAnsi="Times New Roman" w:cs="Times New Roman"/>
                <w:bCs/>
                <w:iCs/>
                <w:noProof/>
                <w:sz w:val="24"/>
                <w:szCs w:val="24"/>
                <w:u w:val="single"/>
              </w:rPr>
            </w:pPr>
            <w:r w:rsidRPr="001371B5">
              <w:rPr>
                <w:rFonts w:ascii="Times New Roman" w:hAnsi="Times New Roman"/>
                <w:noProof/>
                <w:sz w:val="24"/>
                <w:u w:val="single"/>
              </w:rPr>
              <w:t>Komisjon kutsub liikmesriike üles:</w:t>
            </w:r>
          </w:p>
          <w:p w14:paraId="144CD570" w14:textId="77777777" w:rsidR="00DE68DC" w:rsidRPr="001371B5" w:rsidRDefault="00E5479F" w:rsidP="0047740D">
            <w:pPr>
              <w:pStyle w:val="ListParagraph"/>
              <w:numPr>
                <w:ilvl w:val="0"/>
                <w:numId w:val="20"/>
              </w:numPr>
              <w:rPr>
                <w:rFonts w:ascii="Times New Roman" w:eastAsiaTheme="minorEastAsia" w:hAnsi="Times New Roman" w:cs="Times New Roman"/>
                <w:iCs/>
                <w:noProof/>
                <w:sz w:val="24"/>
                <w:szCs w:val="24"/>
              </w:rPr>
            </w:pPr>
            <w:r w:rsidRPr="001371B5">
              <w:rPr>
                <w:rFonts w:ascii="Times New Roman" w:hAnsi="Times New Roman"/>
                <w:noProof/>
                <w:sz w:val="24"/>
              </w:rPr>
              <w:t>töötama 2023. aasta lõpuks välja liikmesriikide valitud liikide (</w:t>
            </w:r>
            <w:r w:rsidRPr="001371B5">
              <w:rPr>
                <w:rStyle w:val="FootnoteReference"/>
                <w:rFonts w:ascii="Times New Roman" w:eastAsiaTheme="minorEastAsia" w:hAnsi="Times New Roman" w:cs="Times New Roman"/>
                <w:iCs/>
                <w:noProof/>
                <w:sz w:val="24"/>
                <w:szCs w:val="24"/>
              </w:rPr>
              <w:footnoteReference w:id="35"/>
            </w:r>
            <w:r w:rsidRPr="001371B5">
              <w:rPr>
                <w:rFonts w:ascii="Times New Roman" w:hAnsi="Times New Roman"/>
                <w:noProof/>
                <w:sz w:val="24"/>
              </w:rPr>
              <w:t>) juhupüügiga kaasneva maksimaalse lubatud suremuse läviväärtused osana merestrateegia raamdirektiivi rakendamisest (</w:t>
            </w:r>
            <w:r w:rsidRPr="001371B5">
              <w:rPr>
                <w:rStyle w:val="FootnoteReference"/>
                <w:rFonts w:ascii="Times New Roman" w:eastAsiaTheme="minorEastAsia" w:hAnsi="Times New Roman" w:cs="Times New Roman"/>
                <w:iCs/>
                <w:noProof/>
                <w:sz w:val="24"/>
                <w:szCs w:val="24"/>
              </w:rPr>
              <w:footnoteReference w:id="36"/>
            </w:r>
            <w:r w:rsidRPr="001371B5">
              <w:rPr>
                <w:rFonts w:ascii="Times New Roman" w:hAnsi="Times New Roman"/>
                <w:noProof/>
                <w:sz w:val="24"/>
              </w:rPr>
              <w:t>); võtma vastu kalavarude majandamise meetmed, et neid läviväärtusi viivitamata riiklike meetmete või vajaduse korral ühiste soovituste esitamise kaudu rakendada;</w:t>
            </w:r>
          </w:p>
          <w:p w14:paraId="62A4DCA3" w14:textId="77777777" w:rsidR="00E5479F" w:rsidRPr="001371B5" w:rsidRDefault="00E5479F" w:rsidP="00E5479F">
            <w:pPr>
              <w:pStyle w:val="ListParagraph"/>
              <w:rPr>
                <w:rFonts w:eastAsiaTheme="minorEastAsia"/>
                <w:iCs/>
                <w:noProof/>
                <w:szCs w:val="24"/>
              </w:rPr>
            </w:pPr>
          </w:p>
          <w:p w14:paraId="69B146D5" w14:textId="77777777" w:rsidR="007A1D26" w:rsidRPr="001371B5" w:rsidRDefault="007A1D26" w:rsidP="00AB4263">
            <w:pPr>
              <w:pStyle w:val="ListParagraph"/>
              <w:numPr>
                <w:ilvl w:val="0"/>
                <w:numId w:val="20"/>
              </w:numPr>
              <w:rPr>
                <w:rFonts w:ascii="Times New Roman" w:hAnsi="Times New Roman" w:cs="Times New Roman"/>
                <w:bCs/>
                <w:iCs/>
                <w:noProof/>
                <w:sz w:val="24"/>
                <w:szCs w:val="24"/>
              </w:rPr>
            </w:pPr>
            <w:r w:rsidRPr="001371B5">
              <w:rPr>
                <w:rFonts w:ascii="Times New Roman" w:hAnsi="Times New Roman"/>
                <w:noProof/>
                <w:sz w:val="24"/>
              </w:rPr>
              <w:t>võtma vastu riiklikke meetmeid või esitama komisjonile ühiseid soovitusi, et minimeerida järgmiste liikide kaaspüük (või vähendada seda tasemeni, mis võimaldab populatsioonidel täielikult taastuda):</w:t>
            </w:r>
          </w:p>
          <w:p w14:paraId="50F74F9D" w14:textId="77777777" w:rsidR="007A1D26" w:rsidRPr="001371B5" w:rsidRDefault="007A1D26" w:rsidP="007A1D26">
            <w:pPr>
              <w:pStyle w:val="ListParagraph"/>
              <w:rPr>
                <w:rFonts w:ascii="Times New Roman" w:hAnsi="Times New Roman" w:cs="Times New Roman"/>
                <w:bCs/>
                <w:iCs/>
                <w:noProof/>
                <w:sz w:val="24"/>
                <w:szCs w:val="24"/>
              </w:rPr>
            </w:pPr>
          </w:p>
          <w:p w14:paraId="3AB62C00" w14:textId="77777777" w:rsidR="007A1D26" w:rsidRPr="001371B5" w:rsidRDefault="004C617F" w:rsidP="00AB4263">
            <w:pPr>
              <w:pStyle w:val="ListParagraph"/>
              <w:numPr>
                <w:ilvl w:val="1"/>
                <w:numId w:val="20"/>
              </w:numPr>
              <w:rPr>
                <w:rFonts w:ascii="Times New Roman" w:eastAsiaTheme="minorEastAsia" w:hAnsi="Times New Roman" w:cs="Times New Roman"/>
                <w:b/>
                <w:bCs/>
                <w:noProof/>
                <w:sz w:val="24"/>
                <w:szCs w:val="24"/>
              </w:rPr>
            </w:pPr>
            <w:r w:rsidRPr="001371B5">
              <w:rPr>
                <w:rFonts w:ascii="Times New Roman" w:hAnsi="Times New Roman"/>
                <w:noProof/>
                <w:sz w:val="24"/>
              </w:rPr>
              <w:t>2023. aasta lõpuks: harilik pringel Läänemere avaosas, Mustas meres ja Pürenee poolsaare Atlandi-poolsetes vetes ning harilik delfiin Biskaia lahes (</w:t>
            </w:r>
            <w:r w:rsidRPr="001371B5">
              <w:rPr>
                <w:rStyle w:val="FootnoteReference"/>
                <w:rFonts w:eastAsiaTheme="minorEastAsia"/>
                <w:noProof/>
                <w:szCs w:val="24"/>
              </w:rPr>
              <w:footnoteReference w:id="37"/>
            </w:r>
            <w:r w:rsidRPr="001371B5">
              <w:rPr>
                <w:rFonts w:ascii="Times New Roman" w:hAnsi="Times New Roman"/>
                <w:noProof/>
                <w:sz w:val="24"/>
              </w:rPr>
              <w:t>);</w:t>
            </w:r>
          </w:p>
          <w:p w14:paraId="79C2E067" w14:textId="66AE9657" w:rsidR="00436EC0" w:rsidRPr="001371B5" w:rsidRDefault="00436EC0" w:rsidP="00436EC0">
            <w:pPr>
              <w:pStyle w:val="ListParagraph"/>
              <w:numPr>
                <w:ilvl w:val="1"/>
                <w:numId w:val="20"/>
              </w:numPr>
              <w:rPr>
                <w:rFonts w:ascii="Times New Roman" w:eastAsiaTheme="minorEastAsia" w:hAnsi="Times New Roman" w:cs="Times New Roman"/>
                <w:iCs/>
                <w:noProof/>
                <w:sz w:val="24"/>
                <w:szCs w:val="24"/>
              </w:rPr>
            </w:pPr>
            <w:r w:rsidRPr="001371B5">
              <w:rPr>
                <w:rFonts w:ascii="Times New Roman" w:hAnsi="Times New Roman"/>
                <w:noProof/>
                <w:sz w:val="24"/>
              </w:rPr>
              <w:t>2024. aasta lõpuks: euroopa ingelhai, sile tiibrai, logardrai, malta helerai, mõrtsukhai, harilik liivhai, väikehammas-kihvhai, suur liblikrai, tuurlased, merikilpkonnad, baleaari tormilind ja vahemere munkhüljes;</w:t>
            </w:r>
          </w:p>
          <w:p w14:paraId="4427B88B" w14:textId="77777777" w:rsidR="007A1D26" w:rsidRPr="001371B5" w:rsidRDefault="004C617F" w:rsidP="00AB4263">
            <w:pPr>
              <w:pStyle w:val="ListParagraph"/>
              <w:numPr>
                <w:ilvl w:val="1"/>
                <w:numId w:val="20"/>
              </w:numPr>
              <w:rPr>
                <w:rFonts w:ascii="Times New Roman" w:eastAsiaTheme="minorEastAsia" w:hAnsi="Times New Roman" w:cs="Times New Roman"/>
                <w:b/>
                <w:bCs/>
                <w:noProof/>
                <w:sz w:val="24"/>
                <w:szCs w:val="24"/>
              </w:rPr>
            </w:pPr>
            <w:bookmarkStart w:id="15" w:name="_Hlk126243489"/>
            <w:r w:rsidRPr="001371B5">
              <w:rPr>
                <w:rFonts w:ascii="Times New Roman" w:hAnsi="Times New Roman"/>
                <w:noProof/>
                <w:sz w:val="24"/>
              </w:rPr>
              <w:t>2030. aastaks: ülejäänud tundlikud mereliigid, mida ohustab juhupüük (</w:t>
            </w:r>
            <w:r w:rsidRPr="001371B5">
              <w:rPr>
                <w:rStyle w:val="FootnoteReference"/>
                <w:rFonts w:ascii="Times New Roman" w:eastAsiaTheme="minorEastAsia" w:hAnsi="Times New Roman" w:cs="Times New Roman"/>
                <w:noProof/>
                <w:sz w:val="24"/>
                <w:szCs w:val="24"/>
              </w:rPr>
              <w:footnoteReference w:id="38"/>
            </w:r>
            <w:r w:rsidRPr="001371B5">
              <w:rPr>
                <w:rFonts w:ascii="Times New Roman" w:hAnsi="Times New Roman"/>
                <w:noProof/>
                <w:sz w:val="24"/>
              </w:rPr>
              <w:t>), keskendudes eelisjärjekorras neile, kelle kaitsestaatus on ebasoodne või kes on väljasuremisohus;</w:t>
            </w:r>
          </w:p>
          <w:bookmarkEnd w:id="15"/>
          <w:p w14:paraId="42DF8057" w14:textId="77777777" w:rsidR="007A1D26" w:rsidRPr="001371B5" w:rsidRDefault="007A1D26" w:rsidP="007A1D26">
            <w:pPr>
              <w:pStyle w:val="ListParagraph"/>
              <w:ind w:left="1440"/>
              <w:rPr>
                <w:rFonts w:eastAsiaTheme="minorEastAsia"/>
                <w:b/>
                <w:iCs/>
                <w:noProof/>
                <w:szCs w:val="24"/>
              </w:rPr>
            </w:pPr>
          </w:p>
          <w:p w14:paraId="134B6D43" w14:textId="77777777" w:rsidR="00E5479F" w:rsidRPr="001371B5" w:rsidRDefault="00E5479F" w:rsidP="00AB4263">
            <w:pPr>
              <w:pStyle w:val="ListParagraph"/>
              <w:numPr>
                <w:ilvl w:val="0"/>
                <w:numId w:val="20"/>
              </w:numPr>
              <w:spacing w:after="120"/>
              <w:contextualSpacing w:val="0"/>
              <w:rPr>
                <w:rFonts w:ascii="Times New Roman" w:hAnsi="Times New Roman" w:cs="Times New Roman"/>
                <w:noProof/>
                <w:sz w:val="24"/>
                <w:szCs w:val="24"/>
              </w:rPr>
            </w:pPr>
            <w:bookmarkStart w:id="16" w:name="_Hlk114925718"/>
            <w:r w:rsidRPr="001371B5">
              <w:rPr>
                <w:rFonts w:ascii="Times New Roman" w:hAnsi="Times New Roman"/>
                <w:noProof/>
                <w:sz w:val="24"/>
              </w:rPr>
              <w:t>parandama 2024. aasta juuni lõpuks euroopa angerja kaitset, võttes vastu angerjavarude määruse (</w:t>
            </w:r>
            <w:r w:rsidRPr="001371B5">
              <w:rPr>
                <w:rStyle w:val="FootnoteReference"/>
                <w:noProof/>
                <w:szCs w:val="24"/>
              </w:rPr>
              <w:footnoteReference w:id="39"/>
            </w:r>
            <w:r w:rsidRPr="001371B5">
              <w:rPr>
                <w:rFonts w:ascii="Times New Roman" w:hAnsi="Times New Roman"/>
                <w:noProof/>
                <w:sz w:val="24"/>
              </w:rPr>
              <w:t>) kohased angerjavarude majandamiskavad või ajakohastades olemasolevaid kavu uute teadmiste ja angerjavarude määruse artiklis 9 osutatud aruande põhjal, et tugevdada kaitse- ja majandamismeetmeid.</w:t>
            </w:r>
          </w:p>
          <w:p w14:paraId="4FAB6D25" w14:textId="77777777" w:rsidR="00E5479F" w:rsidRPr="001371B5" w:rsidRDefault="00E5479F" w:rsidP="00E5479F">
            <w:pPr>
              <w:pStyle w:val="ListParagraph"/>
              <w:spacing w:after="120"/>
              <w:ind w:left="714"/>
              <w:contextualSpacing w:val="0"/>
              <w:rPr>
                <w:rFonts w:ascii="Times New Roman" w:hAnsi="Times New Roman" w:cs="Times New Roman"/>
                <w:noProof/>
                <w:sz w:val="24"/>
                <w:szCs w:val="24"/>
              </w:rPr>
            </w:pPr>
            <w:r w:rsidRPr="001371B5">
              <w:rPr>
                <w:rFonts w:ascii="Times New Roman" w:hAnsi="Times New Roman"/>
                <w:noProof/>
                <w:sz w:val="24"/>
              </w:rPr>
              <w:t>Need angerjavarude majandamiskavad peaksid vähendama: i) kalanduse mõju (nii tööndus- kui ka harrastuskalapüügi puhul ning liikide elutsükli kõigis etappides) ning ii) muud kui kalandusega seotud mõju selliste asjaomaste õigusaktide rakendamise kaudu nagu veepoliitika raamdirektiiv, (</w:t>
            </w:r>
            <w:r w:rsidRPr="001371B5">
              <w:rPr>
                <w:rStyle w:val="FootnoteReference"/>
                <w:rFonts w:ascii="Times New Roman" w:hAnsi="Times New Roman" w:cs="Times New Roman"/>
                <w:noProof/>
                <w:sz w:val="24"/>
                <w:szCs w:val="24"/>
              </w:rPr>
              <w:footnoteReference w:id="40"/>
            </w:r>
            <w:r w:rsidRPr="001371B5">
              <w:rPr>
                <w:rFonts w:ascii="Times New Roman" w:hAnsi="Times New Roman"/>
                <w:noProof/>
                <w:sz w:val="24"/>
              </w:rPr>
              <w:t>) elupaikade direktiiv (</w:t>
            </w:r>
            <w:r w:rsidRPr="001371B5">
              <w:rPr>
                <w:rStyle w:val="FootnoteReference"/>
                <w:rFonts w:ascii="Times New Roman" w:hAnsi="Times New Roman" w:cs="Times New Roman"/>
                <w:noProof/>
                <w:sz w:val="24"/>
                <w:szCs w:val="24"/>
              </w:rPr>
              <w:footnoteReference w:id="41"/>
            </w:r>
            <w:r w:rsidRPr="001371B5">
              <w:rPr>
                <w:rFonts w:ascii="Times New Roman" w:hAnsi="Times New Roman"/>
                <w:noProof/>
                <w:sz w:val="24"/>
              </w:rPr>
              <w:t>) ja merestrateegia raamdirektiiv. Kavad peaksid hõlmama jõupingutusi angerja elupaikade taastamiseks, jõgede ühendatuse parandamiseks ja rändetõkete kõrvaldamiseks ning parandama piiriülest koostööd;</w:t>
            </w:r>
            <w:bookmarkEnd w:id="16"/>
          </w:p>
          <w:p w14:paraId="7E86FB0E" w14:textId="77777777" w:rsidR="00C00AD9" w:rsidRPr="001371B5" w:rsidRDefault="000615CF" w:rsidP="00980107">
            <w:pPr>
              <w:pStyle w:val="ListParagraph"/>
              <w:numPr>
                <w:ilvl w:val="0"/>
                <w:numId w:val="20"/>
              </w:numPr>
              <w:spacing w:after="120"/>
              <w:ind w:left="714" w:hanging="357"/>
              <w:contextualSpacing w:val="0"/>
              <w:rPr>
                <w:rFonts w:ascii="Times New Roman" w:hAnsi="Times New Roman" w:cs="Times New Roman"/>
                <w:noProof/>
                <w:sz w:val="24"/>
                <w:szCs w:val="24"/>
              </w:rPr>
            </w:pPr>
            <w:r w:rsidRPr="001371B5">
              <w:rPr>
                <w:rFonts w:ascii="Times New Roman" w:hAnsi="Times New Roman"/>
                <w:noProof/>
                <w:sz w:val="24"/>
              </w:rPr>
              <w:t>ajakohastama 2027. aasta märtsiks merestrateegia raamdirektiivi kohased meetmeprogrammid, et lisada neisse asjakohased meetmed püügivahendite kadumise ja kõrvaleheitmise ning püügitegevusega seotud mereprügi vastu, tuginedes merestrateegia raamdirektiivi ühises rakendamisstrateegias kindlaks määratud lähenemisviisidele; </w:t>
            </w:r>
          </w:p>
          <w:p w14:paraId="1B5A4764" w14:textId="77777777" w:rsidR="007A1D26" w:rsidRPr="001371B5" w:rsidRDefault="00E5479F" w:rsidP="00AB4263">
            <w:pPr>
              <w:pStyle w:val="ListParagraph"/>
              <w:numPr>
                <w:ilvl w:val="0"/>
                <w:numId w:val="20"/>
              </w:numPr>
              <w:rPr>
                <w:rFonts w:ascii="Times New Roman" w:hAnsi="Times New Roman" w:cs="Times New Roman"/>
                <w:noProof/>
                <w:sz w:val="24"/>
                <w:szCs w:val="24"/>
              </w:rPr>
            </w:pPr>
            <w:r w:rsidRPr="001371B5">
              <w:rPr>
                <w:rFonts w:ascii="Times New Roman" w:hAnsi="Times New Roman"/>
                <w:noProof/>
                <w:sz w:val="24"/>
              </w:rPr>
              <w:t>esitama ja rakendama 2030. aastaks kalanduse teadus-, tehnika- ja majanduskomitee (STECF), GFCMi ja muude teadusasutuste, näiteks Rahvusvahelise Mereuurimise Nõukogu (ICES) töö põhjal lisameetmeid selektiivsuse suurendamiseks, alustades kalavarudest, mille puhul eeldatav bioloogiline kasu on suurim. Need meetmed peaksid hõlmama järgmist:</w:t>
            </w:r>
          </w:p>
          <w:p w14:paraId="7171922E" w14:textId="77777777" w:rsidR="007A1D26" w:rsidRPr="001371B5" w:rsidRDefault="007A1D26" w:rsidP="00AB4263">
            <w:pPr>
              <w:pStyle w:val="ListParagraph"/>
              <w:numPr>
                <w:ilvl w:val="1"/>
                <w:numId w:val="20"/>
              </w:numPr>
              <w:rPr>
                <w:rFonts w:ascii="Times New Roman" w:hAnsi="Times New Roman" w:cs="Times New Roman"/>
                <w:noProof/>
                <w:sz w:val="24"/>
                <w:szCs w:val="24"/>
              </w:rPr>
            </w:pPr>
            <w:r w:rsidRPr="001371B5">
              <w:rPr>
                <w:rFonts w:ascii="Times New Roman" w:hAnsi="Times New Roman"/>
                <w:noProof/>
                <w:sz w:val="24"/>
              </w:rPr>
              <w:t>uued ja uuenduslikud püügivõtted väikesemõõduliste kalade püügi vähendamiseks;</w:t>
            </w:r>
          </w:p>
          <w:p w14:paraId="2D01DA29" w14:textId="77777777" w:rsidR="007A1D26" w:rsidRPr="001371B5" w:rsidRDefault="008E63B0" w:rsidP="00AB4263">
            <w:pPr>
              <w:pStyle w:val="ListParagraph"/>
              <w:numPr>
                <w:ilvl w:val="1"/>
                <w:numId w:val="20"/>
              </w:numPr>
              <w:rPr>
                <w:rFonts w:ascii="Times New Roman" w:hAnsi="Times New Roman" w:cs="Times New Roman"/>
                <w:noProof/>
                <w:sz w:val="24"/>
                <w:szCs w:val="24"/>
              </w:rPr>
            </w:pPr>
            <w:r w:rsidRPr="001371B5">
              <w:rPr>
                <w:rFonts w:ascii="Times New Roman" w:hAnsi="Times New Roman"/>
                <w:noProof/>
                <w:sz w:val="24"/>
              </w:rPr>
              <w:t>asukoha- või ajapõhised meetmed, kui on selgeid tõendeid kalavarude kaitseks kehtestatud alammõõdust väiksemate kalade suure kontsentratsiooni kohta;</w:t>
            </w:r>
          </w:p>
          <w:p w14:paraId="3B1B1CA7" w14:textId="77777777" w:rsidR="00736720" w:rsidRPr="001371B5" w:rsidRDefault="00736720" w:rsidP="00736720">
            <w:pPr>
              <w:pStyle w:val="ListParagraph"/>
              <w:ind w:left="1440"/>
              <w:rPr>
                <w:rFonts w:ascii="Times New Roman" w:hAnsi="Times New Roman" w:cs="Times New Roman"/>
                <w:noProof/>
                <w:sz w:val="24"/>
                <w:szCs w:val="24"/>
              </w:rPr>
            </w:pPr>
          </w:p>
          <w:p w14:paraId="1A2710A1" w14:textId="77777777" w:rsidR="004B4064" w:rsidRPr="001371B5" w:rsidRDefault="001936A7" w:rsidP="00AB4263">
            <w:pPr>
              <w:pStyle w:val="ListParagraph"/>
              <w:numPr>
                <w:ilvl w:val="0"/>
                <w:numId w:val="20"/>
              </w:numPr>
              <w:spacing w:after="120"/>
              <w:rPr>
                <w:rFonts w:ascii="Times New Roman" w:eastAsiaTheme="minorEastAsia" w:hAnsi="Times New Roman" w:cs="Times New Roman"/>
                <w:iCs/>
                <w:noProof/>
                <w:sz w:val="24"/>
                <w:szCs w:val="24"/>
              </w:rPr>
            </w:pPr>
            <w:r w:rsidRPr="001371B5">
              <w:rPr>
                <w:rFonts w:ascii="Times New Roman" w:hAnsi="Times New Roman"/>
                <w:noProof/>
                <w:sz w:val="24"/>
              </w:rPr>
              <w:t xml:space="preserve">määrama 2030. aastaks uusi merekaitsealasid ja majandama kõiki merekaitsealasid tulemuslikult, tagades oluliste koelmute ja noorkalade kasvualade range kaitse. </w:t>
            </w:r>
          </w:p>
          <w:p w14:paraId="67B5C1C9" w14:textId="77777777" w:rsidR="007A1D26" w:rsidRPr="001371B5" w:rsidRDefault="00310A2A" w:rsidP="007A1D26">
            <w:pPr>
              <w:rPr>
                <w:rFonts w:ascii="Times New Roman" w:hAnsi="Times New Roman" w:cs="Times New Roman"/>
                <w:bCs/>
                <w:iCs/>
                <w:noProof/>
                <w:sz w:val="24"/>
                <w:szCs w:val="24"/>
                <w:u w:val="single"/>
              </w:rPr>
            </w:pPr>
            <w:r w:rsidRPr="001371B5">
              <w:rPr>
                <w:rFonts w:ascii="Times New Roman" w:hAnsi="Times New Roman"/>
                <w:noProof/>
                <w:sz w:val="24"/>
                <w:u w:val="single"/>
              </w:rPr>
              <w:t>Komisjon teeb järgmist:</w:t>
            </w:r>
          </w:p>
          <w:p w14:paraId="42D818EE" w14:textId="77777777" w:rsidR="00AB4263" w:rsidRPr="001371B5" w:rsidRDefault="00AB4263" w:rsidP="00AB4263">
            <w:pPr>
              <w:pStyle w:val="ListParagraph"/>
              <w:numPr>
                <w:ilvl w:val="0"/>
                <w:numId w:val="20"/>
              </w:numPr>
              <w:spacing w:line="259" w:lineRule="auto"/>
              <w:rPr>
                <w:rFonts w:ascii="Times New Roman" w:hAnsi="Times New Roman" w:cs="Times New Roman"/>
                <w:noProof/>
                <w:sz w:val="24"/>
                <w:szCs w:val="24"/>
              </w:rPr>
            </w:pPr>
            <w:r w:rsidRPr="001371B5">
              <w:rPr>
                <w:rFonts w:ascii="Times New Roman" w:hAnsi="Times New Roman"/>
                <w:noProof/>
                <w:sz w:val="24"/>
              </w:rPr>
              <w:t>palub 2023. aastal STECFil esitada osana käimasolevast tööst (</w:t>
            </w:r>
            <w:r w:rsidRPr="001371B5">
              <w:rPr>
                <w:rStyle w:val="FootnoteReference"/>
                <w:bCs/>
                <w:noProof/>
                <w:szCs w:val="24"/>
              </w:rPr>
              <w:footnoteReference w:id="42"/>
            </w:r>
            <w:r w:rsidRPr="001371B5">
              <w:rPr>
                <w:rFonts w:ascii="Times New Roman" w:hAnsi="Times New Roman"/>
                <w:noProof/>
                <w:sz w:val="24"/>
              </w:rPr>
              <w:t>) nõuanded järgmise kohta:</w:t>
            </w:r>
          </w:p>
          <w:p w14:paraId="7741454A" w14:textId="77777777" w:rsidR="00AB4263" w:rsidRPr="001371B5" w:rsidRDefault="00AB4263" w:rsidP="00AB4263">
            <w:pPr>
              <w:pStyle w:val="ListParagraph"/>
              <w:numPr>
                <w:ilvl w:val="1"/>
                <w:numId w:val="20"/>
              </w:numPr>
              <w:spacing w:line="259" w:lineRule="auto"/>
              <w:rPr>
                <w:rFonts w:ascii="Times New Roman" w:hAnsi="Times New Roman" w:cs="Times New Roman"/>
                <w:noProof/>
                <w:sz w:val="24"/>
                <w:szCs w:val="24"/>
              </w:rPr>
            </w:pPr>
            <w:r w:rsidRPr="001371B5">
              <w:rPr>
                <w:rFonts w:ascii="Times New Roman" w:hAnsi="Times New Roman"/>
                <w:noProof/>
                <w:sz w:val="24"/>
              </w:rPr>
              <w:t>püügivahenditega püütavate kalade optimaalse suuruse hindamine, (</w:t>
            </w:r>
            <w:r w:rsidRPr="001371B5">
              <w:rPr>
                <w:rStyle w:val="FootnoteReference"/>
                <w:rFonts w:ascii="Times New Roman" w:hAnsi="Times New Roman" w:cs="Times New Roman"/>
                <w:noProof/>
                <w:sz w:val="24"/>
                <w:szCs w:val="24"/>
              </w:rPr>
              <w:footnoteReference w:id="43"/>
            </w:r>
            <w:r w:rsidRPr="001371B5">
              <w:rPr>
                <w:rFonts w:ascii="Times New Roman" w:hAnsi="Times New Roman"/>
                <w:noProof/>
                <w:sz w:val="24"/>
              </w:rPr>
              <w:t>) et saavutada suurim pikaajaline saagikus;</w:t>
            </w:r>
          </w:p>
          <w:p w14:paraId="1E0C1821" w14:textId="77777777" w:rsidR="00AB4263" w:rsidRPr="001371B5" w:rsidRDefault="00AB4263" w:rsidP="00AB4263">
            <w:pPr>
              <w:pStyle w:val="ListParagraph"/>
              <w:numPr>
                <w:ilvl w:val="1"/>
                <w:numId w:val="20"/>
              </w:numPr>
              <w:spacing w:line="259" w:lineRule="auto"/>
              <w:rPr>
                <w:rFonts w:ascii="Times New Roman" w:hAnsi="Times New Roman" w:cs="Times New Roman"/>
                <w:noProof/>
                <w:sz w:val="24"/>
                <w:szCs w:val="24"/>
              </w:rPr>
            </w:pPr>
            <w:r w:rsidRPr="001371B5">
              <w:rPr>
                <w:rFonts w:ascii="Times New Roman" w:hAnsi="Times New Roman"/>
                <w:noProof/>
                <w:sz w:val="24"/>
              </w:rPr>
              <w:t>püügivahendite täiustamine, võttes arvesse selektiivsust, sihtliikide kombinatsiooni ning nii pikaajalist kasu kui ka ülemineku sotsiaalseid ja majanduslikke tagajärgi;</w:t>
            </w:r>
          </w:p>
          <w:p w14:paraId="5106615C" w14:textId="77777777" w:rsidR="00AB4263" w:rsidRPr="001371B5" w:rsidRDefault="00AB4263" w:rsidP="00AB4263">
            <w:pPr>
              <w:pStyle w:val="ListParagraph"/>
              <w:spacing w:line="259" w:lineRule="auto"/>
              <w:ind w:left="1440"/>
              <w:rPr>
                <w:rFonts w:ascii="Times New Roman" w:hAnsi="Times New Roman" w:cs="Times New Roman"/>
                <w:noProof/>
                <w:sz w:val="24"/>
                <w:szCs w:val="24"/>
              </w:rPr>
            </w:pPr>
          </w:p>
          <w:p w14:paraId="7CD1E92D" w14:textId="77777777" w:rsidR="00D432B8" w:rsidRPr="001371B5" w:rsidRDefault="00D432B8" w:rsidP="00AB4263">
            <w:pPr>
              <w:pStyle w:val="ListParagraph"/>
              <w:numPr>
                <w:ilvl w:val="0"/>
                <w:numId w:val="20"/>
              </w:numPr>
              <w:rPr>
                <w:rFonts w:ascii="Times New Roman" w:hAnsi="Times New Roman" w:cs="Times New Roman"/>
                <w:noProof/>
                <w:sz w:val="24"/>
                <w:szCs w:val="24"/>
              </w:rPr>
            </w:pPr>
            <w:r w:rsidRPr="001371B5">
              <w:rPr>
                <w:rFonts w:ascii="Times New Roman" w:hAnsi="Times New Roman"/>
                <w:noProof/>
                <w:sz w:val="24"/>
              </w:rPr>
              <w:t>hindab 2024. aasta lõpuks tehniliste meetmete määruse rakendamise aruande kontekstis elupaikade direktiivi kohaste väljasuremisohus või ebasoodsa kaitsestaatusega liikide püüdmist, pardal hoidmist, ümberlaadimist, lossimist ja müüki;</w:t>
            </w:r>
          </w:p>
          <w:p w14:paraId="1BEB4CA0" w14:textId="77777777" w:rsidR="007A1D26" w:rsidRPr="001371B5" w:rsidRDefault="007A1D26" w:rsidP="007A1D26">
            <w:pPr>
              <w:pStyle w:val="ListParagraph"/>
              <w:rPr>
                <w:rFonts w:ascii="Times New Roman" w:hAnsi="Times New Roman" w:cs="Times New Roman"/>
                <w:iCs/>
                <w:noProof/>
                <w:sz w:val="24"/>
                <w:szCs w:val="24"/>
              </w:rPr>
            </w:pPr>
          </w:p>
          <w:p w14:paraId="2CE7518B" w14:textId="77777777" w:rsidR="00310A2A" w:rsidRPr="001371B5" w:rsidRDefault="00310A2A" w:rsidP="00310A2A">
            <w:pPr>
              <w:pStyle w:val="ListParagraph"/>
              <w:numPr>
                <w:ilvl w:val="0"/>
                <w:numId w:val="20"/>
              </w:numPr>
              <w:rPr>
                <w:rFonts w:ascii="Times New Roman" w:eastAsiaTheme="minorEastAsia" w:hAnsi="Times New Roman" w:cs="Times New Roman"/>
                <w:iCs/>
                <w:noProof/>
                <w:sz w:val="24"/>
                <w:szCs w:val="24"/>
              </w:rPr>
            </w:pPr>
            <w:r w:rsidRPr="001371B5">
              <w:rPr>
                <w:rFonts w:ascii="Times New Roman" w:hAnsi="Times New Roman"/>
                <w:noProof/>
                <w:sz w:val="24"/>
              </w:rPr>
              <w:t xml:space="preserve">valmistab 2024. aasta lõpuks ette tehniliste meetmete määruse kohaste rakendusnormide vastuvõtmise, et </w:t>
            </w:r>
          </w:p>
          <w:p w14:paraId="41301CE9" w14:textId="77777777" w:rsidR="00310A2A" w:rsidRPr="001371B5" w:rsidRDefault="00310A2A" w:rsidP="00310A2A">
            <w:pPr>
              <w:pStyle w:val="ListParagraph"/>
              <w:numPr>
                <w:ilvl w:val="1"/>
                <w:numId w:val="20"/>
              </w:numPr>
              <w:rPr>
                <w:rFonts w:ascii="Times New Roman" w:eastAsiaTheme="minorEastAsia" w:hAnsi="Times New Roman" w:cs="Times New Roman"/>
                <w:iCs/>
                <w:noProof/>
                <w:sz w:val="24"/>
                <w:szCs w:val="24"/>
              </w:rPr>
            </w:pPr>
            <w:r w:rsidRPr="001371B5">
              <w:rPr>
                <w:rFonts w:ascii="Times New Roman" w:hAnsi="Times New Roman"/>
                <w:noProof/>
                <w:sz w:val="24"/>
              </w:rPr>
              <w:t xml:space="preserve">parandada püügivahendite selektiivsust, </w:t>
            </w:r>
          </w:p>
          <w:p w14:paraId="6DD1E132" w14:textId="77777777" w:rsidR="00310A2A" w:rsidRPr="001371B5" w:rsidRDefault="00310A2A" w:rsidP="00310A2A">
            <w:pPr>
              <w:pStyle w:val="ListParagraph"/>
              <w:numPr>
                <w:ilvl w:val="1"/>
                <w:numId w:val="20"/>
              </w:numPr>
              <w:rPr>
                <w:rFonts w:ascii="Times New Roman" w:eastAsiaTheme="minorEastAsia" w:hAnsi="Times New Roman" w:cs="Times New Roman"/>
                <w:iCs/>
                <w:noProof/>
                <w:sz w:val="24"/>
                <w:szCs w:val="24"/>
              </w:rPr>
            </w:pPr>
            <w:r w:rsidRPr="001371B5">
              <w:rPr>
                <w:rFonts w:ascii="Times New Roman" w:hAnsi="Times New Roman"/>
                <w:noProof/>
                <w:sz w:val="24"/>
              </w:rPr>
              <w:t xml:space="preserve">töötada välja üksikasjalikud kirjeldused kilpkonnade tõkkevahendite kohta, mida tuleks kasutada krevetitraalides India ookeani ja Lääne-Atlandi ELi vetes; </w:t>
            </w:r>
          </w:p>
          <w:p w14:paraId="27B9311A" w14:textId="77777777" w:rsidR="00310A2A" w:rsidRPr="001371B5" w:rsidRDefault="00310A2A" w:rsidP="00310A2A">
            <w:pPr>
              <w:pStyle w:val="ListParagraph"/>
              <w:numPr>
                <w:ilvl w:val="1"/>
                <w:numId w:val="20"/>
              </w:numPr>
              <w:rPr>
                <w:rFonts w:ascii="Times New Roman" w:eastAsiaTheme="minorEastAsia" w:hAnsi="Times New Roman" w:cs="Times New Roman"/>
                <w:iCs/>
                <w:noProof/>
                <w:sz w:val="24"/>
                <w:szCs w:val="24"/>
              </w:rPr>
            </w:pPr>
            <w:r w:rsidRPr="001371B5">
              <w:rPr>
                <w:rFonts w:ascii="Times New Roman" w:hAnsi="Times New Roman"/>
                <w:noProof/>
                <w:sz w:val="24"/>
              </w:rPr>
              <w:t>kehtestada eeskirjad linnutõrjeliinide ja raskustega varustatud õngejadade kasutamise kohta kõigis merepiirkondades;</w:t>
            </w:r>
          </w:p>
          <w:p w14:paraId="069D88B1" w14:textId="77777777" w:rsidR="00AB4263" w:rsidRPr="001371B5" w:rsidRDefault="00AB4263" w:rsidP="00AB4263">
            <w:pPr>
              <w:pStyle w:val="ListParagraph"/>
              <w:rPr>
                <w:rFonts w:eastAsiaTheme="minorEastAsia"/>
                <w:iCs/>
                <w:noProof/>
                <w:szCs w:val="24"/>
              </w:rPr>
            </w:pPr>
          </w:p>
          <w:p w14:paraId="6491A466" w14:textId="77777777" w:rsidR="00A96375" w:rsidRPr="001371B5" w:rsidRDefault="00B44293" w:rsidP="00231AA0">
            <w:pPr>
              <w:pStyle w:val="ListParagraph"/>
              <w:numPr>
                <w:ilvl w:val="0"/>
                <w:numId w:val="20"/>
              </w:numPr>
              <w:rPr>
                <w:rFonts w:ascii="Times New Roman" w:hAnsi="Times New Roman" w:cs="Times New Roman"/>
                <w:noProof/>
                <w:sz w:val="24"/>
                <w:szCs w:val="24"/>
              </w:rPr>
            </w:pPr>
            <w:r w:rsidRPr="001371B5">
              <w:rPr>
                <w:rFonts w:ascii="Times New Roman" w:hAnsi="Times New Roman"/>
                <w:noProof/>
                <w:sz w:val="24"/>
              </w:rPr>
              <w:t>niipea kui merestrateegia raamdirektiivi kohaselt on sätestatud läviväärtused, kasutab ÜKP vahendeid, (</w:t>
            </w:r>
            <w:r w:rsidRPr="001371B5">
              <w:rPr>
                <w:rStyle w:val="FootnoteReference"/>
                <w:rFonts w:ascii="Times New Roman" w:eastAsiaTheme="minorEastAsia" w:hAnsi="Times New Roman" w:cs="Times New Roman"/>
                <w:iCs/>
                <w:noProof/>
                <w:sz w:val="24"/>
                <w:szCs w:val="24"/>
              </w:rPr>
              <w:footnoteReference w:id="44"/>
            </w:r>
            <w:r w:rsidRPr="001371B5">
              <w:rPr>
                <w:rFonts w:ascii="Times New Roman" w:hAnsi="Times New Roman"/>
                <w:noProof/>
                <w:sz w:val="24"/>
              </w:rPr>
              <w:t>) et teha ettepanekud läviväärtustega hõlmatud liikide juhupüügi piirnormide kohta.</w:t>
            </w:r>
          </w:p>
        </w:tc>
      </w:tr>
    </w:tbl>
    <w:p w14:paraId="7AB5F74A" w14:textId="77777777" w:rsidR="00FD1F07" w:rsidRPr="001371B5" w:rsidRDefault="00FD1F07" w:rsidP="00300C94">
      <w:pPr>
        <w:pStyle w:val="Text2"/>
        <w:ind w:left="0"/>
        <w:rPr>
          <w:i/>
          <w:iCs/>
          <w:noProof/>
        </w:rPr>
      </w:pPr>
    </w:p>
    <w:p w14:paraId="31DCD396" w14:textId="77777777" w:rsidR="00300C94" w:rsidRPr="001371B5" w:rsidRDefault="00D878A5" w:rsidP="00300C94">
      <w:pPr>
        <w:pStyle w:val="Text2"/>
        <w:ind w:left="0"/>
        <w:rPr>
          <w:i/>
          <w:iCs/>
          <w:noProof/>
        </w:rPr>
      </w:pPr>
      <w:r w:rsidRPr="001371B5">
        <w:rPr>
          <w:i/>
          <w:noProof/>
        </w:rPr>
        <w:t>Kalanduse mõju vähendamine merepõhjale</w:t>
      </w:r>
    </w:p>
    <w:p w14:paraId="7FADE526" w14:textId="77777777" w:rsidR="008A41C6" w:rsidRPr="001371B5" w:rsidRDefault="008A41C6" w:rsidP="008A41C6">
      <w:pPr>
        <w:pStyle w:val="Text2"/>
        <w:ind w:left="0"/>
        <w:rPr>
          <w:noProof/>
        </w:rPr>
      </w:pPr>
      <w:r w:rsidRPr="001371B5">
        <w:rPr>
          <w:noProof/>
        </w:rPr>
        <w:t>Heas seisundis merepõhja elupaigad moodustavad elujõuliste mereökosüsteemide keskse osa. Nende suur elurikkus pakub paljudele liikidele noorkalade kasvualasid ja koelmuid ning aitab kaasa meretoiduvõrkude struktuuri ja toimimise säilitamisele ning kliima reguleerimisele.</w:t>
      </w:r>
    </w:p>
    <w:p w14:paraId="4D3CE3D5" w14:textId="77777777" w:rsidR="00A925A3" w:rsidRPr="001371B5" w:rsidRDefault="008A41C6" w:rsidP="001E2E11">
      <w:pPr>
        <w:spacing w:after="120"/>
        <w:rPr>
          <w:noProof/>
        </w:rPr>
      </w:pPr>
      <w:r w:rsidRPr="001371B5">
        <w:rPr>
          <w:noProof/>
        </w:rPr>
        <w:t>Kalapüük teatavate liikuvate põhjapüügivahenditega, (</w:t>
      </w:r>
      <w:r w:rsidRPr="001371B5">
        <w:rPr>
          <w:rStyle w:val="FootnoteReference"/>
          <w:noProof/>
        </w:rPr>
        <w:footnoteReference w:id="45"/>
      </w:r>
      <w:r w:rsidRPr="001371B5">
        <w:rPr>
          <w:noProof/>
        </w:rPr>
        <w:t>) eelkõige põhjatraaliga, on üks levinumaid ning merepõhja ja sealseid elupaiku enim kahjustavaid tegevusi (</w:t>
      </w:r>
      <w:r w:rsidRPr="001371B5">
        <w:rPr>
          <w:rStyle w:val="FootnoteReference"/>
          <w:noProof/>
        </w:rPr>
        <w:footnoteReference w:id="46"/>
      </w:r>
      <w:r w:rsidRPr="001371B5">
        <w:rPr>
          <w:noProof/>
        </w:rPr>
        <w:t>). Praegu arvatakse, et 79 % rannikuäärsest merepõhjast on füüsiliselt häiritud, peamiselt põhjatraaliga kalapüügi tõttu, ning et veerandil ELi rannikualast on merepõhja elupaigad tõenäoliselt kadunud (</w:t>
      </w:r>
      <w:r w:rsidRPr="001371B5">
        <w:rPr>
          <w:rStyle w:val="FootnoteReference"/>
          <w:noProof/>
        </w:rPr>
        <w:footnoteReference w:id="47"/>
      </w:r>
      <w:r w:rsidRPr="001371B5">
        <w:rPr>
          <w:noProof/>
        </w:rPr>
        <w:t>).</w:t>
      </w:r>
      <w:r w:rsidRPr="001371B5">
        <w:rPr>
          <w:rStyle w:val="normaltextrun"/>
          <w:noProof/>
          <w:color w:val="000000"/>
          <w:shd w:val="clear" w:color="auto" w:fill="FFFFFF"/>
        </w:rPr>
        <w:t xml:space="preserve"> </w:t>
      </w:r>
      <w:r w:rsidRPr="001371B5">
        <w:rPr>
          <w:noProof/>
        </w:rPr>
        <w:t>Kõige suurema püügiintensiivsusega piirkondades kasutatakse traale üle kümne korra aastas (</w:t>
      </w:r>
      <w:r w:rsidRPr="001371B5">
        <w:rPr>
          <w:rStyle w:val="FootnoteReference"/>
          <w:noProof/>
        </w:rPr>
        <w:footnoteReference w:id="48"/>
      </w:r>
      <w:r w:rsidRPr="001371B5">
        <w:rPr>
          <w:noProof/>
        </w:rPr>
        <w:t>).</w:t>
      </w:r>
    </w:p>
    <w:p w14:paraId="33FD3420" w14:textId="77777777" w:rsidR="004B2F26" w:rsidRPr="001371B5" w:rsidRDefault="0085126B" w:rsidP="00BC723F">
      <w:pPr>
        <w:spacing w:after="120"/>
        <w:rPr>
          <w:noProof/>
        </w:rPr>
      </w:pPr>
      <w:r w:rsidRPr="001371B5">
        <w:rPr>
          <w:noProof/>
        </w:rPr>
        <w:t>Meie ookeanid ja mered, eelkõige ookeanisetted, on ühed peamised looduslikud CO</w:t>
      </w:r>
      <w:r w:rsidRPr="001371B5">
        <w:rPr>
          <w:noProof/>
          <w:vertAlign w:val="subscript"/>
        </w:rPr>
        <w:t>2</w:t>
      </w:r>
      <w:r w:rsidRPr="001371B5">
        <w:rPr>
          <w:noProof/>
        </w:rPr>
        <w:t xml:space="preserve"> sidujad. Üha enam tunnistatakse sinise süsiniku mereelupaikades talletamise ja säilitamise tähtsust kliimamuutustega võitlemisel (</w:t>
      </w:r>
      <w:r w:rsidRPr="001371B5">
        <w:rPr>
          <w:rStyle w:val="FootnoteReference"/>
          <w:noProof/>
        </w:rPr>
        <w:footnoteReference w:id="49"/>
      </w:r>
      <w:r w:rsidRPr="001371B5">
        <w:rPr>
          <w:noProof/>
        </w:rPr>
        <w:t>). Kuigi mere süsinikuvarusid ei mõisteta ikka veel nii hästi kui maismaa omi, viitavad hiljutised tõendid (</w:t>
      </w:r>
      <w:r w:rsidRPr="001371B5">
        <w:rPr>
          <w:rStyle w:val="FootnoteReference"/>
          <w:noProof/>
        </w:rPr>
        <w:footnoteReference w:id="50"/>
      </w:r>
      <w:r w:rsidRPr="001371B5">
        <w:rPr>
          <w:noProof/>
        </w:rPr>
        <w:t>) sellele, et merepõhja setete häirimisel on otsene mõju selle CO</w:t>
      </w:r>
      <w:r w:rsidRPr="001371B5">
        <w:rPr>
          <w:noProof/>
          <w:vertAlign w:val="subscript"/>
        </w:rPr>
        <w:t>2</w:t>
      </w:r>
      <w:r w:rsidRPr="001371B5">
        <w:rPr>
          <w:noProof/>
        </w:rPr>
        <w:t xml:space="preserve"> talletamise võimele.</w:t>
      </w:r>
    </w:p>
    <w:p w14:paraId="13C58FFC" w14:textId="77777777" w:rsidR="008A41C6" w:rsidRPr="001371B5" w:rsidRDefault="00CC53BE" w:rsidP="008A41C6">
      <w:pPr>
        <w:pStyle w:val="Text2"/>
        <w:ind w:left="0"/>
        <w:rPr>
          <w:noProof/>
        </w:rPr>
      </w:pPr>
      <w:r w:rsidRPr="001371B5">
        <w:rPr>
          <w:noProof/>
        </w:rPr>
        <w:t>Merepõhja elurikkus võib aga taastuda, kui surve väheneb, näiteks kui vähendatakse liikuvate põhjapüügivahenditega püüki (</w:t>
      </w:r>
      <w:r w:rsidRPr="001371B5">
        <w:rPr>
          <w:rStyle w:val="FootnoteReference"/>
          <w:noProof/>
        </w:rPr>
        <w:footnoteReference w:id="51"/>
      </w:r>
      <w:r w:rsidRPr="001371B5">
        <w:rPr>
          <w:noProof/>
        </w:rPr>
        <w:t>). See toob suurt kasu ökosüsteemidele ja ühiskonnale, sealhulgas kalandusele, kuna kalavarud taastuvad ja kalade biomass suureneb, ning see aitab vältida merekeskkonna seisundi halvenemist.</w:t>
      </w:r>
    </w:p>
    <w:p w14:paraId="1D3180A7" w14:textId="77777777" w:rsidR="008A603F" w:rsidRPr="001371B5" w:rsidRDefault="53B02970" w:rsidP="00EB54A9">
      <w:pPr>
        <w:rPr>
          <w:noProof/>
        </w:rPr>
      </w:pPr>
      <w:r w:rsidRPr="001371B5">
        <w:rPr>
          <w:noProof/>
        </w:rPr>
        <w:t>Liidu õigusaktidega juba nõutakse merepõhja kaitsmist ja taastamist. Keskkonnaalaste õigusaktide kohaselt peavad liikmesriigid võtma meetmeid merepõhja kaitsmiseks, et saavutada ELi vete hea keskkonnaseisund (</w:t>
      </w:r>
      <w:r w:rsidRPr="001371B5">
        <w:rPr>
          <w:rStyle w:val="FootnoteReference"/>
          <w:noProof/>
        </w:rPr>
        <w:footnoteReference w:id="52"/>
      </w:r>
      <w:r w:rsidRPr="001371B5">
        <w:rPr>
          <w:noProof/>
        </w:rPr>
        <w:t xml:space="preserve">). Samuti peavad nad võtma vajalikke meetmeid Natura 2000 merealade suhtes, et aidata kaasa teatavate merepõhja elupaikade soodsa kaitsestaatuse saavutamisele või säilitamisele. </w:t>
      </w:r>
    </w:p>
    <w:p w14:paraId="0F2152CC" w14:textId="77777777" w:rsidR="0094705C" w:rsidRPr="001371B5" w:rsidRDefault="005826BF" w:rsidP="00EB54A9">
      <w:pPr>
        <w:rPr>
          <w:rStyle w:val="normaltextrun"/>
          <w:noProof/>
          <w:color w:val="000000" w:themeColor="text1"/>
        </w:rPr>
      </w:pPr>
      <w:r w:rsidRPr="001371B5">
        <w:rPr>
          <w:noProof/>
        </w:rPr>
        <w:t xml:space="preserve">Kalavarude majandamise vahendid keelavad Vahemerel </w:t>
      </w:r>
      <w:r w:rsidRPr="001371B5">
        <w:rPr>
          <w:rStyle w:val="normaltextrun"/>
          <w:noProof/>
          <w:color w:val="000000"/>
          <w:shd w:val="clear" w:color="auto" w:fill="FFFFFF"/>
        </w:rPr>
        <w:t xml:space="preserve">liikuvate põhjapüügivahenditega püügi </w:t>
      </w:r>
      <w:r w:rsidRPr="001371B5">
        <w:rPr>
          <w:rStyle w:val="normaltextrun"/>
          <w:noProof/>
          <w:color w:val="000000" w:themeColor="text1"/>
        </w:rPr>
        <w:t>kitsastel rannikuäärsetel aladel ja sügavamal kui 1 000 meetrit ning Atlandi ookeanil keelavad need kalapüügi põhjatraaliga sügavamal kui 800 meetrit,</w:t>
      </w:r>
      <w:r w:rsidRPr="001371B5">
        <w:rPr>
          <w:noProof/>
        </w:rPr>
        <w:t xml:space="preserve"> </w:t>
      </w:r>
      <w:r w:rsidRPr="001371B5">
        <w:rPr>
          <w:rStyle w:val="normaltextrun"/>
          <w:noProof/>
          <w:color w:val="000000" w:themeColor="text1"/>
        </w:rPr>
        <w:t>kusjuures põhjapüük on keelatud 16 419 km</w:t>
      </w:r>
      <w:r w:rsidRPr="001371B5">
        <w:rPr>
          <w:rStyle w:val="normaltextrun"/>
          <w:noProof/>
          <w:color w:val="000000" w:themeColor="text1"/>
          <w:vertAlign w:val="superscript"/>
        </w:rPr>
        <w:t>2</w:t>
      </w:r>
      <w:r w:rsidRPr="001371B5">
        <w:rPr>
          <w:rStyle w:val="normaltextrun"/>
          <w:noProof/>
          <w:color w:val="000000" w:themeColor="text1"/>
        </w:rPr>
        <w:t xml:space="preserve"> puhul ohualdistest mereökosüsteemidest (</w:t>
      </w:r>
      <w:r w:rsidRPr="001371B5">
        <w:rPr>
          <w:rStyle w:val="FootnoteReference"/>
          <w:noProof/>
          <w:color w:val="000000" w:themeColor="text1"/>
        </w:rPr>
        <w:footnoteReference w:id="53"/>
      </w:r>
      <w:r w:rsidRPr="001371B5">
        <w:rPr>
          <w:rStyle w:val="normaltextrun"/>
          <w:noProof/>
          <w:color w:val="000000" w:themeColor="text1"/>
        </w:rPr>
        <w:t xml:space="preserve">). </w:t>
      </w:r>
      <w:r w:rsidRPr="001371B5">
        <w:rPr>
          <w:rStyle w:val="normaltextrun"/>
          <w:noProof/>
        </w:rPr>
        <w:t xml:space="preserve">Eriti tundlikel aladel piiratakse põhjapüüki veelgi enam, </w:t>
      </w:r>
      <w:r w:rsidRPr="001371B5">
        <w:rPr>
          <w:rStyle w:val="normaltextrun"/>
          <w:noProof/>
          <w:color w:val="000000"/>
          <w:shd w:val="clear" w:color="auto" w:fill="FFFFFF"/>
        </w:rPr>
        <w:t>rakendades mitmesuguseid meetmeid ja eeskirju (</w:t>
      </w:r>
      <w:r w:rsidRPr="001371B5">
        <w:rPr>
          <w:rStyle w:val="FootnoteReference"/>
          <w:noProof/>
          <w:color w:val="000000"/>
          <w:shd w:val="clear" w:color="auto" w:fill="FFFFFF"/>
        </w:rPr>
        <w:footnoteReference w:id="54"/>
      </w:r>
      <w:r w:rsidRPr="001371B5">
        <w:rPr>
          <w:rStyle w:val="normaltextrun"/>
          <w:noProof/>
          <w:color w:val="000000"/>
          <w:shd w:val="clear" w:color="auto" w:fill="FFFFFF"/>
        </w:rPr>
        <w:t>)</w:t>
      </w:r>
      <w:r w:rsidRPr="001371B5">
        <w:rPr>
          <w:rStyle w:val="normaltextrun"/>
          <w:noProof/>
          <w:color w:val="000000" w:themeColor="text1"/>
        </w:rPr>
        <w:t xml:space="preserve">. </w:t>
      </w:r>
    </w:p>
    <w:p w14:paraId="0C722492" w14:textId="77777777" w:rsidR="004B2F26" w:rsidRPr="001371B5" w:rsidRDefault="053937D5" w:rsidP="00EB54A9">
      <w:pPr>
        <w:rPr>
          <w:noProof/>
        </w:rPr>
      </w:pPr>
      <w:r w:rsidRPr="001371B5">
        <w:rPr>
          <w:noProof/>
        </w:rPr>
        <w:t>Lisaks on mõned liikmesriigid astunud samme põhjapüügi keelamiseks või piiramiseks teatavates piirkondades, võttes riiklikke meetmeid ja esitades ÜKP kohaseid ühiseid soovitusi, (</w:t>
      </w:r>
      <w:r w:rsidRPr="001371B5">
        <w:rPr>
          <w:rStyle w:val="FootnoteReference"/>
          <w:noProof/>
        </w:rPr>
        <w:footnoteReference w:id="55"/>
      </w:r>
      <w:r w:rsidRPr="001371B5">
        <w:rPr>
          <w:noProof/>
        </w:rPr>
        <w:t>) mis on aluseks delegeeritud määrustele. 2022. aasta novembris otsustas GFCM ELi ettepaneku põhjal hinnata, millist mõju võib avaldada sügavuspiirangute muutmine praeguste 600–800 m sügavuses kehtivate püügipiirangute puhul, et kehtestada võimalikud piirangud madalamates vetes.</w:t>
      </w:r>
    </w:p>
    <w:p w14:paraId="11F19AF5" w14:textId="77777777" w:rsidR="000E64B7" w:rsidRPr="001371B5" w:rsidRDefault="0094705C" w:rsidP="008A41C6">
      <w:pPr>
        <w:pStyle w:val="Text2"/>
        <w:ind w:left="0"/>
        <w:rPr>
          <w:noProof/>
        </w:rPr>
      </w:pPr>
      <w:r w:rsidRPr="001371B5">
        <w:rPr>
          <w:noProof/>
        </w:rPr>
        <w:t>Sellest hoolimata on püük liikuvate põhjapüügivahenditega ELi vetes endiselt laialt levinud. Näiteks Atlandi ookeani kirdeosas toimub see 80–90 % ulatuses kalapüügiks sobivatest piirkondadest, (</w:t>
      </w:r>
      <w:r w:rsidRPr="001371B5">
        <w:rPr>
          <w:rStyle w:val="FootnoteReference"/>
          <w:noProof/>
        </w:rPr>
        <w:footnoteReference w:id="56"/>
      </w:r>
      <w:r w:rsidRPr="001371B5">
        <w:rPr>
          <w:noProof/>
        </w:rPr>
        <w:t>) sealhulgas paljudel Natura 2000 aladel ja muudel merekaitsealadel. See pärsib bioloogilise mitmekesisuse konventsioonis sätestatud ülemaailmsete kaitse-eesmärkide saavutamist (</w:t>
      </w:r>
      <w:r w:rsidRPr="001371B5">
        <w:rPr>
          <w:rStyle w:val="FootnoteReference"/>
          <w:noProof/>
        </w:rPr>
        <w:footnoteReference w:id="57"/>
      </w:r>
      <w:r w:rsidRPr="001371B5">
        <w:rPr>
          <w:noProof/>
        </w:rPr>
        <w:t xml:space="preserve">) ja võib ohustada kliimamuutuste leevendamisel tehtavaid edusamme. </w:t>
      </w:r>
    </w:p>
    <w:p w14:paraId="7CD25908" w14:textId="77777777" w:rsidR="00BB334F" w:rsidRPr="001371B5" w:rsidRDefault="739E13AF" w:rsidP="008A41C6">
      <w:pPr>
        <w:pStyle w:val="Text2"/>
        <w:ind w:left="0"/>
        <w:rPr>
          <w:noProof/>
        </w:rPr>
      </w:pPr>
      <w:r w:rsidRPr="001371B5">
        <w:rPr>
          <w:noProof/>
        </w:rPr>
        <w:t>Liikuvate põhjapüügivahenditega püügi mõju merekeskkonnale seab ohtu ka kalanduse kestlikkuse ning kalade kättesaadavuse keskpikas ja pikas perspektiivis. See mitte üksnes ei kahjusta ökosüsteeme, millest kalandus sõltub, vaid on ka äärmiselt kütusemahukas ning tekitab seetõttu sektorile märkimisväärseid kulusid ja eriti suure CO</w:t>
      </w:r>
      <w:r w:rsidRPr="001371B5">
        <w:rPr>
          <w:noProof/>
          <w:vertAlign w:val="subscript"/>
        </w:rPr>
        <w:t>2</w:t>
      </w:r>
      <w:r w:rsidRPr="001371B5">
        <w:rPr>
          <w:noProof/>
        </w:rPr>
        <w:t xml:space="preserve"> jalajälje (</w:t>
      </w:r>
      <w:r w:rsidRPr="001371B5">
        <w:rPr>
          <w:rStyle w:val="FootnoteReference"/>
          <w:noProof/>
        </w:rPr>
        <w:footnoteReference w:id="58"/>
      </w:r>
      <w:r w:rsidRPr="001371B5">
        <w:rPr>
          <w:noProof/>
        </w:rPr>
        <w:t>). Liikuvate põhjapüügivahenditega püük on oma olemuselt üks kõige vähem selektiivseid püügiviise ning toob kaasa ebaproportsionaalselt palju soovimatut püüki (</w:t>
      </w:r>
      <w:r w:rsidRPr="001371B5">
        <w:rPr>
          <w:rStyle w:val="FootnoteReference"/>
          <w:noProof/>
        </w:rPr>
        <w:footnoteReference w:id="59"/>
      </w:r>
      <w:r w:rsidRPr="001371B5">
        <w:rPr>
          <w:noProof/>
        </w:rPr>
        <w:t>) ja tagasiheidet. Eriti muret tekitav on tagasiheide, eriti ajal, mil EL püüab vähendada toidu raiskamist, (</w:t>
      </w:r>
      <w:r w:rsidRPr="001371B5">
        <w:rPr>
          <w:rStyle w:val="FootnoteReference"/>
          <w:noProof/>
        </w:rPr>
        <w:footnoteReference w:id="60"/>
      </w:r>
      <w:r w:rsidRPr="001371B5">
        <w:rPr>
          <w:noProof/>
        </w:rPr>
        <w:t>) mis on väga oluline teema ülemaailmset toiduga kindlustatust käsitlevas laiemas arutelus.</w:t>
      </w:r>
    </w:p>
    <w:p w14:paraId="2CAE724E" w14:textId="77777777" w:rsidR="00E56839" w:rsidRPr="001371B5" w:rsidRDefault="00C82B1A" w:rsidP="008A41C6">
      <w:pPr>
        <w:pStyle w:val="Text2"/>
        <w:ind w:left="0"/>
        <w:rPr>
          <w:noProof/>
        </w:rPr>
      </w:pPr>
      <w:r w:rsidRPr="001371B5">
        <w:rPr>
          <w:noProof/>
        </w:rPr>
        <w:t>Merepõhja kaitsmiseks ja taastamiseks on vaja otsustavaid meetmeid, sealhulgas tuleb liikuvate põhjapüügivahenditega püük järk-järgult kaotada, tagades samal ajal, et seda meetodit ei asendata samaväärsete või halvemate alternatiividega. Merekaitsealade merepõhja elupaiku on vaja kiiresti kaitsta ja taastada, võttes eelkõige arvesse nende tähtsust ELi mere elurikkuse koondumispaikadena, nende potentsiaali aidata kaasa kalavarude suurenemisele ja pikaajalisi õiguslikke kohustusi neid tõhusalt majandada.</w:t>
      </w:r>
    </w:p>
    <w:p w14:paraId="3B63F17A" w14:textId="77777777" w:rsidR="00560D26" w:rsidRPr="001371B5" w:rsidRDefault="00E0255B" w:rsidP="00F177EB">
      <w:pPr>
        <w:pStyle w:val="Text2"/>
        <w:ind w:left="0"/>
        <w:rPr>
          <w:noProof/>
        </w:rPr>
      </w:pPr>
      <w:r w:rsidRPr="001371B5">
        <w:rPr>
          <w:noProof/>
        </w:rPr>
        <w:t xml:space="preserve">Selleks et saavutada ELi elurikkuse strateegia eesmärk kaitsta 30 % ELi merealadest, kutsub komisjon liikmesriike üles kasutama olemasolevaid ühise kalanduspoliitika vahendeid täielikult ja lõpetama järk-järgult hiljemalt 2030. aastaks liikuvate põhjapüügivahenditega püügi kõigil merekaitsealadel. Kõigepealt peaksid liikmesriigid 2024. aasta märtsi lõpuks vastu võtma riiklikud meetmed või vajaduse korral esitama piirkondlikele rühmadele ühised soovitused, et keelata liikuvate põhjapüügivahenditega püük merekaitsealadel, mis on elupaikade direktiivi alusel määratud Natura 2000 alad, mille eesmärk on kaitsta merepõhja ja mereliike. Samuti ei tohiks liikuvate põhjapüügivahenditega püük olla lubatud uutel merekaitsealadel. </w:t>
      </w:r>
    </w:p>
    <w:p w14:paraId="0433B8AE" w14:textId="77777777" w:rsidR="00C57919" w:rsidRPr="001371B5" w:rsidRDefault="00560D26" w:rsidP="00F177EB">
      <w:pPr>
        <w:pStyle w:val="Text2"/>
        <w:ind w:left="0"/>
        <w:rPr>
          <w:noProof/>
          <w:szCs w:val="24"/>
        </w:rPr>
      </w:pPr>
      <w:r w:rsidRPr="001371B5">
        <w:rPr>
          <w:noProof/>
        </w:rPr>
        <w:t xml:space="preserve">Tuginedes lubadustele, mille liikmesriigid on andnud, et täita elurikkuse strateegia eesmärk kaitsta vähemalt 30 % ELi merealadest, peaksid liikmesriigid järgima teaduslikke nõuandeid ja võtma kalavarude majandamise otsustes arvesse meetmete üldist mõju mereökosüsteemile. Eelkõige peavad liikmesriigid vältima püügitavade muutmist viisil, mis võib tuua kaasa kahju, näiteks muud liiki püügivahendite suurema mõju mereökosüsteemidele või tundlikele liikidele. </w:t>
      </w:r>
    </w:p>
    <w:p w14:paraId="4F409924" w14:textId="77777777" w:rsidR="007C7227" w:rsidRPr="001371B5" w:rsidRDefault="007C7227" w:rsidP="006A6ADC">
      <w:pPr>
        <w:pStyle w:val="Text2"/>
        <w:ind w:left="0"/>
        <w:rPr>
          <w:noProof/>
        </w:rPr>
      </w:pPr>
      <w:r w:rsidRPr="001371B5">
        <w:rPr>
          <w:noProof/>
        </w:rPr>
        <w:t>Samal ajal kui töötatakse välja seda liiki püügivahendite mõju piiramiseks mõeldud uuenduslikumaid vahendeid, on oluline jätkata arutelusid sektoriga, et ergutada edasist innovatsiooni ja uute lahenduste kasutuselevõttu kohapeal. See on oluline ka selleks, et tagada võetud meetmete eesmärgipärasus ja kooskõla tehnoloogia arenguga.</w:t>
      </w:r>
    </w:p>
    <w:p w14:paraId="7C3FE12D" w14:textId="77777777" w:rsidR="00493B4D" w:rsidRPr="001371B5" w:rsidRDefault="00AE24F9" w:rsidP="006A6ADC">
      <w:pPr>
        <w:pStyle w:val="Text2"/>
        <w:ind w:left="0"/>
        <w:rPr>
          <w:noProof/>
        </w:rPr>
      </w:pPr>
      <w:r w:rsidRPr="001371B5">
        <w:rPr>
          <w:noProof/>
        </w:rPr>
        <w:t>Kooskõlas merestrateegia raamdirektiivi ja kavandatava looduse taastamise määruse eesmärkidega tuleb merepõhja kaitsta ja taastada ka väljaspool merekaitsealasid. Selleks peaksid liikmesriigid kiiresti kokku leppima merepõhja terviklikkuse läviväärtused, mida praegu merestrateegia raamdirektiivi alusel välja töötatakse, ja neid rakendama.</w:t>
      </w:r>
    </w:p>
    <w:tbl>
      <w:tblPr>
        <w:tblStyle w:val="TableGrid"/>
        <w:tblW w:w="0" w:type="auto"/>
        <w:tblInd w:w="0" w:type="dxa"/>
        <w:tblLook w:val="04A0" w:firstRow="1" w:lastRow="0" w:firstColumn="1" w:lastColumn="0" w:noHBand="0" w:noVBand="1"/>
      </w:tblPr>
      <w:tblGrid>
        <w:gridCol w:w="8608"/>
      </w:tblGrid>
      <w:tr w:rsidR="006A6ADC" w:rsidRPr="001371B5" w14:paraId="4B112B4D" w14:textId="77777777" w:rsidTr="77480721">
        <w:tc>
          <w:tcPr>
            <w:tcW w:w="8608" w:type="dxa"/>
          </w:tcPr>
          <w:p w14:paraId="39AE7927" w14:textId="77777777" w:rsidR="006A6ADC" w:rsidRPr="001371B5" w:rsidRDefault="006A6ADC" w:rsidP="006A6ADC">
            <w:pPr>
              <w:pStyle w:val="Text2"/>
              <w:ind w:left="0"/>
              <w:rPr>
                <w:rFonts w:ascii="Times New Roman" w:hAnsi="Times New Roman" w:cs="Times New Roman"/>
                <w:b/>
                <w:noProof/>
                <w:sz w:val="24"/>
                <w:szCs w:val="24"/>
              </w:rPr>
            </w:pPr>
            <w:r w:rsidRPr="001371B5">
              <w:rPr>
                <w:rFonts w:ascii="Times New Roman" w:hAnsi="Times New Roman"/>
                <w:b/>
                <w:noProof/>
                <w:sz w:val="24"/>
              </w:rPr>
              <w:t>Meetmed püügitegevuse mõju vähendamiseks merepõhjale</w:t>
            </w:r>
          </w:p>
          <w:p w14:paraId="756AA61B" w14:textId="77777777" w:rsidR="00B05A39" w:rsidRPr="001371B5" w:rsidRDefault="00493B4D" w:rsidP="00B05A39">
            <w:pPr>
              <w:rPr>
                <w:rFonts w:ascii="Times New Roman" w:hAnsi="Times New Roman" w:cs="Times New Roman"/>
                <w:bCs/>
                <w:iCs/>
                <w:noProof/>
                <w:sz w:val="24"/>
                <w:szCs w:val="24"/>
                <w:u w:val="single"/>
              </w:rPr>
            </w:pPr>
            <w:r w:rsidRPr="001371B5">
              <w:rPr>
                <w:rFonts w:ascii="Times New Roman" w:hAnsi="Times New Roman"/>
                <w:noProof/>
                <w:sz w:val="24"/>
                <w:u w:val="single"/>
              </w:rPr>
              <w:t>Komisjon kutsub liikmesriike üles:</w:t>
            </w:r>
          </w:p>
          <w:p w14:paraId="17734AF4" w14:textId="77777777" w:rsidR="00E5479F" w:rsidRPr="001371B5" w:rsidRDefault="00E5479F" w:rsidP="00E5479F">
            <w:pPr>
              <w:pStyle w:val="ListParagraph"/>
              <w:numPr>
                <w:ilvl w:val="0"/>
                <w:numId w:val="21"/>
              </w:numPr>
              <w:spacing w:after="120"/>
              <w:rPr>
                <w:rFonts w:ascii="Times New Roman" w:hAnsi="Times New Roman" w:cs="Times New Roman"/>
                <w:noProof/>
                <w:sz w:val="24"/>
                <w:szCs w:val="24"/>
              </w:rPr>
            </w:pPr>
            <w:r w:rsidRPr="001371B5">
              <w:rPr>
                <w:rFonts w:ascii="Times New Roman" w:hAnsi="Times New Roman"/>
                <w:noProof/>
                <w:sz w:val="24"/>
              </w:rPr>
              <w:t>võtma 2023. aasta keskpaigaks merestrateegia raamdirektiivi ühise rakendamisstrateegia raames lõplikult vastu läviväärtused sellise merepõhja maksimaalse lubatud ulatuse kohta, kus võib inimtegevuse tõttu esineda kadu või kahjulik mõju (</w:t>
            </w:r>
            <w:r w:rsidRPr="001371B5">
              <w:rPr>
                <w:rStyle w:val="FootnoteReference"/>
                <w:rFonts w:ascii="Times New Roman" w:hAnsi="Times New Roman" w:cs="Times New Roman"/>
                <w:noProof/>
                <w:sz w:val="24"/>
                <w:szCs w:val="24"/>
              </w:rPr>
              <w:footnoteReference w:id="61"/>
            </w:r>
            <w:r w:rsidRPr="001371B5">
              <w:rPr>
                <w:rFonts w:ascii="Times New Roman" w:hAnsi="Times New Roman"/>
                <w:noProof/>
                <w:sz w:val="24"/>
              </w:rPr>
              <w:t xml:space="preserve">). </w:t>
            </w:r>
            <w:r w:rsidRPr="001371B5">
              <w:rPr>
                <w:noProof/>
              </w:rPr>
              <w:t>Liikmesriigid peaksid viivitamata vastu võtma riiklikud meetmed või vajaduse korral esitama ühised soovitused nende läviväärtuste rakendamiseks;</w:t>
            </w:r>
          </w:p>
          <w:p w14:paraId="3D0F30E8" w14:textId="77777777" w:rsidR="004901A0" w:rsidRPr="001371B5" w:rsidRDefault="004901A0" w:rsidP="004901A0">
            <w:pPr>
              <w:pStyle w:val="ListParagraph"/>
              <w:rPr>
                <w:rFonts w:ascii="Times New Roman" w:hAnsi="Times New Roman" w:cs="Times New Roman"/>
                <w:noProof/>
                <w:sz w:val="24"/>
                <w:szCs w:val="24"/>
              </w:rPr>
            </w:pPr>
          </w:p>
          <w:p w14:paraId="0AD40BF3" w14:textId="77777777" w:rsidR="00C94E6E" w:rsidRPr="001371B5" w:rsidRDefault="00962C95" w:rsidP="004901A0">
            <w:pPr>
              <w:pStyle w:val="ListParagraph"/>
              <w:numPr>
                <w:ilvl w:val="0"/>
                <w:numId w:val="21"/>
              </w:numPr>
              <w:spacing w:after="0"/>
              <w:rPr>
                <w:rFonts w:ascii="Times New Roman" w:hAnsi="Times New Roman" w:cs="Times New Roman"/>
                <w:noProof/>
                <w:sz w:val="24"/>
                <w:szCs w:val="24"/>
              </w:rPr>
            </w:pPr>
            <w:r w:rsidRPr="001371B5">
              <w:rPr>
                <w:rFonts w:ascii="Times New Roman" w:hAnsi="Times New Roman"/>
                <w:noProof/>
                <w:sz w:val="24"/>
              </w:rPr>
              <w:t xml:space="preserve">2024. aasta märtsi lõpuks: </w:t>
            </w:r>
          </w:p>
          <w:p w14:paraId="03DB30B0" w14:textId="77777777" w:rsidR="00C94E6E" w:rsidRPr="001371B5" w:rsidRDefault="00C94E6E" w:rsidP="00483CB2">
            <w:pPr>
              <w:pStyle w:val="ListParagraph"/>
              <w:rPr>
                <w:noProof/>
                <w:szCs w:val="24"/>
              </w:rPr>
            </w:pPr>
          </w:p>
          <w:p w14:paraId="0AE78763" w14:textId="77777777" w:rsidR="004901A0" w:rsidRPr="001371B5" w:rsidRDefault="004901A0" w:rsidP="00483CB2">
            <w:pPr>
              <w:pStyle w:val="ListParagraph"/>
              <w:numPr>
                <w:ilvl w:val="1"/>
                <w:numId w:val="21"/>
              </w:numPr>
              <w:spacing w:after="0"/>
              <w:rPr>
                <w:rFonts w:ascii="Times New Roman" w:hAnsi="Times New Roman" w:cs="Times New Roman"/>
                <w:noProof/>
                <w:sz w:val="24"/>
                <w:szCs w:val="24"/>
              </w:rPr>
            </w:pPr>
            <w:r w:rsidRPr="001371B5">
              <w:rPr>
                <w:noProof/>
              </w:rPr>
              <w:t xml:space="preserve">võtma vastu riiklikud meetmed või vajaduse korral esitama piirkondlikele rühmadele ühised soovitused, et keelata liikuvate põhjapüügivahenditega püük merekaitsealadel, mis on elupaikade direktiivi alusel määratud Natura 2000 alad, </w:t>
            </w:r>
            <w:bookmarkStart w:id="17" w:name="_Hlk123742340"/>
            <w:r w:rsidRPr="001371B5">
              <w:rPr>
                <w:noProof/>
              </w:rPr>
              <w:t>mille eesmärk on kaitsta merepõhja ja mereliike</w:t>
            </w:r>
            <w:bookmarkEnd w:id="17"/>
            <w:r w:rsidRPr="001371B5">
              <w:rPr>
                <w:noProof/>
              </w:rPr>
              <w:t>;</w:t>
            </w:r>
          </w:p>
          <w:p w14:paraId="6F41A453" w14:textId="77777777" w:rsidR="00C94E6E" w:rsidRPr="001371B5" w:rsidRDefault="00C94E6E" w:rsidP="00483CB2">
            <w:pPr>
              <w:pStyle w:val="ListParagraph"/>
              <w:spacing w:after="0"/>
              <w:ind w:left="1440"/>
              <w:rPr>
                <w:rFonts w:ascii="Times New Roman" w:hAnsi="Times New Roman" w:cs="Times New Roman"/>
                <w:noProof/>
                <w:sz w:val="24"/>
                <w:szCs w:val="24"/>
              </w:rPr>
            </w:pPr>
          </w:p>
          <w:p w14:paraId="4449E94E" w14:textId="77777777" w:rsidR="000630DB" w:rsidRPr="001371B5" w:rsidRDefault="00560D26" w:rsidP="00A104DD">
            <w:pPr>
              <w:pStyle w:val="ListParagraph"/>
              <w:numPr>
                <w:ilvl w:val="1"/>
                <w:numId w:val="21"/>
              </w:numPr>
              <w:spacing w:after="0"/>
              <w:rPr>
                <w:rFonts w:ascii="Times New Roman" w:hAnsi="Times New Roman" w:cs="Times New Roman"/>
                <w:noProof/>
                <w:sz w:val="24"/>
                <w:szCs w:val="24"/>
              </w:rPr>
            </w:pPr>
            <w:r w:rsidRPr="001371B5">
              <w:rPr>
                <w:noProof/>
              </w:rPr>
              <w:t>esitama üldise ülevaate selle kohta, (</w:t>
            </w:r>
            <w:r w:rsidRPr="001371B5">
              <w:rPr>
                <w:noProof/>
                <w:vertAlign w:val="superscript"/>
              </w:rPr>
              <w:footnoteReference w:id="62"/>
            </w:r>
            <w:r w:rsidRPr="001371B5">
              <w:rPr>
                <w:noProof/>
              </w:rPr>
              <w:t>) kuidas iga liikmesriik kavatseb tagada 2030. aastaks liikuvate põhjapüügivahenditega püügi järkjärgulise lõpetamise kõigil merekaitsealadel.</w:t>
            </w:r>
            <w:r w:rsidRPr="001371B5">
              <w:rPr>
                <w:rFonts w:ascii="Times New Roman" w:hAnsi="Times New Roman"/>
                <w:noProof/>
                <w:sz w:val="24"/>
              </w:rPr>
              <w:t xml:space="preserve"> Liikmesriigid peaksid esitama vähemalt 20 % kohta iga liikmesriigi merealadest üksikasjalikuma riiklike meetmete kava ja ühised soovitused, mis sisaldavad vähemalt üksikasju nende alade kohta, kus liikuvate põhjapüügivahenditega püük tuleks keelata, ning üksikasju neil aladel võetavatest meetmetest mõjutatud liikmesriikide ja laevastike kohta;</w:t>
            </w:r>
          </w:p>
          <w:p w14:paraId="62883791" w14:textId="77777777" w:rsidR="006A6ADC" w:rsidRPr="001371B5" w:rsidRDefault="006A6ADC" w:rsidP="006A6ADC">
            <w:pPr>
              <w:pStyle w:val="ListParagraph"/>
              <w:spacing w:after="120"/>
              <w:ind w:left="0"/>
              <w:rPr>
                <w:rFonts w:ascii="Times New Roman" w:hAnsi="Times New Roman" w:cs="Times New Roman"/>
                <w:noProof/>
                <w:sz w:val="24"/>
                <w:szCs w:val="24"/>
              </w:rPr>
            </w:pPr>
          </w:p>
          <w:p w14:paraId="1EC8948A" w14:textId="77777777" w:rsidR="006A6ADC" w:rsidRPr="001371B5" w:rsidRDefault="002D3C5B" w:rsidP="00164D2B">
            <w:pPr>
              <w:pStyle w:val="ListParagraph"/>
              <w:numPr>
                <w:ilvl w:val="0"/>
                <w:numId w:val="21"/>
              </w:numPr>
              <w:spacing w:after="0"/>
              <w:rPr>
                <w:rFonts w:ascii="Times New Roman" w:hAnsi="Times New Roman" w:cs="Times New Roman"/>
                <w:noProof/>
                <w:sz w:val="24"/>
                <w:szCs w:val="24"/>
              </w:rPr>
            </w:pPr>
            <w:r w:rsidRPr="001371B5">
              <w:rPr>
                <w:rFonts w:ascii="Times New Roman" w:hAnsi="Times New Roman"/>
                <w:noProof/>
                <w:sz w:val="24"/>
              </w:rPr>
              <w:t>võtma vastu riiklikud meetmed ja vajaduse korral esitama komisjonile ühised soovitused, et tagada 2030. aastaks liikuvate põhjapüügivahenditega püügi järkjärguline lõpetamine kõigil merekaitsealadel.</w:t>
            </w:r>
          </w:p>
          <w:p w14:paraId="0FF723F7" w14:textId="77777777" w:rsidR="00164D2B" w:rsidRPr="001371B5" w:rsidRDefault="00164D2B" w:rsidP="00164D2B">
            <w:pPr>
              <w:pStyle w:val="ListParagraph"/>
              <w:spacing w:after="0"/>
              <w:rPr>
                <w:rFonts w:ascii="Times New Roman" w:hAnsi="Times New Roman" w:cs="Times New Roman"/>
                <w:noProof/>
                <w:sz w:val="24"/>
                <w:szCs w:val="24"/>
              </w:rPr>
            </w:pPr>
          </w:p>
          <w:p w14:paraId="172B6631" w14:textId="77777777" w:rsidR="006A6ADC" w:rsidRPr="001371B5" w:rsidRDefault="00310A2A" w:rsidP="006A6ADC">
            <w:pPr>
              <w:spacing w:after="120"/>
              <w:rPr>
                <w:rFonts w:ascii="Times New Roman" w:hAnsi="Times New Roman" w:cs="Times New Roman"/>
                <w:noProof/>
                <w:sz w:val="24"/>
                <w:szCs w:val="24"/>
                <w:u w:val="single"/>
              </w:rPr>
            </w:pPr>
            <w:r w:rsidRPr="001371B5">
              <w:rPr>
                <w:rFonts w:ascii="Times New Roman" w:hAnsi="Times New Roman"/>
                <w:noProof/>
                <w:sz w:val="24"/>
                <w:u w:val="single"/>
              </w:rPr>
              <w:t>Komisjon teeb järgmist:</w:t>
            </w:r>
          </w:p>
          <w:p w14:paraId="76FC26C3" w14:textId="77777777" w:rsidR="0067311F" w:rsidRPr="001371B5" w:rsidRDefault="0067311F" w:rsidP="005330B8">
            <w:pPr>
              <w:pStyle w:val="ListParagraph"/>
              <w:spacing w:after="120"/>
              <w:rPr>
                <w:rFonts w:ascii="Times New Roman" w:hAnsi="Times New Roman" w:cs="Times New Roman"/>
                <w:noProof/>
                <w:sz w:val="24"/>
                <w:szCs w:val="24"/>
              </w:rPr>
            </w:pPr>
          </w:p>
          <w:p w14:paraId="4267F330" w14:textId="77777777" w:rsidR="008567FF" w:rsidRPr="001371B5" w:rsidRDefault="00FB3A34" w:rsidP="008567FF">
            <w:pPr>
              <w:pStyle w:val="ListParagraph"/>
              <w:numPr>
                <w:ilvl w:val="0"/>
                <w:numId w:val="21"/>
              </w:numPr>
              <w:spacing w:after="0"/>
              <w:rPr>
                <w:rFonts w:ascii="Times New Roman" w:hAnsi="Times New Roman" w:cs="Times New Roman"/>
                <w:noProof/>
                <w:sz w:val="24"/>
                <w:szCs w:val="24"/>
              </w:rPr>
            </w:pPr>
            <w:r w:rsidRPr="001371B5">
              <w:rPr>
                <w:rFonts w:ascii="Times New Roman" w:hAnsi="Times New Roman"/>
                <w:noProof/>
                <w:sz w:val="24"/>
              </w:rPr>
              <w:t>jälgib ühiste soovitustega tehtavaid edusamme liikmesriikide piirkondlikes rühmades;</w:t>
            </w:r>
          </w:p>
          <w:p w14:paraId="28E94517" w14:textId="77777777" w:rsidR="008567FF" w:rsidRPr="001371B5" w:rsidRDefault="008567FF" w:rsidP="008567FF">
            <w:pPr>
              <w:pStyle w:val="ListParagraph"/>
              <w:spacing w:after="0"/>
              <w:rPr>
                <w:rFonts w:ascii="Times New Roman" w:hAnsi="Times New Roman" w:cs="Times New Roman"/>
                <w:noProof/>
                <w:sz w:val="24"/>
                <w:szCs w:val="24"/>
              </w:rPr>
            </w:pPr>
          </w:p>
          <w:p w14:paraId="180C563B" w14:textId="77777777" w:rsidR="00A104DD" w:rsidRPr="001371B5" w:rsidRDefault="00DE785B" w:rsidP="00776656">
            <w:pPr>
              <w:pStyle w:val="ListParagraph"/>
              <w:numPr>
                <w:ilvl w:val="0"/>
                <w:numId w:val="21"/>
              </w:numPr>
              <w:spacing w:after="0"/>
              <w:rPr>
                <w:noProof/>
                <w:szCs w:val="24"/>
              </w:rPr>
            </w:pPr>
            <w:r w:rsidRPr="001371B5">
              <w:rPr>
                <w:rFonts w:ascii="Times New Roman" w:hAnsi="Times New Roman"/>
                <w:noProof/>
                <w:sz w:val="24"/>
              </w:rPr>
              <w:t>toetab selliste innovaatiliste lahenduste väljatöötamist ja kasutuselevõttu, mille eesmärk on piirata põhjapüügi mõju, tuginedes ICESilt taotletud nõuannetele uuenduslike püügivahendite kohta, mis saadakse eeldatavasti 2023. aasta lõpuks.</w:t>
            </w:r>
          </w:p>
          <w:p w14:paraId="2C54C4DD" w14:textId="77777777" w:rsidR="00A104DD" w:rsidRPr="001371B5" w:rsidRDefault="00A104DD" w:rsidP="00A104DD">
            <w:pPr>
              <w:pStyle w:val="ListParagraph"/>
              <w:spacing w:after="0"/>
              <w:rPr>
                <w:rFonts w:ascii="Times New Roman" w:hAnsi="Times New Roman" w:cs="Times New Roman"/>
                <w:noProof/>
                <w:sz w:val="24"/>
                <w:szCs w:val="24"/>
              </w:rPr>
            </w:pPr>
          </w:p>
        </w:tc>
      </w:tr>
    </w:tbl>
    <w:p w14:paraId="6CB6FAB8" w14:textId="77777777" w:rsidR="00EA0DCE" w:rsidRPr="001371B5" w:rsidRDefault="6DB8084F" w:rsidP="00C814CA">
      <w:pPr>
        <w:pStyle w:val="Heading1"/>
        <w:rPr>
          <w:noProof/>
        </w:rPr>
      </w:pPr>
      <w:bookmarkStart w:id="18" w:name="_Toc89265899"/>
      <w:bookmarkStart w:id="19" w:name="_Toc89265901"/>
      <w:bookmarkStart w:id="20" w:name="_Toc88659317"/>
      <w:bookmarkStart w:id="21" w:name="_Toc110232904"/>
      <w:bookmarkEnd w:id="7"/>
      <w:bookmarkEnd w:id="18"/>
      <w:bookmarkEnd w:id="19"/>
      <w:r w:rsidRPr="001371B5">
        <w:rPr>
          <w:noProof/>
        </w:rPr>
        <w:t>Ausa ja õiglase ülemineku tagamine kõigi jaoks</w:t>
      </w:r>
      <w:bookmarkEnd w:id="20"/>
      <w:bookmarkEnd w:id="21"/>
    </w:p>
    <w:p w14:paraId="42BD4534" w14:textId="77777777" w:rsidR="00340A5C" w:rsidRPr="001371B5" w:rsidRDefault="00340A5C" w:rsidP="00340A5C">
      <w:pPr>
        <w:pStyle w:val="Text1"/>
        <w:spacing w:after="160"/>
        <w:ind w:left="0"/>
        <w:rPr>
          <w:noProof/>
        </w:rPr>
      </w:pPr>
      <w:r w:rsidRPr="001371B5">
        <w:rPr>
          <w:noProof/>
        </w:rPr>
        <w:t>Euroopa rohelises kokkuleppes kui Euroopa uues majanduskasvu strateegias on sätestatud meetmed ühiskonna ja majanduse ausaks ja õiglaseks üleminekuks, et saavutada kaasav ja tõeliselt kestlik arengumudel. Õiglus ja kaasatus on eduka roheülemineku eeltingimused.</w:t>
      </w:r>
    </w:p>
    <w:p w14:paraId="7214A624" w14:textId="77777777" w:rsidR="007B7BB4" w:rsidRPr="001371B5" w:rsidRDefault="00340A5C" w:rsidP="187FCB9E">
      <w:pPr>
        <w:spacing w:after="160"/>
        <w:rPr>
          <w:noProof/>
        </w:rPr>
      </w:pPr>
      <w:r w:rsidRPr="001371B5">
        <w:rPr>
          <w:noProof/>
        </w:rPr>
        <w:t>Mereliikide ja -elupaikade parem säilitamine ja kaitsmine toob selget kasu ühiskonnale ja majandusele, eelkõige kalapüügiga tegelevatele ja rannikukogukondadele, kelle elatis sõltub otseselt elujõulistest mereökosüsteemidest. Näiteks on teadlased välja arvutanud, et kui 30 % ookeanidest oleks kaitstud, võib aastane ülemaailmne püük suureneda kaheksa miljoni tonni võrra, mis moodustab umbes 10 % praegusest püügist (</w:t>
      </w:r>
      <w:r w:rsidRPr="001371B5">
        <w:rPr>
          <w:rStyle w:val="FootnoteReference"/>
          <w:noProof/>
        </w:rPr>
        <w:footnoteReference w:id="63"/>
      </w:r>
      <w:r w:rsidRPr="001371B5">
        <w:rPr>
          <w:noProof/>
        </w:rPr>
        <w:t>).</w:t>
      </w:r>
      <w:r w:rsidRPr="001371B5">
        <w:rPr>
          <w:rStyle w:val="FootnoteReference"/>
          <w:noProof/>
        </w:rPr>
        <w:t xml:space="preserve"> </w:t>
      </w:r>
      <w:r w:rsidRPr="001371B5">
        <w:rPr>
          <w:noProof/>
        </w:rPr>
        <w:t xml:space="preserve"> </w:t>
      </w:r>
    </w:p>
    <w:p w14:paraId="1D36B382" w14:textId="77777777" w:rsidR="00387084" w:rsidRPr="001371B5" w:rsidRDefault="00FF3334" w:rsidP="00340A5C">
      <w:pPr>
        <w:spacing w:after="160"/>
        <w:rPr>
          <w:noProof/>
        </w:rPr>
      </w:pPr>
      <w:r w:rsidRPr="001371B5">
        <w:rPr>
          <w:noProof/>
        </w:rPr>
        <w:t>Ehkki üleminek on vajalik ja sotsiaal-majanduslikult kasulik ning kuigi praegu COVID-19 ja sõja tõttu kalandussektorit mõjutavad probleemid (sealhulgas tõusvad energiahinnad) ei ole seotud käesolevas tegevuskavas kirjeldatud meetmetega (sealhulgas põhjapüügi järkjärgulise kaotamisega kõigil merekaitsealadel), on nimetatud meetmel sotsiaalne ja majanduslik mõju eelkõige teatavatele ettevõtjatele ja kogukondadele (</w:t>
      </w:r>
      <w:r w:rsidRPr="001371B5">
        <w:rPr>
          <w:rStyle w:val="FootnoteReference"/>
          <w:noProof/>
        </w:rPr>
        <w:footnoteReference w:id="64"/>
      </w:r>
      <w:r w:rsidRPr="001371B5">
        <w:rPr>
          <w:noProof/>
        </w:rPr>
        <w:t xml:space="preserve">) ning tagada tuleb õiglane üleminek. Mõju võib ulatuda lihtsasti elluviidavatest väikestest muudatustest püügioperatsioonides suuremate muudatusteni, mis eeldaksid leevendusmeetmeid, et aidata kaluritel, nende kogukondadel ja kogu tarneahela ettevõtjatel kohaneda laiemate struktuursete muutustega. </w:t>
      </w:r>
      <w:r w:rsidRPr="001371B5">
        <w:rPr>
          <w:noProof/>
          <w:color w:val="000000" w:themeColor="text1"/>
        </w:rPr>
        <w:t>Mõju saaks osaliselt tasakaalustada, kui viia püügitegevus üle teistesse püügipiirkondadesse, kus sellega tegelemine on võimalik.</w:t>
      </w:r>
    </w:p>
    <w:p w14:paraId="56914297" w14:textId="77777777" w:rsidR="00387084" w:rsidRPr="001371B5" w:rsidRDefault="007F1D1F" w:rsidP="00340A5C">
      <w:pPr>
        <w:spacing w:after="160"/>
        <w:rPr>
          <w:noProof/>
        </w:rPr>
      </w:pPr>
      <w:r w:rsidRPr="001371B5">
        <w:rPr>
          <w:noProof/>
        </w:rPr>
        <w:t>Samal ajal on mõju eeldatavasti suurem kalandusest sõltuvates kogukondades, kus majanduse mitmekesistamine on praegu piiratud. Seepärast on oluline tagada, et üleminek toimuks järk-järgult ja et liikmesriigid võtaksid arvesse kohalike kogukondade konkreetseid vajadusi ning toetaksid neid üleminekul, sealhulgas rahaliselt. Oluline on tunnistada, et sarnaselt maksimaalse jätkusuutliku saagikuse eesmärgi kehtestamisel saadud kogemustele saavad muutused kalandussektori tavades keskpikas kuni pikas perspektiivis kompenseeritud, kuna kalavarud taastuvad ja töönduslikult püütavad liigid liiguvad tänu ülekanduvale mõjule merekaitsealadelt ka teistesse püügipiirkondadesse.</w:t>
      </w:r>
    </w:p>
    <w:p w14:paraId="1DB475D2" w14:textId="77777777" w:rsidR="00735B3B" w:rsidRPr="001371B5" w:rsidRDefault="00735D78" w:rsidP="00735B3B">
      <w:pPr>
        <w:pStyle w:val="Text1"/>
        <w:spacing w:after="160"/>
        <w:ind w:left="0"/>
        <w:rPr>
          <w:noProof/>
        </w:rPr>
      </w:pPr>
      <w:r w:rsidRPr="001371B5">
        <w:rPr>
          <w:noProof/>
        </w:rPr>
        <w:t>Lühikeses perspektiivis mõjutab sektorit majanduslikult ka energiahindade tõus.</w:t>
      </w:r>
      <w:r w:rsidRPr="001371B5">
        <w:rPr>
          <w:noProof/>
          <w:color w:val="000000" w:themeColor="text1"/>
        </w:rPr>
        <w:t xml:space="preserve"> </w:t>
      </w:r>
      <w:r w:rsidRPr="001371B5">
        <w:rPr>
          <w:noProof/>
        </w:rPr>
        <w:t>Järkjärguline üleminek kütusemahukalt põhjatraaliga kalapüügilt vähem energiamahukatele püügiviisidele võib tagada suure kokkuhoiu. See on täielikult kooskõlas komisjoni eesmärgiga loobuda nii kiiresti kui võimalik fossiilkütustest ning tema sooviga toetada ELi kalalaevastikke ja vesiviljelussektorit energiasüsteemi struktuursel ümberkujundamisel. Selle ümberkujundamise toetamiseks on komisjon ühtlasi teinud ELi energia maksustamise direktiivi (</w:t>
      </w:r>
      <w:r w:rsidRPr="001371B5">
        <w:rPr>
          <w:rStyle w:val="FootnoteReference"/>
          <w:noProof/>
        </w:rPr>
        <w:footnoteReference w:id="65"/>
      </w:r>
      <w:r w:rsidRPr="001371B5">
        <w:rPr>
          <w:noProof/>
        </w:rPr>
        <w:t>) läbivaatamisel ettepaneku kehtestada kütusemaks ning komisjon esitab käesoleva tegevuskavaga samal ajal energiasüsteemi ümberkujundamise algatuse.</w:t>
      </w:r>
    </w:p>
    <w:p w14:paraId="2F18C066" w14:textId="77777777" w:rsidR="00D96357" w:rsidRPr="001371B5" w:rsidRDefault="00735D78" w:rsidP="00890731">
      <w:pPr>
        <w:spacing w:after="0"/>
        <w:rPr>
          <w:noProof/>
        </w:rPr>
      </w:pPr>
      <w:bookmarkStart w:id="23" w:name="_Hlk110364004"/>
      <w:r w:rsidRPr="001371B5">
        <w:rPr>
          <w:noProof/>
          <w:color w:val="000000" w:themeColor="text1"/>
        </w:rPr>
        <w:t xml:space="preserve">Komisjon kutsub liikmesriike üles ergutama ja toetama kalapüügiga tegelevaid kogukondi käesolevas tegevuskavas sätestatud üleminekul ning aitama neil suurendada oma vastupanuvõimet, teha uuendusi ja kohaneda. </w:t>
      </w:r>
      <w:r w:rsidRPr="001371B5">
        <w:rPr>
          <w:noProof/>
        </w:rPr>
        <w:t>See hõlmab ELi rahastamisvahendite kaudu kättesaadava toetuse paremat kasutamist, eelkõige innovatsiooni ja majandustegevuse mitmekesistamise toetamist, energiasüsteemi ümberkujundamise toetamist ja püügivahendite selektiivsuse suurendamist.</w:t>
      </w:r>
      <w:bookmarkEnd w:id="23"/>
      <w:r w:rsidRPr="001371B5">
        <w:rPr>
          <w:noProof/>
        </w:rPr>
        <w:t xml:space="preserve"> Arvukad näited tõendavad, et ELi rahaliste vahendite tulemuslik kasutamine võib muutusi kaasa tuua, kuid varem oli mereressursside kaitse toetamiseks kasutatud liidu rahaliste vahendite osakaal liiga väike (</w:t>
      </w:r>
      <w:r w:rsidRPr="001371B5">
        <w:rPr>
          <w:rStyle w:val="FootnoteReference"/>
          <w:noProof/>
        </w:rPr>
        <w:footnoteReference w:id="66"/>
      </w:r>
      <w:r w:rsidRPr="001371B5">
        <w:rPr>
          <w:noProof/>
        </w:rPr>
        <w:t xml:space="preserve">). Nagu kinnitas kontrollikoda, on selgelt võimalik olemasolevat ELi eelarvet paremini kasutada. </w:t>
      </w:r>
    </w:p>
    <w:p w14:paraId="6399CAFD" w14:textId="77777777" w:rsidR="00890731" w:rsidRPr="001371B5" w:rsidRDefault="00890731" w:rsidP="00890731">
      <w:pPr>
        <w:spacing w:after="0"/>
        <w:rPr>
          <w:noProof/>
          <w:color w:val="000000" w:themeColor="text1"/>
        </w:rPr>
      </w:pPr>
    </w:p>
    <w:p w14:paraId="1E0D461F" w14:textId="77777777" w:rsidR="00A22AC4" w:rsidRPr="001371B5" w:rsidRDefault="3CF3BCC8" w:rsidP="00A22AC4">
      <w:pPr>
        <w:spacing w:after="160"/>
        <w:rPr>
          <w:noProof/>
        </w:rPr>
      </w:pPr>
      <w:r w:rsidRPr="001371B5">
        <w:rPr>
          <w:noProof/>
        </w:rPr>
        <w:t>Selleks kasutatakse peamiselt Euroopa Merendus-, Kalandus- ja Vesiviljelusfondi (EMKVF) (</w:t>
      </w:r>
      <w:r w:rsidRPr="001371B5">
        <w:rPr>
          <w:rStyle w:val="FootnoteReference"/>
          <w:noProof/>
          <w:color w:val="000000" w:themeColor="text1"/>
        </w:rPr>
        <w:footnoteReference w:id="67"/>
      </w:r>
      <w:r w:rsidRPr="001371B5">
        <w:rPr>
          <w:noProof/>
        </w:rPr>
        <w:t>) ja programmi LIFE (</w:t>
      </w:r>
      <w:r w:rsidRPr="001371B5">
        <w:rPr>
          <w:rStyle w:val="FootnoteReference"/>
          <w:noProof/>
        </w:rPr>
        <w:footnoteReference w:id="68"/>
      </w:r>
      <w:r w:rsidRPr="001371B5">
        <w:rPr>
          <w:noProof/>
        </w:rPr>
        <w:t>) vahendeid. Neil on keskne osa kliima ja elurikkusega seotud poliitiliste eesmärkide toetamisel. Lisaks teeb komisjon liikmesriikidega tihedat koostööd tagamaks, et iga programm aitab saavutada mitmeaastases finantsraamistikus eespool nimetatud eesmärkide saavutamiseks seatud horisontaalseid sihte (</w:t>
      </w:r>
      <w:r w:rsidRPr="001371B5">
        <w:rPr>
          <w:rStyle w:val="FootnoteReference"/>
          <w:noProof/>
          <w:szCs w:val="24"/>
        </w:rPr>
        <w:footnoteReference w:id="69"/>
      </w:r>
      <w:r w:rsidRPr="001371B5">
        <w:rPr>
          <w:noProof/>
        </w:rPr>
        <w:t>).</w:t>
      </w:r>
    </w:p>
    <w:p w14:paraId="7E47D08D" w14:textId="77777777" w:rsidR="007647C2" w:rsidRPr="001371B5" w:rsidRDefault="1189D94E" w:rsidP="005C3926">
      <w:pPr>
        <w:spacing w:after="160"/>
        <w:rPr>
          <w:noProof/>
        </w:rPr>
      </w:pPr>
      <w:r w:rsidRPr="001371B5">
        <w:rPr>
          <w:noProof/>
        </w:rPr>
        <w:t>Muude rahastamisallikate hulka, mida on nimetatud komisjoni dokumendis „Find Your EU Funding Programme for the Environment“, (</w:t>
      </w:r>
      <w:r w:rsidRPr="001371B5">
        <w:rPr>
          <w:rStyle w:val="FootnoteReference"/>
          <w:noProof/>
        </w:rPr>
        <w:footnoteReference w:id="70"/>
      </w:r>
      <w:r w:rsidRPr="001371B5">
        <w:rPr>
          <w:noProof/>
        </w:rPr>
        <w:t>) kuuluvad programm „Euroopa horisont“, (</w:t>
      </w:r>
      <w:r w:rsidRPr="001371B5">
        <w:rPr>
          <w:rStyle w:val="FootnoteReference"/>
          <w:noProof/>
        </w:rPr>
        <w:footnoteReference w:id="71"/>
      </w:r>
      <w:r w:rsidRPr="001371B5">
        <w:rPr>
          <w:noProof/>
        </w:rPr>
        <w:t>) Euroopa Regionaalarengu Fond (sealhulgas Interreg), (</w:t>
      </w:r>
      <w:r w:rsidRPr="001371B5">
        <w:rPr>
          <w:rStyle w:val="FootnoteReference"/>
          <w:noProof/>
        </w:rPr>
        <w:footnoteReference w:id="72"/>
      </w:r>
      <w:r w:rsidRPr="001371B5">
        <w:rPr>
          <w:noProof/>
        </w:rPr>
        <w:t>) Euroopa Sotsiaalfond+, (</w:t>
      </w:r>
      <w:r w:rsidRPr="001371B5">
        <w:rPr>
          <w:rStyle w:val="FootnoteReference"/>
          <w:noProof/>
        </w:rPr>
        <w:footnoteReference w:id="73"/>
      </w:r>
      <w:r w:rsidRPr="001371B5">
        <w:rPr>
          <w:noProof/>
        </w:rPr>
        <w:t>) Euroopa Maaelu Arengu Põllumajandusfond, (</w:t>
      </w:r>
      <w:r w:rsidRPr="001371B5">
        <w:rPr>
          <w:rStyle w:val="FootnoteReference"/>
          <w:noProof/>
        </w:rPr>
        <w:footnoteReference w:id="74"/>
      </w:r>
      <w:r w:rsidRPr="001371B5">
        <w:rPr>
          <w:noProof/>
        </w:rPr>
        <w:t>) Euroopa ühendamise rahastu ning taaste- ja vastupidavusrahastu (</w:t>
      </w:r>
      <w:r w:rsidRPr="001371B5">
        <w:rPr>
          <w:rStyle w:val="FootnoteReference"/>
          <w:noProof/>
        </w:rPr>
        <w:footnoteReference w:id="75"/>
      </w:r>
      <w:r w:rsidRPr="001371B5">
        <w:rPr>
          <w:noProof/>
        </w:rPr>
        <w:t>). Liikmesriigid peaksid kasutama neid strateegiliselt, suurendama riiklikku rahastamist ja soodustama erasektori investeeringuid, et suunata üleminekutoetust, näiteks kestlikku sinist majandust toetavate nutika spetsialiseerumise strateegiate kaudu. Komisjon jätkab sellega seoses liikmesriikide täielikku toetamist.</w:t>
      </w:r>
    </w:p>
    <w:p w14:paraId="2418A164" w14:textId="77777777" w:rsidR="0093029F" w:rsidRPr="001371B5" w:rsidRDefault="00110CDA" w:rsidP="00F177EB">
      <w:pPr>
        <w:spacing w:after="0"/>
        <w:rPr>
          <w:noProof/>
        </w:rPr>
      </w:pPr>
      <w:r w:rsidRPr="001371B5">
        <w:rPr>
          <w:noProof/>
        </w:rPr>
        <w:t>Oluline on täiel määral kasutada mitmekesistamise ja innovatsiooni võimalusi, alustades võimalustest, mis on kindlaks määratud uues ELi kestliku sinise majanduse strateegias (</w:t>
      </w:r>
      <w:r w:rsidRPr="001371B5">
        <w:rPr>
          <w:rStyle w:val="FootnoteReference"/>
          <w:noProof/>
        </w:rPr>
        <w:footnoteReference w:id="76"/>
      </w:r>
      <w:r w:rsidRPr="001371B5">
        <w:rPr>
          <w:noProof/>
        </w:rPr>
        <w:t>). Strateegias käsitletakse uute ärimudelite väljatöötamist, et vähendada sektori keskkonnajalajälge digiteerimise ning uuenduslike püügivahendite ja -võtete kasutamise kaudu. Selleks et tagada kalandusega tegelevatele kogukondadele üleminekuajal täielik juurdepääs mitmesugustele majanduse mitmekesistamise võimalustele muudes sinise majanduse sektorites, algatab komisjon 2023. aasta mais toimuval sinisel foorumil arutelu, millesse kaasatakse eri sidusrühmad ja muud rühmad, kes tegutsevad merel ja meie ookeanidel.</w:t>
      </w:r>
    </w:p>
    <w:p w14:paraId="5FF45005" w14:textId="77777777" w:rsidR="00FD1F07" w:rsidRPr="001371B5" w:rsidRDefault="00FD1F07" w:rsidP="00F177EB">
      <w:pPr>
        <w:spacing w:after="0"/>
        <w:rPr>
          <w:noProof/>
        </w:rPr>
      </w:pPr>
    </w:p>
    <w:p w14:paraId="3AAEAFBA" w14:textId="77777777" w:rsidR="003F25B3" w:rsidRPr="001371B5" w:rsidRDefault="00110CDA" w:rsidP="00F177EB">
      <w:pPr>
        <w:spacing w:after="0"/>
        <w:rPr>
          <w:noProof/>
        </w:rPr>
      </w:pPr>
      <w:r w:rsidRPr="001371B5">
        <w:rPr>
          <w:noProof/>
        </w:rPr>
        <w:t>Sihtotstarbelised koolitus- ja oskuste täiendamise programmid, mida EL toetab programmi „Erasmus+“, EMKVFi või ESF+ vahenditest, võivad samuti aidata luua sidemeid teiste sinise majanduse sektoritega, nagu vetikate tootmine ja taastav meriviljelus, (</w:t>
      </w:r>
      <w:r w:rsidRPr="001371B5">
        <w:rPr>
          <w:rStyle w:val="FootnoteReference"/>
          <w:noProof/>
        </w:rPr>
        <w:footnoteReference w:id="77"/>
      </w:r>
      <w:r w:rsidRPr="001371B5">
        <w:rPr>
          <w:noProof/>
        </w:rPr>
        <w:t xml:space="preserve">) taastuvenergia ja kestlik vesiviljelus. Suurem keskkonnasäästlikkus, näiteks </w:t>
      </w:r>
      <w:bookmarkStart w:id="24" w:name="_Toc88659319"/>
      <w:r w:rsidRPr="001371B5">
        <w:rPr>
          <w:noProof/>
        </w:rPr>
        <w:t>tõhusalt majandatud merekaitsealade kaudu, võib pakkuda kohalikele kalapüügiga tegelevatele kogukondadele täiendavaid või alternatiivseid elatusvahendeid, nagu loodusturism ja hästi korraldatud harrastuskalapüük. Kalurid saavad kasutada ka ELi toetust, mis aitab neil täita oma merehooldusülesannet. Mitu positiivset näidet (</w:t>
      </w:r>
      <w:r w:rsidRPr="001371B5">
        <w:rPr>
          <w:rStyle w:val="FootnoteReference"/>
          <w:noProof/>
        </w:rPr>
        <w:footnoteReference w:id="78"/>
      </w:r>
      <w:r w:rsidRPr="001371B5">
        <w:rPr>
          <w:noProof/>
        </w:rPr>
        <w:t xml:space="preserve">) näitavad juba, kuidas see partnerlus võib aidata neil prügi ja kaotatud püügivahendeid leida ja koguda. </w:t>
      </w:r>
      <w:bookmarkEnd w:id="24"/>
    </w:p>
    <w:p w14:paraId="5A98393A" w14:textId="77777777" w:rsidR="003C4655" w:rsidRPr="001371B5" w:rsidRDefault="003C4655" w:rsidP="00F177EB">
      <w:pPr>
        <w:spacing w:after="0"/>
        <w:rPr>
          <w:noProof/>
        </w:rPr>
      </w:pPr>
    </w:p>
    <w:tbl>
      <w:tblPr>
        <w:tblStyle w:val="TableGrid"/>
        <w:tblW w:w="8608" w:type="dxa"/>
        <w:tblInd w:w="0" w:type="dxa"/>
        <w:tblLook w:val="04A0" w:firstRow="1" w:lastRow="0" w:firstColumn="1" w:lastColumn="0" w:noHBand="0" w:noVBand="1"/>
      </w:tblPr>
      <w:tblGrid>
        <w:gridCol w:w="8608"/>
      </w:tblGrid>
      <w:tr w:rsidR="007A76F5" w:rsidRPr="001371B5" w14:paraId="4CBB1C89" w14:textId="77777777" w:rsidTr="007A76F5">
        <w:tc>
          <w:tcPr>
            <w:tcW w:w="8608" w:type="dxa"/>
          </w:tcPr>
          <w:p w14:paraId="1CD84AED" w14:textId="77777777" w:rsidR="007A76F5" w:rsidRPr="001371B5" w:rsidRDefault="007A76F5" w:rsidP="003C4655">
            <w:pPr>
              <w:pStyle w:val="paragraph"/>
              <w:spacing w:before="0" w:beforeAutospacing="0" w:after="160" w:afterAutospacing="0"/>
              <w:jc w:val="both"/>
              <w:textAlignment w:val="baseline"/>
              <w:rPr>
                <w:rFonts w:ascii="Times New Roman" w:hAnsi="Times New Roman" w:cs="Times New Roman"/>
                <w:b/>
                <w:bCs/>
                <w:noProof/>
                <w:sz w:val="24"/>
              </w:rPr>
            </w:pPr>
            <w:r w:rsidRPr="001371B5">
              <w:rPr>
                <w:rFonts w:ascii="Times New Roman" w:hAnsi="Times New Roman"/>
                <w:b/>
                <w:noProof/>
                <w:sz w:val="24"/>
              </w:rPr>
              <w:t>Meetmed ausa ja õiglase ülemineku saavutamiseks ning kättesaadavate rahaliste vahendite maksimaalseks kasutamiseks</w:t>
            </w:r>
          </w:p>
          <w:p w14:paraId="30BF2C4F" w14:textId="77777777" w:rsidR="007A76F5" w:rsidRPr="001371B5" w:rsidRDefault="00A31D8B" w:rsidP="003C4655">
            <w:pPr>
              <w:pStyle w:val="paragraph"/>
              <w:spacing w:before="0" w:beforeAutospacing="0" w:after="160" w:afterAutospacing="0"/>
              <w:jc w:val="both"/>
              <w:textAlignment w:val="baseline"/>
              <w:rPr>
                <w:rFonts w:ascii="Times New Roman" w:hAnsi="Times New Roman" w:cs="Times New Roman"/>
                <w:noProof/>
                <w:sz w:val="24"/>
                <w:u w:val="single"/>
              </w:rPr>
            </w:pPr>
            <w:r w:rsidRPr="001371B5">
              <w:rPr>
                <w:rFonts w:ascii="Times New Roman" w:hAnsi="Times New Roman"/>
                <w:noProof/>
                <w:sz w:val="24"/>
                <w:u w:val="single"/>
              </w:rPr>
              <w:t>Komisjon kutsub liikmesriike üles:</w:t>
            </w:r>
          </w:p>
          <w:p w14:paraId="31138DBE" w14:textId="77777777" w:rsidR="007A76F5" w:rsidRPr="001371B5" w:rsidRDefault="007A76F5" w:rsidP="003C4655">
            <w:pPr>
              <w:pStyle w:val="paragraph"/>
              <w:numPr>
                <w:ilvl w:val="0"/>
                <w:numId w:val="20"/>
              </w:numPr>
              <w:spacing w:before="0" w:beforeAutospacing="0" w:after="160" w:afterAutospacing="0"/>
              <w:jc w:val="both"/>
              <w:textAlignment w:val="baseline"/>
              <w:rPr>
                <w:rFonts w:ascii="Times New Roman" w:hAnsi="Times New Roman" w:cs="Times New Roman"/>
                <w:noProof/>
                <w:sz w:val="24"/>
              </w:rPr>
            </w:pPr>
            <w:r w:rsidRPr="001371B5">
              <w:rPr>
                <w:rFonts w:ascii="Times New Roman" w:hAnsi="Times New Roman"/>
                <w:noProof/>
                <w:sz w:val="24"/>
              </w:rPr>
              <w:t>võtma meetmeid piisavate rahaliste vahendite kasutuselevõtuks, koondades strateegiliselt ELi, riiklikest või erasektori rahastamisallikatest kättesaadavad vahendid, eelkõige selleks, et edendada projekte, mille eesmärk on</w:t>
            </w:r>
          </w:p>
          <w:p w14:paraId="563190F5" w14:textId="77777777" w:rsidR="007A76F5" w:rsidRPr="001371B5" w:rsidRDefault="00C63942" w:rsidP="003C4655">
            <w:pPr>
              <w:pStyle w:val="paragraph"/>
              <w:numPr>
                <w:ilvl w:val="1"/>
                <w:numId w:val="20"/>
              </w:numPr>
              <w:spacing w:before="0" w:beforeAutospacing="0" w:after="160" w:afterAutospacing="0"/>
              <w:jc w:val="both"/>
              <w:textAlignment w:val="baseline"/>
              <w:rPr>
                <w:rFonts w:ascii="Times New Roman" w:hAnsi="Times New Roman" w:cs="Times New Roman"/>
                <w:noProof/>
                <w:sz w:val="24"/>
              </w:rPr>
            </w:pPr>
            <w:r w:rsidRPr="001371B5">
              <w:rPr>
                <w:rFonts w:ascii="Times New Roman" w:hAnsi="Times New Roman"/>
                <w:noProof/>
                <w:sz w:val="24"/>
              </w:rPr>
              <w:t>toetada vähem kahjustavate püügivõtete kasutamist ja projekte, millega rakendatakse kogu ELi hõlmavat Natura 2000 võrgustikku, et täita tegevuskava eesmärgid ja liikmesriikide tähtsuse järjekorda pandud tegevuskavades kindlaks määratud vajadused (</w:t>
            </w:r>
            <w:r w:rsidRPr="001371B5">
              <w:rPr>
                <w:rStyle w:val="FootnoteReference"/>
                <w:noProof/>
              </w:rPr>
              <w:footnoteReference w:id="79"/>
            </w:r>
            <w:r w:rsidRPr="001371B5">
              <w:rPr>
                <w:rFonts w:ascii="Times New Roman" w:hAnsi="Times New Roman"/>
                <w:noProof/>
                <w:sz w:val="24"/>
              </w:rPr>
              <w:t>);</w:t>
            </w:r>
          </w:p>
          <w:p w14:paraId="4692E62A" w14:textId="77777777" w:rsidR="007A76F5" w:rsidRPr="001371B5" w:rsidRDefault="007A76F5" w:rsidP="003C4655">
            <w:pPr>
              <w:pStyle w:val="paragraph"/>
              <w:numPr>
                <w:ilvl w:val="1"/>
                <w:numId w:val="20"/>
              </w:numPr>
              <w:spacing w:before="0" w:beforeAutospacing="0" w:after="160" w:afterAutospacing="0"/>
              <w:jc w:val="both"/>
              <w:textAlignment w:val="baseline"/>
              <w:rPr>
                <w:rFonts w:ascii="Times New Roman" w:hAnsi="Times New Roman" w:cs="Times New Roman"/>
                <w:noProof/>
                <w:sz w:val="24"/>
              </w:rPr>
            </w:pPr>
            <w:r w:rsidRPr="001371B5">
              <w:rPr>
                <w:rFonts w:ascii="Times New Roman" w:hAnsi="Times New Roman"/>
                <w:noProof/>
                <w:sz w:val="24"/>
              </w:rPr>
              <w:t>aidata kalandusega tegelevatel kogukondadel minna üle selektiivsematele, vähem kahjulikele ja väiksema kütusekuluga püügitavadele.</w:t>
            </w:r>
          </w:p>
          <w:p w14:paraId="0C94A6F6" w14:textId="77777777" w:rsidR="007A76F5" w:rsidRPr="001371B5" w:rsidRDefault="00C63942" w:rsidP="003C4655">
            <w:pPr>
              <w:pStyle w:val="paragraph"/>
              <w:spacing w:before="0" w:beforeAutospacing="0" w:after="160" w:afterAutospacing="0"/>
              <w:jc w:val="both"/>
              <w:textAlignment w:val="baseline"/>
              <w:rPr>
                <w:rFonts w:ascii="Times New Roman" w:hAnsi="Times New Roman" w:cs="Times New Roman"/>
                <w:noProof/>
                <w:sz w:val="24"/>
                <w:u w:val="single"/>
              </w:rPr>
            </w:pPr>
            <w:r w:rsidRPr="001371B5">
              <w:rPr>
                <w:rFonts w:ascii="Times New Roman" w:hAnsi="Times New Roman"/>
                <w:noProof/>
                <w:sz w:val="24"/>
                <w:u w:val="single"/>
              </w:rPr>
              <w:t>Komisjon teeb järgmist:</w:t>
            </w:r>
          </w:p>
          <w:p w14:paraId="3DD5ECB5" w14:textId="77777777" w:rsidR="007A76F5" w:rsidRPr="001371B5" w:rsidRDefault="007A76F5" w:rsidP="003C4655">
            <w:pPr>
              <w:pStyle w:val="paragraph"/>
              <w:numPr>
                <w:ilvl w:val="0"/>
                <w:numId w:val="20"/>
              </w:numPr>
              <w:spacing w:before="0" w:beforeAutospacing="0" w:after="160" w:afterAutospacing="0"/>
              <w:jc w:val="both"/>
              <w:textAlignment w:val="baseline"/>
              <w:rPr>
                <w:rFonts w:ascii="Times New Roman" w:hAnsi="Times New Roman" w:cs="Times New Roman"/>
                <w:noProof/>
                <w:sz w:val="24"/>
              </w:rPr>
            </w:pPr>
            <w:r w:rsidRPr="001371B5">
              <w:rPr>
                <w:rFonts w:ascii="Times New Roman" w:hAnsi="Times New Roman"/>
                <w:noProof/>
                <w:sz w:val="24"/>
              </w:rPr>
              <w:t>hõlbustab juurdepääsu rahastamisvõimalustele järgmistel viisidel:</w:t>
            </w:r>
          </w:p>
          <w:p w14:paraId="52E69E37" w14:textId="77777777" w:rsidR="007A76F5" w:rsidRPr="001371B5" w:rsidRDefault="006C3F71" w:rsidP="003C4655">
            <w:pPr>
              <w:pStyle w:val="paragraph"/>
              <w:numPr>
                <w:ilvl w:val="1"/>
                <w:numId w:val="20"/>
              </w:numPr>
              <w:spacing w:before="0" w:beforeAutospacing="0" w:after="160" w:afterAutospacing="0"/>
              <w:jc w:val="both"/>
              <w:textAlignment w:val="baseline"/>
              <w:rPr>
                <w:rFonts w:ascii="Times New Roman" w:hAnsi="Times New Roman" w:cs="Times New Roman"/>
                <w:noProof/>
                <w:sz w:val="24"/>
              </w:rPr>
            </w:pPr>
            <w:r w:rsidRPr="001371B5">
              <w:rPr>
                <w:rFonts w:ascii="Times New Roman" w:hAnsi="Times New Roman"/>
                <w:noProof/>
                <w:sz w:val="24"/>
              </w:rPr>
              <w:t>korraldab 2023. aastal liikmesriikidele seminari, et suunata ja edendada rahaliste vahendite kasutamist käesoleva tegevuskava rakendamiseks;</w:t>
            </w:r>
          </w:p>
          <w:p w14:paraId="7450823D" w14:textId="77777777" w:rsidR="007A76F5" w:rsidRPr="001371B5" w:rsidRDefault="00B86495" w:rsidP="003C4655">
            <w:pPr>
              <w:pStyle w:val="paragraph"/>
              <w:numPr>
                <w:ilvl w:val="1"/>
                <w:numId w:val="20"/>
              </w:numPr>
              <w:spacing w:before="0" w:beforeAutospacing="0" w:after="160" w:afterAutospacing="0"/>
              <w:jc w:val="both"/>
              <w:textAlignment w:val="baseline"/>
              <w:rPr>
                <w:rFonts w:ascii="Times New Roman" w:hAnsi="Times New Roman" w:cs="Times New Roman"/>
                <w:noProof/>
                <w:sz w:val="24"/>
              </w:rPr>
            </w:pPr>
            <w:r w:rsidRPr="001371B5">
              <w:rPr>
                <w:rFonts w:ascii="Times New Roman" w:hAnsi="Times New Roman"/>
                <w:noProof/>
                <w:sz w:val="24"/>
              </w:rPr>
              <w:t>teeb tihedat koostööd liikmesriikidega EMKVFi rakendamise jälgimisel, et soodustada selliste konkreetsete meetmete võtmist, mis toetavad käesoleva tegevuskava eesmärke, ning selliste täiendavate rahastamisvõimaluste kasutamist, mis on kättesaadavad muude programmide kaudu, nagu programm LIFE;</w:t>
            </w:r>
          </w:p>
          <w:p w14:paraId="4FA14B54" w14:textId="77777777" w:rsidR="007A76F5" w:rsidRPr="001371B5" w:rsidRDefault="001A4218" w:rsidP="003C4655">
            <w:pPr>
              <w:pStyle w:val="paragraph"/>
              <w:numPr>
                <w:ilvl w:val="1"/>
                <w:numId w:val="20"/>
              </w:numPr>
              <w:spacing w:before="0" w:beforeAutospacing="0" w:after="160" w:afterAutospacing="0"/>
              <w:jc w:val="both"/>
              <w:rPr>
                <w:rFonts w:ascii="Times New Roman" w:hAnsi="Times New Roman" w:cs="Times New Roman"/>
                <w:noProof/>
                <w:sz w:val="24"/>
              </w:rPr>
            </w:pPr>
            <w:r w:rsidRPr="001371B5">
              <w:rPr>
                <w:rFonts w:ascii="Times New Roman" w:hAnsi="Times New Roman"/>
                <w:noProof/>
                <w:sz w:val="24"/>
              </w:rPr>
              <w:t>rakendab nutika spetsialiseerumise strateegiaid, et seada esikohale piirkondlikud teadusuuringud ja innovatsiooniinvesteeringud sinise majanduse sektorites, sealhulgas kalanduses;</w:t>
            </w:r>
          </w:p>
          <w:p w14:paraId="79D3C861" w14:textId="77777777" w:rsidR="007A76F5" w:rsidRPr="001371B5" w:rsidRDefault="007A76F5" w:rsidP="0057001D">
            <w:pPr>
              <w:pStyle w:val="paragraph"/>
              <w:spacing w:after="160"/>
              <w:ind w:left="741" w:hanging="425"/>
              <w:jc w:val="both"/>
              <w:textAlignment w:val="baseline"/>
              <w:rPr>
                <w:rFonts w:ascii="Times New Roman" w:hAnsi="Times New Roman" w:cs="Times New Roman"/>
                <w:noProof/>
                <w:sz w:val="24"/>
              </w:rPr>
            </w:pPr>
            <w:r w:rsidRPr="001371B5">
              <w:rPr>
                <w:rFonts w:ascii="Times New Roman" w:hAnsi="Times New Roman"/>
                <w:noProof/>
                <w:sz w:val="24"/>
              </w:rPr>
              <w:t>-</w:t>
            </w:r>
            <w:r w:rsidRPr="001371B5">
              <w:rPr>
                <w:noProof/>
              </w:rPr>
              <w:tab/>
            </w:r>
            <w:r w:rsidRPr="001371B5">
              <w:rPr>
                <w:rFonts w:ascii="Times New Roman" w:hAnsi="Times New Roman"/>
                <w:noProof/>
                <w:sz w:val="24"/>
              </w:rPr>
              <w:t xml:space="preserve">seab 2023. aasta lõpuks EMKVFi eelarve otsese täitmise raames sisse üle 7 miljoni euro väärtuses toetusi, et toetada projekte, mis aitavad kaasa järgmise põlvkonna sinise majanduse oskuste arendamisele ning pakuvad võimalusi atraktiivseks ja kestlikuks merenduskarjääriks. </w:t>
            </w:r>
          </w:p>
        </w:tc>
      </w:tr>
    </w:tbl>
    <w:p w14:paraId="414291CE" w14:textId="77777777" w:rsidR="001F565B" w:rsidRPr="001371B5" w:rsidRDefault="00D51173" w:rsidP="00C814CA">
      <w:pPr>
        <w:pStyle w:val="Heading1"/>
        <w:rPr>
          <w:noProof/>
        </w:rPr>
      </w:pPr>
      <w:bookmarkStart w:id="25" w:name="_Toc110232905"/>
      <w:r w:rsidRPr="001371B5">
        <w:rPr>
          <w:noProof/>
        </w:rPr>
        <w:t>Teadmusbaasi ning teadusuuringute ja innovatsiooni</w:t>
      </w:r>
      <w:bookmarkEnd w:id="25"/>
      <w:r w:rsidRPr="001371B5">
        <w:rPr>
          <w:noProof/>
        </w:rPr>
        <w:t xml:space="preserve"> tugevdamine</w:t>
      </w:r>
    </w:p>
    <w:p w14:paraId="31E0641A" w14:textId="77777777" w:rsidR="007A31F4" w:rsidRPr="001371B5" w:rsidRDefault="002C008E" w:rsidP="007A31F4">
      <w:pPr>
        <w:spacing w:after="200"/>
        <w:rPr>
          <w:noProof/>
        </w:rPr>
      </w:pPr>
      <w:r w:rsidRPr="001371B5">
        <w:rPr>
          <w:noProof/>
        </w:rPr>
        <w:t>Kalavarude majandamise ja merekeskkonna kaitsmise algatuste kavandamine ja arendamine eeldab usaldusväärset teadmusbaasi. See omakorda nõuab süsteemset andmekogumist ja teaduslikku seiret usaldusväärsete meetodite põhjal. Ehkki täieliku teadusliku teabe puudumine ei õigusta vajalike meetmete edasilükkamist või võtmata jätmist, näitab see vajadust suuremate investeeringute järele teadmistes esinevate lünkade tuvastamiseks ja kõrvaldamiseks.</w:t>
      </w:r>
    </w:p>
    <w:p w14:paraId="086D123D" w14:textId="77777777" w:rsidR="007A31F4" w:rsidRPr="001371B5" w:rsidRDefault="007A31F4" w:rsidP="007A31F4">
      <w:pPr>
        <w:spacing w:after="200"/>
        <w:rPr>
          <w:noProof/>
        </w:rPr>
      </w:pPr>
      <w:r w:rsidRPr="001371B5">
        <w:rPr>
          <w:noProof/>
        </w:rPr>
        <w:t>Liikmesriigid kasutavad mereökosüsteemide ja keskkonnaprobleemide seireks mitmesuguseid lähenemisviise ja vahendeid, tehes seda eelkõige andmekogumisraamistiku (</w:t>
      </w:r>
      <w:r w:rsidRPr="001371B5">
        <w:rPr>
          <w:rStyle w:val="FootnoteReference"/>
          <w:noProof/>
        </w:rPr>
        <w:footnoteReference w:id="80"/>
      </w:r>
      <w:r w:rsidRPr="001371B5">
        <w:rPr>
          <w:noProof/>
        </w:rPr>
        <w:t>) ning merestrateegia raamdirektiivi kohaste seireprogrammide, linnudirektiivi (</w:t>
      </w:r>
      <w:r w:rsidRPr="001371B5">
        <w:rPr>
          <w:rStyle w:val="FootnoteReference"/>
          <w:noProof/>
        </w:rPr>
        <w:footnoteReference w:id="81"/>
      </w:r>
      <w:r w:rsidRPr="001371B5">
        <w:rPr>
          <w:noProof/>
        </w:rPr>
        <w:t>) ja elupaikade direktiivi alusel. Siiski on vaja teha rohkem jõupingutusi, mis tagaksid seire ja andmekogumise piisavuse, et hinnata püügitegevuse mõju mereelupaikadele ja -liikidele.</w:t>
      </w:r>
    </w:p>
    <w:p w14:paraId="5B616B00" w14:textId="77777777" w:rsidR="0083343C" w:rsidRPr="001371B5" w:rsidRDefault="00331B34" w:rsidP="00EB49B4">
      <w:pPr>
        <w:spacing w:after="120"/>
        <w:rPr>
          <w:noProof/>
        </w:rPr>
      </w:pPr>
      <w:r w:rsidRPr="001371B5">
        <w:rPr>
          <w:noProof/>
        </w:rPr>
        <w:t xml:space="preserve">See töö peaks hõlmama sihipäraste seireprogrammide väljatöötamist, et parandada kaaspüügina püütud liikide seiret ja aruandlust nende kohta. Programmid peaksid käsitlema suure riskiga kalapüüki ja kõigi asjaomaste laevastikusegmentide, sealhulgas väiksemate laevade võimalikku mõju. Samuti tuleks </w:t>
      </w:r>
      <w:bookmarkStart w:id="26" w:name="_Hlk116138395"/>
      <w:r w:rsidRPr="001371B5">
        <w:rPr>
          <w:noProof/>
        </w:rPr>
        <w:t>neis käsitleda andmeid harrastuskalapüügi, sealhulgas harrastuskalapüügiks kasutatavate laevade kohta, ning nende mõju kalavarudele ja merekeskkonnale.</w:t>
      </w:r>
      <w:bookmarkEnd w:id="26"/>
      <w:r w:rsidRPr="001371B5">
        <w:rPr>
          <w:noProof/>
        </w:rPr>
        <w:t xml:space="preserve"> Kui kaasseadusandjad võtavad vastu uuendatud ja ajakohastatud kontrollimääruse, (</w:t>
      </w:r>
      <w:r w:rsidRPr="001371B5">
        <w:rPr>
          <w:rStyle w:val="FootnoteReference"/>
          <w:noProof/>
        </w:rPr>
        <w:footnoteReference w:id="82"/>
      </w:r>
      <w:r w:rsidRPr="001371B5">
        <w:rPr>
          <w:noProof/>
        </w:rPr>
        <w:t>) on sellel nimetatud täiustuste tegemisel oluline osa.</w:t>
      </w:r>
    </w:p>
    <w:p w14:paraId="4352CBB9" w14:textId="77777777" w:rsidR="00F53133" w:rsidRPr="001371B5" w:rsidRDefault="007A161A" w:rsidP="00E35C09">
      <w:pPr>
        <w:spacing w:after="120"/>
        <w:rPr>
          <w:noProof/>
        </w:rPr>
      </w:pPr>
      <w:r w:rsidRPr="001371B5">
        <w:rPr>
          <w:noProof/>
        </w:rPr>
        <w:t>Vaja on ka rohkem teadusuuringuid ja andmekogumist, et koguda teadmisi merepõhja seisundi ja kalanduse mõju kohta merepõhja elupaikadele, sealhulgas põhjapüügi leviku ja sageduse (</w:t>
      </w:r>
      <w:r w:rsidRPr="001371B5">
        <w:rPr>
          <w:rStyle w:val="FootnoteReference"/>
          <w:noProof/>
        </w:rPr>
        <w:footnoteReference w:id="83"/>
      </w:r>
      <w:bookmarkStart w:id="27" w:name="_Hlk117037573"/>
      <w:r w:rsidRPr="001371B5">
        <w:rPr>
          <w:noProof/>
        </w:rPr>
        <w:t xml:space="preserve">) </w:t>
      </w:r>
      <w:bookmarkEnd w:id="27"/>
      <w:r w:rsidRPr="001371B5">
        <w:rPr>
          <w:noProof/>
        </w:rPr>
        <w:t>ning selle mõju kohta CO</w:t>
      </w:r>
      <w:r w:rsidRPr="001371B5">
        <w:rPr>
          <w:noProof/>
          <w:vertAlign w:val="subscript"/>
        </w:rPr>
        <w:t>2</w:t>
      </w:r>
      <w:r w:rsidRPr="001371B5">
        <w:rPr>
          <w:noProof/>
        </w:rPr>
        <w:t xml:space="preserve"> sidumisele. Komisjon algatab uuringu, et kvantifitseerida ELi vetes erinevate merepõhja elupaigatüüpide CO</w:t>
      </w:r>
      <w:r w:rsidRPr="001371B5">
        <w:rPr>
          <w:noProof/>
          <w:vertAlign w:val="subscript"/>
        </w:rPr>
        <w:t>2</w:t>
      </w:r>
      <w:r w:rsidRPr="001371B5">
        <w:rPr>
          <w:noProof/>
        </w:rPr>
        <w:t xml:space="preserve"> talletamise võimet ja põhjapüügi võimalikku mõju sellele võimele.</w:t>
      </w:r>
    </w:p>
    <w:p w14:paraId="5A5E4130" w14:textId="77777777" w:rsidR="004A6EFD" w:rsidRPr="001371B5" w:rsidRDefault="00F353A1" w:rsidP="00E35C09">
      <w:pPr>
        <w:spacing w:after="120"/>
        <w:rPr>
          <w:noProof/>
        </w:rPr>
      </w:pPr>
      <w:r w:rsidRPr="001371B5">
        <w:rPr>
          <w:noProof/>
        </w:rPr>
        <w:t>Üleminek selektiivsematele ja keskkonda vähem kahjustavatele püügitavadele eeldab kulude ja kasu süsteemset hindamist, et aidata kalureid, teisi sektori ettevõtjaid ja ühiskonda tervikuna. Selleks on vaja paremaid modelleerimismeetodeid, millega prognoosida ja hinnata praeguste ja tulevaste kaitsemeetmete sotsiaalset, majanduslikku ja keskkonnamõju. 2023. aasta lõpuks alustab komisjon modelleerimisvahendi väljatöötamist, et võtta majandusotsustes arvesse looduskapitali. See hõlmab nii mereökosüsteemi teenuste majandusliku väärtuse kui ka merekeskkonna hea seisundi hoidmisest tulenevate sotsiaal-majanduslike kulude ja kasu hindamist ja kvantifitseerimist</w:t>
      </w:r>
      <w:bookmarkStart w:id="28" w:name="_Hlk116415460"/>
      <w:r w:rsidRPr="001371B5">
        <w:rPr>
          <w:noProof/>
        </w:rPr>
        <w:t>.</w:t>
      </w:r>
    </w:p>
    <w:p w14:paraId="6CF7A521" w14:textId="77777777" w:rsidR="007A31F4" w:rsidRPr="001371B5" w:rsidRDefault="008A0E2E" w:rsidP="00966A5C">
      <w:pPr>
        <w:spacing w:after="200"/>
        <w:rPr>
          <w:noProof/>
        </w:rPr>
      </w:pPr>
      <w:bookmarkStart w:id="29" w:name="_Hlk126075225"/>
      <w:bookmarkEnd w:id="28"/>
      <w:r w:rsidRPr="001371B5">
        <w:rPr>
          <w:noProof/>
        </w:rPr>
        <w:t>Oluline on saata teaduslike nõuannete taotlused sellistele organitele nagu ICES ja STECF, tagamaks, et poliitikas juhindutakse parimatest kättesaadavatest teaduslikest nõuannetest. Sel põhjusel ja võttes arvesse ÜKP kohast õiguslikku nõuet konsulteerida STECFiga teiseste õigusaktide üle, pakub uue STECFi koosseis (2022–2025) eksperditeadmisi valdkondades, mis on käesoleva tegevuskava rakendamisel ja toetamisel eriti olulised.</w:t>
      </w:r>
    </w:p>
    <w:bookmarkEnd w:id="29"/>
    <w:p w14:paraId="7386C2E5" w14:textId="77777777" w:rsidR="008040A7" w:rsidRPr="001371B5" w:rsidRDefault="008068D8" w:rsidP="00C32ACC">
      <w:pPr>
        <w:autoSpaceDE w:val="0"/>
        <w:autoSpaceDN w:val="0"/>
        <w:spacing w:after="0"/>
        <w:rPr>
          <w:noProof/>
        </w:rPr>
      </w:pPr>
      <w:r w:rsidRPr="001371B5">
        <w:rPr>
          <w:noProof/>
        </w:rPr>
        <w:t>Ka Euroopa Keskkonnaamet (EEA) pakub komisjonile olulist tuge – ELi vetes asuvate merekaitsealade võrgustiku sidususe kaardistamisel ja hindamisel ning mereliikide, -elupaikade ja -ökosüsteemide seisundi ning neid mõjutavate survetegurite hindamisel. Elurikkuse strateegia rakendamise toetamisel keskendub EEA kaitsealadele, sealhulgas kalavarude majandamise meetmete jälgimisele merekaitsealadel, ning see toetus on käesolevas tegevuskavas kirjeldatud töö seisukohast eriti oluline. Komisjon kavatseb tugevdada koostööd EEAga, et aidata seda tegevuskava ellu viia, sealhulgas kohandades praegusi keskkonnaaruandluse süsteeme.</w:t>
      </w:r>
    </w:p>
    <w:p w14:paraId="13EFB837" w14:textId="77777777" w:rsidR="00C32ACC" w:rsidRPr="001371B5" w:rsidRDefault="00C32ACC" w:rsidP="00C32ACC">
      <w:pPr>
        <w:autoSpaceDE w:val="0"/>
        <w:autoSpaceDN w:val="0"/>
        <w:spacing w:after="0"/>
        <w:rPr>
          <w:noProof/>
        </w:rPr>
      </w:pPr>
    </w:p>
    <w:p w14:paraId="6E7AD48B" w14:textId="77777777" w:rsidR="005C7F2A" w:rsidRPr="001371B5" w:rsidRDefault="002B5A7C" w:rsidP="00C32ACC">
      <w:pPr>
        <w:rPr>
          <w:noProof/>
        </w:rPr>
      </w:pPr>
      <w:r w:rsidRPr="001371B5">
        <w:rPr>
          <w:noProof/>
        </w:rPr>
        <w:t>Ka Euroopa merevaatlus- ja andmevõrk (EMODnet) toetab käesoleva tegevuskava tõhusat rakendamist, kuna see on veel üks oluline vahend teadmusbaasi loomiseks Euroopa merede kohta. See võimaldab vaba ja piiramatut juurdepääsu kohapeal kogutud mereandmetele seitsmes teemavaldkonnas (</w:t>
      </w:r>
      <w:r w:rsidRPr="001371B5">
        <w:rPr>
          <w:rStyle w:val="FootnoteReference"/>
          <w:noProof/>
        </w:rPr>
        <w:footnoteReference w:id="84"/>
      </w:r>
      <w:r w:rsidRPr="001371B5">
        <w:rPr>
          <w:noProof/>
        </w:rPr>
        <w:t>). EMODneti ja Copernicuse merekeskkonna seire teenusega tagatakse andmed, millel põhineb maailmamere digiteisik; see on digitaalne modelleerimisplatvorm, mis suurendab erinevate majandamisstsenaariumide katsetamise kaudu meie suutlikkust hinnata merekeskkonnaga seotud poliitikavariante. Selleks hõlmab platvorm keskkonna-, sotsiaal- ja finantsteavet.</w:t>
      </w:r>
    </w:p>
    <w:p w14:paraId="7938CC08" w14:textId="77777777" w:rsidR="008A6AA6" w:rsidRPr="001371B5" w:rsidRDefault="00B10267" w:rsidP="007C0E71">
      <w:pPr>
        <w:spacing w:after="0"/>
        <w:rPr>
          <w:noProof/>
        </w:rPr>
      </w:pPr>
      <w:r w:rsidRPr="001371B5">
        <w:rPr>
          <w:noProof/>
        </w:rPr>
        <w:t>ELi teadusuuringute ja innovatsiooni tegevuskavaga toetatakse kalanduse kestlikkust ning mere elurikkuse kaitset ja taastamist. Eelkõige on toetus kättesaadav programmi „Euroopa horisont“ kaudu nii selle üldise tööprogrammi (</w:t>
      </w:r>
      <w:r w:rsidRPr="001371B5">
        <w:rPr>
          <w:rStyle w:val="FootnoteReference"/>
          <w:noProof/>
        </w:rPr>
        <w:footnoteReference w:id="85"/>
      </w:r>
      <w:r w:rsidRPr="001371B5">
        <w:rPr>
          <w:noProof/>
        </w:rPr>
        <w:t>) raames kui ka missiooni „Meie ookeanide ja veekogude taastamine 2030. aastaks“ (edaspidi „ookeanide ja veekogude missioon“) ning selle piirkondlike vesikondade juhtalgatuste kaudu (</w:t>
      </w:r>
      <w:r w:rsidRPr="001371B5">
        <w:rPr>
          <w:rStyle w:val="FootnoteReference"/>
          <w:noProof/>
        </w:rPr>
        <w:footnoteReference w:id="86"/>
      </w:r>
      <w:r w:rsidRPr="001371B5">
        <w:rPr>
          <w:noProof/>
        </w:rPr>
        <w:t xml:space="preserve">). See võib toetada teadusuuringuid ja innovatsiooni kalanduse kestlikkuse ning mere elurikkuse kaitse ja taastamise valdkonnas. </w:t>
      </w:r>
    </w:p>
    <w:p w14:paraId="12F852B5" w14:textId="77777777" w:rsidR="008A6AA6" w:rsidRPr="001371B5" w:rsidRDefault="008A6AA6" w:rsidP="007C0E71">
      <w:pPr>
        <w:spacing w:after="0"/>
        <w:rPr>
          <w:noProof/>
        </w:rPr>
      </w:pPr>
    </w:p>
    <w:p w14:paraId="5B89B0B6" w14:textId="77777777" w:rsidR="008A6AA6" w:rsidRPr="001371B5" w:rsidRDefault="00874766" w:rsidP="008A6AA6">
      <w:pPr>
        <w:spacing w:after="0"/>
        <w:rPr>
          <w:noProof/>
        </w:rPr>
      </w:pPr>
      <w:r w:rsidRPr="001371B5">
        <w:rPr>
          <w:noProof/>
        </w:rPr>
        <w:t>Ookeanide ja veekogude missiooniga seatakse kaugeleulatuvad eesmärgid mere- ja mageveeökosüsteemide ning elurikkuse kaitsmiseks ja taastamiseks. Prioriteetide hulka kuuluvad arukad ja keskkonnahoidlikud püügivahendid, mereruumi mitmeotstarbeline kasutamine, keskkonnahoidlikud ja energiatõhusad väikesed kalalaevad, mida käitatakse üha enam taastuvate ja vähese CO</w:t>
      </w:r>
      <w:r w:rsidRPr="001371B5">
        <w:rPr>
          <w:noProof/>
          <w:vertAlign w:val="subscript"/>
        </w:rPr>
        <w:t>2</w:t>
      </w:r>
      <w:r w:rsidRPr="001371B5">
        <w:rPr>
          <w:noProof/>
        </w:rPr>
        <w:t xml:space="preserve"> heitega kütustega, ning asjaomased toimingud. Ühtlasi hõlmab missioon teadmiste kogumist ökosüsteemi eri osade kohta, murranguliste lahenduste väljatöötamist mereressursside ja -elupaikade kaitsmiseks ning seiremeetodite täiustamist, sealhulgas tehisintellekti kasutamise kaudu.</w:t>
      </w:r>
    </w:p>
    <w:p w14:paraId="4C4D107B" w14:textId="77777777" w:rsidR="0046520D" w:rsidRPr="001371B5" w:rsidRDefault="0046520D" w:rsidP="007A31F4">
      <w:pPr>
        <w:spacing w:after="0"/>
        <w:rPr>
          <w:noProof/>
        </w:rPr>
      </w:pPr>
    </w:p>
    <w:p w14:paraId="437E1AC5" w14:textId="77777777" w:rsidR="009A245E" w:rsidRPr="001371B5" w:rsidRDefault="009A245E" w:rsidP="007A31F4">
      <w:pPr>
        <w:spacing w:after="0"/>
        <w:rPr>
          <w:noProof/>
        </w:rPr>
      </w:pPr>
      <w:r w:rsidRPr="001371B5">
        <w:rPr>
          <w:noProof/>
        </w:rPr>
        <w:t>Täiendav toetus andmekogumiseks, teadusuuringuteks ja innovatsiooniks on kättesaadav EMKVFi ja programmi LIFE kaudu.</w:t>
      </w:r>
    </w:p>
    <w:p w14:paraId="57D5DA78" w14:textId="77777777" w:rsidR="009A245E" w:rsidRPr="001371B5" w:rsidRDefault="009A245E" w:rsidP="007A31F4">
      <w:pPr>
        <w:spacing w:after="0"/>
        <w:rPr>
          <w:noProof/>
        </w:rPr>
      </w:pPr>
    </w:p>
    <w:tbl>
      <w:tblPr>
        <w:tblStyle w:val="TableGrid"/>
        <w:tblW w:w="0" w:type="auto"/>
        <w:tblInd w:w="0" w:type="dxa"/>
        <w:tblLook w:val="04A0" w:firstRow="1" w:lastRow="0" w:firstColumn="1" w:lastColumn="0" w:noHBand="0" w:noVBand="1"/>
      </w:tblPr>
      <w:tblGrid>
        <w:gridCol w:w="8608"/>
      </w:tblGrid>
      <w:tr w:rsidR="0046520D" w:rsidRPr="001371B5" w14:paraId="20D2D2F5" w14:textId="77777777" w:rsidTr="0046520D">
        <w:tc>
          <w:tcPr>
            <w:tcW w:w="8608" w:type="dxa"/>
          </w:tcPr>
          <w:p w14:paraId="422B24CE" w14:textId="77777777" w:rsidR="0046520D" w:rsidRPr="001371B5" w:rsidRDefault="0046520D" w:rsidP="0046520D">
            <w:pPr>
              <w:pStyle w:val="paragraph"/>
              <w:spacing w:before="0" w:beforeAutospacing="0" w:after="0" w:afterAutospacing="0"/>
              <w:jc w:val="both"/>
              <w:textAlignment w:val="baseline"/>
              <w:rPr>
                <w:rStyle w:val="normaltextrun"/>
                <w:rFonts w:ascii="Times New Roman" w:eastAsia="Yu Gothic Light" w:hAnsi="Times New Roman" w:cs="Times New Roman"/>
                <w:b/>
                <w:noProof/>
                <w:sz w:val="24"/>
              </w:rPr>
            </w:pPr>
            <w:r w:rsidRPr="001371B5">
              <w:rPr>
                <w:rStyle w:val="normaltextrun"/>
                <w:b/>
                <w:noProof/>
              </w:rPr>
              <w:t>Meetmed teadmusbaasi, teadusuuringute ja innovatsiooni tugevdamiseks</w:t>
            </w:r>
          </w:p>
          <w:p w14:paraId="0C2FCC4E" w14:textId="77777777" w:rsidR="0046520D" w:rsidRPr="001371B5" w:rsidRDefault="0046520D" w:rsidP="0046520D">
            <w:pPr>
              <w:pStyle w:val="paragraph"/>
              <w:spacing w:before="0" w:beforeAutospacing="0" w:after="0" w:afterAutospacing="0"/>
              <w:jc w:val="both"/>
              <w:textAlignment w:val="baseline"/>
              <w:rPr>
                <w:rStyle w:val="normaltextrun"/>
                <w:rFonts w:ascii="Times New Roman" w:eastAsia="Yu Gothic Light" w:hAnsi="Times New Roman" w:cs="Times New Roman"/>
                <w:b/>
                <w:noProof/>
                <w:sz w:val="24"/>
              </w:rPr>
            </w:pPr>
          </w:p>
          <w:p w14:paraId="20BD7B2B" w14:textId="77777777" w:rsidR="0046520D" w:rsidRPr="001371B5" w:rsidRDefault="003C5945" w:rsidP="0046520D">
            <w:pPr>
              <w:pStyle w:val="paragraph"/>
              <w:spacing w:before="0" w:beforeAutospacing="0" w:after="0" w:afterAutospacing="0"/>
              <w:jc w:val="both"/>
              <w:textAlignment w:val="baseline"/>
              <w:rPr>
                <w:rFonts w:ascii="Times New Roman" w:eastAsia="Yu Gothic Light" w:hAnsi="Times New Roman" w:cs="Times New Roman"/>
                <w:bCs/>
                <w:noProof/>
                <w:sz w:val="24"/>
                <w:u w:val="single"/>
              </w:rPr>
            </w:pPr>
            <w:r w:rsidRPr="001371B5">
              <w:rPr>
                <w:rFonts w:ascii="Times New Roman" w:hAnsi="Times New Roman"/>
                <w:noProof/>
                <w:sz w:val="24"/>
                <w:u w:val="single"/>
              </w:rPr>
              <w:t>Komisjon kutsub liikmesriike üles:</w:t>
            </w:r>
          </w:p>
          <w:p w14:paraId="202AE841" w14:textId="77777777" w:rsidR="0046520D" w:rsidRPr="001371B5" w:rsidRDefault="0046520D" w:rsidP="0046520D">
            <w:pPr>
              <w:pStyle w:val="paragraph"/>
              <w:spacing w:before="0" w:beforeAutospacing="0" w:after="0" w:afterAutospacing="0"/>
              <w:jc w:val="both"/>
              <w:textAlignment w:val="baseline"/>
              <w:rPr>
                <w:rFonts w:ascii="Times New Roman" w:eastAsia="Yu Gothic Light" w:hAnsi="Times New Roman" w:cs="Times New Roman"/>
                <w:b/>
                <w:noProof/>
                <w:sz w:val="24"/>
              </w:rPr>
            </w:pPr>
          </w:p>
          <w:p w14:paraId="291CD1F8" w14:textId="77777777" w:rsidR="00E66F9C" w:rsidRPr="001371B5" w:rsidRDefault="00E66F9C" w:rsidP="00E66F9C">
            <w:pPr>
              <w:pStyle w:val="paragraph"/>
              <w:numPr>
                <w:ilvl w:val="0"/>
                <w:numId w:val="20"/>
              </w:numPr>
              <w:spacing w:before="0" w:beforeAutospacing="0" w:after="0" w:afterAutospacing="0"/>
              <w:jc w:val="both"/>
              <w:textAlignment w:val="baseline"/>
              <w:rPr>
                <w:rFonts w:ascii="Times New Roman" w:eastAsia="Times New Roman" w:hAnsi="Times New Roman" w:cs="Times New Roman"/>
                <w:noProof/>
                <w:sz w:val="24"/>
              </w:rPr>
            </w:pPr>
            <w:r w:rsidRPr="001371B5">
              <w:rPr>
                <w:rFonts w:ascii="Times New Roman" w:hAnsi="Times New Roman"/>
                <w:noProof/>
                <w:sz w:val="24"/>
              </w:rPr>
              <w:t>tegema kindlaks ja töötama välja lahendused ja stiimulid püügitegevuse keskkonnamõju vähendamiseks, näiteks uuenduslikud püügivahendid ning uued ja paremad püügitavad. Sel eesmärgil võivad liikmesriigid kasutada teadusuuringuteks ja sidusrühmade kaasamiseks mõeldud sihtotstarbelisi riiklikke ja ELi rahalisi vahendeid, eelkõige et rahastada teavitustegevust ja erikoolitusi (ning piirkondlikke koolitusi), näiteks merehoolduse heade tavade teemal;</w:t>
            </w:r>
          </w:p>
          <w:p w14:paraId="51AFCE17" w14:textId="77777777" w:rsidR="0046520D" w:rsidRPr="001371B5" w:rsidRDefault="0046520D" w:rsidP="0046520D">
            <w:pPr>
              <w:pStyle w:val="paragraph"/>
              <w:spacing w:before="0" w:beforeAutospacing="0" w:after="0" w:afterAutospacing="0"/>
              <w:ind w:left="720"/>
              <w:jc w:val="both"/>
              <w:textAlignment w:val="baseline"/>
              <w:rPr>
                <w:rFonts w:ascii="Times New Roman" w:eastAsia="Times New Roman" w:hAnsi="Times New Roman" w:cs="Times New Roman"/>
                <w:noProof/>
                <w:sz w:val="24"/>
              </w:rPr>
            </w:pPr>
          </w:p>
          <w:p w14:paraId="60822EA2" w14:textId="77777777" w:rsidR="0046520D" w:rsidRPr="001371B5" w:rsidRDefault="0046520D" w:rsidP="0046520D">
            <w:pPr>
              <w:pStyle w:val="paragraph"/>
              <w:numPr>
                <w:ilvl w:val="0"/>
                <w:numId w:val="20"/>
              </w:numPr>
              <w:spacing w:before="0" w:beforeAutospacing="0" w:after="0" w:afterAutospacing="0"/>
              <w:jc w:val="both"/>
              <w:textAlignment w:val="baseline"/>
              <w:rPr>
                <w:rFonts w:ascii="Times New Roman" w:hAnsi="Times New Roman" w:cs="Times New Roman"/>
                <w:noProof/>
                <w:sz w:val="24"/>
              </w:rPr>
            </w:pPr>
            <w:r w:rsidRPr="001371B5">
              <w:rPr>
                <w:rFonts w:ascii="Times New Roman" w:hAnsi="Times New Roman"/>
                <w:noProof/>
                <w:sz w:val="24"/>
              </w:rPr>
              <w:t>määrama 2023. aasta lõpuks ELi keskkonna- ja kalandusõiguse alusel kindlaks iga merepiirkonna eesmärgid ja konkreetsed andmevajadused, et jälgida püügitegevuse mõju ökosüsteemidele ja CO</w:t>
            </w:r>
            <w:r w:rsidRPr="001371B5">
              <w:rPr>
                <w:rFonts w:ascii="Times New Roman" w:hAnsi="Times New Roman"/>
                <w:noProof/>
                <w:sz w:val="24"/>
                <w:vertAlign w:val="subscript"/>
              </w:rPr>
              <w:t>2</w:t>
            </w:r>
            <w:r w:rsidRPr="001371B5">
              <w:rPr>
                <w:rFonts w:ascii="Times New Roman" w:hAnsi="Times New Roman"/>
                <w:noProof/>
                <w:sz w:val="24"/>
              </w:rPr>
              <w:t xml:space="preserve"> sidumisele, kaasates vajaduse korral piirkondlikud ametiasutused ning eraldades seejärel jälgimistegevuse jaoks piisavalt rahalisi vahendeid;</w:t>
            </w:r>
          </w:p>
          <w:p w14:paraId="7D43D45D" w14:textId="77777777" w:rsidR="0046520D" w:rsidRPr="001371B5" w:rsidRDefault="0046520D" w:rsidP="0046520D">
            <w:pPr>
              <w:pStyle w:val="ListParagraph"/>
              <w:spacing w:after="0"/>
              <w:contextualSpacing w:val="0"/>
              <w:rPr>
                <w:rFonts w:ascii="Times New Roman" w:hAnsi="Times New Roman" w:cs="Times New Roman"/>
                <w:noProof/>
                <w:sz w:val="24"/>
                <w:szCs w:val="24"/>
              </w:rPr>
            </w:pPr>
          </w:p>
          <w:p w14:paraId="2E36F9FC" w14:textId="77777777" w:rsidR="0046520D" w:rsidRPr="001371B5" w:rsidRDefault="0046520D" w:rsidP="0046520D">
            <w:pPr>
              <w:pStyle w:val="paragraph"/>
              <w:numPr>
                <w:ilvl w:val="0"/>
                <w:numId w:val="20"/>
              </w:numPr>
              <w:spacing w:before="0" w:beforeAutospacing="0" w:after="0" w:afterAutospacing="0"/>
              <w:jc w:val="both"/>
              <w:textAlignment w:val="baseline"/>
              <w:rPr>
                <w:rFonts w:ascii="Times New Roman" w:hAnsi="Times New Roman" w:cs="Times New Roman"/>
                <w:noProof/>
                <w:sz w:val="24"/>
              </w:rPr>
            </w:pPr>
            <w:r w:rsidRPr="001371B5">
              <w:rPr>
                <w:rFonts w:ascii="Times New Roman" w:hAnsi="Times New Roman"/>
                <w:noProof/>
                <w:sz w:val="24"/>
              </w:rPr>
              <w:t>esitama 2024. aasta lõpuks (</w:t>
            </w:r>
            <w:r w:rsidRPr="001371B5">
              <w:rPr>
                <w:rStyle w:val="FootnoteReference"/>
                <w:noProof/>
              </w:rPr>
              <w:footnoteReference w:id="87"/>
            </w:r>
            <w:r w:rsidRPr="001371B5">
              <w:rPr>
                <w:rFonts w:ascii="Times New Roman" w:hAnsi="Times New Roman"/>
                <w:noProof/>
                <w:sz w:val="24"/>
              </w:rPr>
              <w:t>) andmekogumisraamistiku kohased ajakohastatud riiklikud töökavad, (</w:t>
            </w:r>
            <w:r w:rsidRPr="001371B5">
              <w:rPr>
                <w:rStyle w:val="FootnoteReference"/>
                <w:rFonts w:ascii="Times New Roman" w:hAnsi="Times New Roman" w:cs="Times New Roman"/>
                <w:noProof/>
                <w:sz w:val="24"/>
              </w:rPr>
              <w:footnoteReference w:id="88"/>
            </w:r>
            <w:r w:rsidRPr="001371B5">
              <w:rPr>
                <w:rFonts w:ascii="Times New Roman" w:hAnsi="Times New Roman"/>
                <w:noProof/>
                <w:sz w:val="24"/>
              </w:rPr>
              <w:t>) et parandada andmekogumise kavandamist ja andmekogumiseks tehtavaid jõupingutusi, sealhulgas seoses tundlike liikide kaaspüügiga ja püügitegevuse mõjuga merepõhjale.</w:t>
            </w:r>
          </w:p>
          <w:p w14:paraId="0E20F850" w14:textId="77777777" w:rsidR="0046520D" w:rsidRPr="001371B5" w:rsidRDefault="0046520D" w:rsidP="0046520D">
            <w:pPr>
              <w:pStyle w:val="paragraph"/>
              <w:spacing w:before="0" w:beforeAutospacing="0" w:after="0" w:afterAutospacing="0"/>
              <w:jc w:val="both"/>
              <w:textAlignment w:val="baseline"/>
              <w:rPr>
                <w:rFonts w:ascii="Times New Roman" w:hAnsi="Times New Roman" w:cs="Times New Roman"/>
                <w:noProof/>
                <w:sz w:val="24"/>
              </w:rPr>
            </w:pPr>
          </w:p>
          <w:p w14:paraId="21E2DEA5" w14:textId="77777777" w:rsidR="00302B7E" w:rsidRPr="001371B5" w:rsidRDefault="00302B7E" w:rsidP="0046520D">
            <w:pPr>
              <w:pStyle w:val="paragraph"/>
              <w:spacing w:before="0" w:beforeAutospacing="0" w:after="0" w:afterAutospacing="0"/>
              <w:jc w:val="both"/>
              <w:textAlignment w:val="baseline"/>
              <w:rPr>
                <w:rFonts w:ascii="Times New Roman" w:hAnsi="Times New Roman" w:cs="Times New Roman"/>
                <w:noProof/>
                <w:sz w:val="24"/>
              </w:rPr>
            </w:pPr>
          </w:p>
          <w:p w14:paraId="178421A8" w14:textId="77777777" w:rsidR="00302B7E" w:rsidRPr="001371B5" w:rsidRDefault="00302B7E" w:rsidP="0046520D">
            <w:pPr>
              <w:pStyle w:val="paragraph"/>
              <w:spacing w:before="0" w:beforeAutospacing="0" w:after="0" w:afterAutospacing="0"/>
              <w:jc w:val="both"/>
              <w:textAlignment w:val="baseline"/>
              <w:rPr>
                <w:rFonts w:ascii="Times New Roman" w:hAnsi="Times New Roman" w:cs="Times New Roman"/>
                <w:noProof/>
                <w:sz w:val="24"/>
              </w:rPr>
            </w:pPr>
          </w:p>
          <w:p w14:paraId="430BE8F9" w14:textId="77777777" w:rsidR="0046520D" w:rsidRPr="001371B5" w:rsidRDefault="00F15957" w:rsidP="0046520D">
            <w:pPr>
              <w:pStyle w:val="paragraph"/>
              <w:spacing w:before="0" w:beforeAutospacing="0" w:after="0" w:afterAutospacing="0"/>
              <w:jc w:val="both"/>
              <w:textAlignment w:val="baseline"/>
              <w:rPr>
                <w:rStyle w:val="normaltextrun"/>
                <w:rFonts w:ascii="Times New Roman" w:eastAsia="Yu Gothic Light" w:hAnsi="Times New Roman" w:cs="Times New Roman"/>
                <w:bCs/>
                <w:noProof/>
                <w:sz w:val="24"/>
                <w:u w:val="single"/>
              </w:rPr>
            </w:pPr>
            <w:r w:rsidRPr="001371B5">
              <w:rPr>
                <w:rStyle w:val="normaltextrun"/>
                <w:rFonts w:ascii="Times New Roman" w:hAnsi="Times New Roman"/>
                <w:noProof/>
                <w:sz w:val="24"/>
                <w:u w:val="single"/>
              </w:rPr>
              <w:t>Komisjon teeb järgmist:</w:t>
            </w:r>
          </w:p>
          <w:p w14:paraId="3AF5621D" w14:textId="77777777" w:rsidR="0046520D" w:rsidRPr="001371B5" w:rsidRDefault="0046520D" w:rsidP="0046520D">
            <w:pPr>
              <w:pStyle w:val="paragraph"/>
              <w:spacing w:before="0" w:beforeAutospacing="0" w:after="0" w:afterAutospacing="0"/>
              <w:jc w:val="both"/>
              <w:textAlignment w:val="baseline"/>
              <w:rPr>
                <w:rStyle w:val="normaltextrun"/>
                <w:rFonts w:ascii="Times New Roman" w:eastAsia="Yu Gothic Light" w:hAnsi="Times New Roman" w:cs="Times New Roman"/>
                <w:b/>
                <w:noProof/>
                <w:sz w:val="24"/>
              </w:rPr>
            </w:pPr>
          </w:p>
          <w:p w14:paraId="72C1BB36" w14:textId="77777777" w:rsidR="0046520D" w:rsidRPr="001371B5" w:rsidRDefault="0046520D" w:rsidP="00F359EE">
            <w:pPr>
              <w:pStyle w:val="ListParagraph"/>
              <w:numPr>
                <w:ilvl w:val="0"/>
                <w:numId w:val="20"/>
              </w:numPr>
              <w:spacing w:after="0"/>
              <w:rPr>
                <w:rStyle w:val="normaltextrun"/>
                <w:rFonts w:ascii="Times New Roman" w:eastAsia="Yu Gothic Light" w:hAnsi="Times New Roman" w:cs="Times New Roman"/>
                <w:noProof/>
                <w:sz w:val="24"/>
                <w:szCs w:val="24"/>
              </w:rPr>
            </w:pPr>
            <w:r w:rsidRPr="001371B5">
              <w:rPr>
                <w:rStyle w:val="normaltextrun"/>
                <w:rFonts w:ascii="Times New Roman" w:hAnsi="Times New Roman"/>
                <w:noProof/>
                <w:sz w:val="24"/>
              </w:rPr>
              <w:t>edendab kogu 2021.–2027. aasta eelarveperioodi jooksul (ja programmi „Euroopa horisont“ järgmiste tööprogrammidega, sealhulgas eelkõige ookeanide ja veekogude missiooniga, ning EMKVFi ja programmiga LIFE) rahaliste vahendite kasutamist nõustamise, teadusuuringute ja innovatsiooni jaoks. Rahastamisel tuleks keskenduda konkreetselt meetmetele, mille eesmärk on töötada välja ja katsetada uuenduslikke püügivahendeid ja -võtteid, mis lahendavad kaaspüügi probleemi, ning kvantifitseerida ELi merepõhja CO</w:t>
            </w:r>
            <w:r w:rsidRPr="001371B5">
              <w:rPr>
                <w:rStyle w:val="normaltextrun"/>
                <w:rFonts w:ascii="Times New Roman" w:hAnsi="Times New Roman"/>
                <w:noProof/>
                <w:sz w:val="24"/>
                <w:vertAlign w:val="subscript"/>
              </w:rPr>
              <w:t>2</w:t>
            </w:r>
            <w:r w:rsidRPr="001371B5">
              <w:rPr>
                <w:rStyle w:val="normaltextrun"/>
                <w:rFonts w:ascii="Times New Roman" w:hAnsi="Times New Roman"/>
                <w:noProof/>
                <w:sz w:val="24"/>
              </w:rPr>
              <w:t xml:space="preserve"> sidumise võimet ja põhjapüügi võimalikku mõju;</w:t>
            </w:r>
          </w:p>
          <w:p w14:paraId="0D380E2A" w14:textId="77777777" w:rsidR="0046520D" w:rsidRPr="001371B5" w:rsidRDefault="0046520D" w:rsidP="0046520D">
            <w:pPr>
              <w:pStyle w:val="ListParagraph"/>
              <w:spacing w:after="0"/>
              <w:ind w:left="714"/>
              <w:contextualSpacing w:val="0"/>
              <w:rPr>
                <w:rStyle w:val="normaltextrun"/>
                <w:rFonts w:ascii="Times New Roman" w:eastAsia="Yu Gothic Light" w:hAnsi="Times New Roman" w:cs="Times New Roman"/>
                <w:noProof/>
                <w:sz w:val="24"/>
                <w:szCs w:val="24"/>
              </w:rPr>
            </w:pPr>
          </w:p>
          <w:p w14:paraId="3A842B5D" w14:textId="77777777" w:rsidR="0046520D" w:rsidRPr="001371B5" w:rsidRDefault="0046520D" w:rsidP="0046520D">
            <w:pPr>
              <w:pStyle w:val="paragraph"/>
              <w:numPr>
                <w:ilvl w:val="0"/>
                <w:numId w:val="20"/>
              </w:numPr>
              <w:spacing w:before="0" w:beforeAutospacing="0" w:after="0" w:afterAutospacing="0"/>
              <w:ind w:left="714" w:hanging="357"/>
              <w:jc w:val="both"/>
              <w:textAlignment w:val="baseline"/>
              <w:rPr>
                <w:rStyle w:val="normaltextrun"/>
                <w:rFonts w:ascii="Times New Roman" w:eastAsia="Times New Roman" w:hAnsi="Times New Roman" w:cs="Times New Roman"/>
                <w:noProof/>
                <w:sz w:val="24"/>
              </w:rPr>
            </w:pPr>
            <w:r w:rsidRPr="001371B5">
              <w:rPr>
                <w:rStyle w:val="normaltextrun"/>
                <w:noProof/>
              </w:rPr>
              <w:t>alustab 2023. aasta lõpuks modelleerimisvahendi väljatöötamist, et võtta majandusotsuste tegemisel arvesse looduskapitali.</w:t>
            </w:r>
            <w:r w:rsidRPr="001371B5">
              <w:rPr>
                <w:rStyle w:val="normaltextrun"/>
                <w:rFonts w:ascii="Times New Roman" w:hAnsi="Times New Roman"/>
                <w:noProof/>
                <w:sz w:val="24"/>
              </w:rPr>
              <w:t xml:space="preserve"> See tähendab nii mereökosüsteemi teenuste majandusliku väärtuse kui ka merekeskkonna hea seisundi hoidmisest tulenevate sotsiaal-majanduslike kulude ja kasu hindamist ja kvantifitseerimist;</w:t>
            </w:r>
          </w:p>
          <w:p w14:paraId="7B805AE9" w14:textId="77777777" w:rsidR="0046520D" w:rsidRPr="001371B5" w:rsidRDefault="0046520D" w:rsidP="0046520D">
            <w:pPr>
              <w:pStyle w:val="ListParagraph"/>
              <w:rPr>
                <w:rStyle w:val="normaltextrun"/>
                <w:rFonts w:ascii="Times New Roman" w:eastAsia="Times New Roman" w:hAnsi="Times New Roman" w:cs="Times New Roman"/>
                <w:noProof/>
                <w:sz w:val="24"/>
                <w:szCs w:val="24"/>
              </w:rPr>
            </w:pPr>
          </w:p>
          <w:p w14:paraId="062C8B78" w14:textId="77777777" w:rsidR="0046520D" w:rsidRPr="001371B5" w:rsidRDefault="0046520D" w:rsidP="007B2515">
            <w:pPr>
              <w:pStyle w:val="ListParagraph"/>
              <w:numPr>
                <w:ilvl w:val="0"/>
                <w:numId w:val="20"/>
              </w:numPr>
              <w:rPr>
                <w:rStyle w:val="normaltextrun"/>
                <w:rFonts w:ascii="Times New Roman" w:hAnsi="Times New Roman" w:cs="Times New Roman"/>
                <w:noProof/>
                <w:sz w:val="24"/>
                <w:szCs w:val="24"/>
              </w:rPr>
            </w:pPr>
            <w:r w:rsidRPr="001371B5">
              <w:rPr>
                <w:noProof/>
              </w:rPr>
              <w:t xml:space="preserve">koondab </w:t>
            </w:r>
            <w:r w:rsidRPr="001371B5">
              <w:rPr>
                <w:rFonts w:ascii="Times New Roman" w:hAnsi="Times New Roman"/>
                <w:noProof/>
                <w:sz w:val="24"/>
              </w:rPr>
              <w:t xml:space="preserve">2023. aasta </w:t>
            </w:r>
            <w:r w:rsidRPr="001371B5">
              <w:rPr>
                <w:rStyle w:val="normaltextrun"/>
                <w:rFonts w:ascii="Times New Roman" w:hAnsi="Times New Roman"/>
                <w:noProof/>
                <w:sz w:val="24"/>
              </w:rPr>
              <w:t>lõpuks</w:t>
            </w:r>
            <w:r w:rsidRPr="001371B5">
              <w:rPr>
                <w:noProof/>
              </w:rPr>
              <w:t xml:space="preserve"> EMODneti </w:t>
            </w:r>
            <w:r w:rsidRPr="001371B5">
              <w:rPr>
                <w:rFonts w:ascii="Times New Roman" w:hAnsi="Times New Roman"/>
                <w:noProof/>
                <w:sz w:val="24"/>
              </w:rPr>
              <w:t>seitse teemavaldkonda – batümeetria, geoloogia, merepõhja elupaigad, keemia, bioloogia, füüsika ja inimtegevuse – ühtsesse portaali, et parandada nähtavust ja kasutajasõbralikkust;</w:t>
            </w:r>
          </w:p>
          <w:p w14:paraId="75EF2094" w14:textId="77777777" w:rsidR="0046520D" w:rsidRPr="001371B5" w:rsidRDefault="00643848" w:rsidP="0046520D">
            <w:pPr>
              <w:pStyle w:val="paragraph"/>
              <w:numPr>
                <w:ilvl w:val="0"/>
                <w:numId w:val="20"/>
              </w:numPr>
              <w:spacing w:before="0" w:beforeAutospacing="0" w:after="0" w:afterAutospacing="0"/>
              <w:jc w:val="both"/>
              <w:textAlignment w:val="baseline"/>
              <w:rPr>
                <w:rStyle w:val="normaltextrun"/>
                <w:rFonts w:ascii="Times New Roman" w:hAnsi="Times New Roman" w:cs="Times New Roman"/>
                <w:noProof/>
                <w:sz w:val="24"/>
              </w:rPr>
            </w:pPr>
            <w:r w:rsidRPr="001371B5">
              <w:rPr>
                <w:rStyle w:val="normaltextrun"/>
                <w:rFonts w:ascii="Times New Roman" w:hAnsi="Times New Roman"/>
                <w:noProof/>
                <w:sz w:val="24"/>
              </w:rPr>
              <w:t>käivitab 2024. aastal uuringu, mille tulemusel kvantifitseeritakse ELi merepõhja CO</w:t>
            </w:r>
            <w:r w:rsidRPr="001371B5">
              <w:rPr>
                <w:rStyle w:val="normaltextrun"/>
                <w:rFonts w:ascii="Times New Roman" w:hAnsi="Times New Roman"/>
                <w:noProof/>
                <w:sz w:val="24"/>
                <w:vertAlign w:val="subscript"/>
              </w:rPr>
              <w:t>2</w:t>
            </w:r>
            <w:r w:rsidRPr="001371B5">
              <w:rPr>
                <w:rStyle w:val="normaltextrun"/>
                <w:rFonts w:ascii="Times New Roman" w:hAnsi="Times New Roman"/>
                <w:noProof/>
                <w:sz w:val="24"/>
              </w:rPr>
              <w:t xml:space="preserve"> talletamise võime ja põhjapüügi võimalik mõju sellele võimele;</w:t>
            </w:r>
          </w:p>
          <w:p w14:paraId="71C1D17D" w14:textId="77777777" w:rsidR="0046520D" w:rsidRPr="001371B5" w:rsidRDefault="0046520D" w:rsidP="0046520D">
            <w:pPr>
              <w:pStyle w:val="paragraph"/>
              <w:spacing w:before="0" w:beforeAutospacing="0" w:after="0" w:afterAutospacing="0"/>
              <w:ind w:left="720"/>
              <w:jc w:val="both"/>
              <w:textAlignment w:val="baseline"/>
              <w:rPr>
                <w:rStyle w:val="normaltextrun"/>
                <w:rFonts w:ascii="Times New Roman" w:eastAsia="Yu Gothic Light" w:hAnsi="Times New Roman" w:cs="Times New Roman"/>
                <w:noProof/>
                <w:sz w:val="24"/>
              </w:rPr>
            </w:pPr>
          </w:p>
          <w:p w14:paraId="338E8ED7" w14:textId="77777777" w:rsidR="0046520D" w:rsidRPr="001371B5" w:rsidRDefault="00F353A1" w:rsidP="0046520D">
            <w:pPr>
              <w:pStyle w:val="paragraph"/>
              <w:numPr>
                <w:ilvl w:val="0"/>
                <w:numId w:val="20"/>
              </w:numPr>
              <w:spacing w:before="0" w:beforeAutospacing="0" w:after="0" w:afterAutospacing="0"/>
              <w:jc w:val="both"/>
              <w:textAlignment w:val="baseline"/>
              <w:rPr>
                <w:rFonts w:ascii="Times New Roman" w:eastAsia="Yu Gothic Light" w:hAnsi="Times New Roman" w:cs="Times New Roman"/>
                <w:noProof/>
                <w:sz w:val="24"/>
              </w:rPr>
            </w:pPr>
            <w:r w:rsidRPr="001371B5">
              <w:rPr>
                <w:rStyle w:val="normaltextrun"/>
                <w:noProof/>
              </w:rPr>
              <w:t>alustab 2024. aastal ettevalmistustööd,</w:t>
            </w:r>
            <w:r w:rsidRPr="001371B5">
              <w:rPr>
                <w:noProof/>
              </w:rPr>
              <w:t xml:space="preserve"> et töötada välja interaktiivne platvorm teabe saamiseks selektiivsete ja uuenduslike püügivahendite kohta ning </w:t>
            </w:r>
            <w:r w:rsidRPr="001371B5">
              <w:rPr>
                <w:rStyle w:val="normaltextrun"/>
                <w:noProof/>
              </w:rPr>
              <w:t>teadmiste</w:t>
            </w:r>
            <w:r w:rsidRPr="001371B5">
              <w:rPr>
                <w:noProof/>
              </w:rPr>
              <w:t xml:space="preserve"> ja heade tavade jagamiseks;</w:t>
            </w:r>
          </w:p>
          <w:p w14:paraId="7F0A8D44" w14:textId="77777777" w:rsidR="0046520D" w:rsidRPr="001371B5" w:rsidRDefault="0046520D" w:rsidP="0046520D">
            <w:pPr>
              <w:pStyle w:val="ListParagraph"/>
              <w:rPr>
                <w:rFonts w:ascii="Times New Roman" w:eastAsia="Yu Gothic Light" w:hAnsi="Times New Roman" w:cs="Times New Roman"/>
                <w:noProof/>
                <w:sz w:val="24"/>
                <w:szCs w:val="24"/>
              </w:rPr>
            </w:pPr>
          </w:p>
          <w:p w14:paraId="52DA6EA0" w14:textId="77777777" w:rsidR="0046520D" w:rsidRPr="001371B5" w:rsidRDefault="0046520D" w:rsidP="00D123CF">
            <w:pPr>
              <w:pStyle w:val="ListParagraph"/>
              <w:numPr>
                <w:ilvl w:val="0"/>
                <w:numId w:val="20"/>
              </w:numPr>
              <w:rPr>
                <w:rFonts w:ascii="Times New Roman" w:hAnsi="Times New Roman" w:cs="Times New Roman"/>
                <w:noProof/>
                <w:sz w:val="24"/>
                <w:szCs w:val="24"/>
              </w:rPr>
            </w:pPr>
            <w:r w:rsidRPr="001371B5">
              <w:rPr>
                <w:rStyle w:val="normaltextrun"/>
                <w:noProof/>
              </w:rPr>
              <w:t>töötab 2025. aasta lõpuks programmi „Euroopa horisont“ järgmiste, 2025.–2027. aasta tööprogrammide, sealhulgas ookeanide ja veekogude missiooni töökava kaudu välja kohandatavad lahendused, mille eesmärk on kaitsta kalavarusid ja mereökosüsteeme, määrates merekaitsealasid, vähendades merereostust ja peatades selle ning vähendades kalanduse keskkonnamõju.</w:t>
            </w:r>
            <w:r w:rsidRPr="001371B5">
              <w:rPr>
                <w:rStyle w:val="normaltextrun"/>
                <w:rFonts w:ascii="Times New Roman" w:hAnsi="Times New Roman"/>
                <w:noProof/>
                <w:sz w:val="24"/>
              </w:rPr>
              <w:t xml:space="preserve"> </w:t>
            </w:r>
          </w:p>
        </w:tc>
      </w:tr>
    </w:tbl>
    <w:p w14:paraId="52F3CAE2" w14:textId="77777777" w:rsidR="001F0B14" w:rsidRPr="001371B5" w:rsidRDefault="001F0B14" w:rsidP="001F0B14">
      <w:pPr>
        <w:pStyle w:val="Heading1"/>
        <w:rPr>
          <w:noProof/>
        </w:rPr>
      </w:pPr>
      <w:bookmarkStart w:id="30" w:name="_Toc91147201"/>
      <w:bookmarkStart w:id="31" w:name="_Toc110232907"/>
      <w:r w:rsidRPr="001371B5">
        <w:rPr>
          <w:noProof/>
        </w:rPr>
        <w:t>Järelevalve ja täitmise tagamine</w:t>
      </w:r>
      <w:bookmarkEnd w:id="30"/>
      <w:bookmarkEnd w:id="31"/>
    </w:p>
    <w:p w14:paraId="6DBB1DAF" w14:textId="77777777" w:rsidR="001F0B14" w:rsidRPr="001371B5" w:rsidRDefault="001F0B14" w:rsidP="001F0B14">
      <w:pPr>
        <w:spacing w:after="200"/>
        <w:rPr>
          <w:noProof/>
        </w:rPr>
      </w:pPr>
      <w:r w:rsidRPr="001371B5">
        <w:rPr>
          <w:noProof/>
        </w:rPr>
        <w:t>ELi kalandus- ja keskkonnaalased õigusaktid on üksnes sama tõhusad kui nende rakendamine. Liikmesriigid peavad võtma meetmeid eeskirjade rakendamiseks, järelevalveks ja nende täitmise tagamiseks ning komisjon peab jälgima, kuidas liikmesriigid neid eeskirju järgivad.</w:t>
      </w:r>
    </w:p>
    <w:p w14:paraId="3E6EBDC2" w14:textId="77777777" w:rsidR="001F0B14" w:rsidRPr="001371B5" w:rsidRDefault="001F0B14" w:rsidP="001F0B14">
      <w:pPr>
        <w:spacing w:after="200"/>
        <w:rPr>
          <w:noProof/>
        </w:rPr>
      </w:pPr>
      <w:r w:rsidRPr="001371B5">
        <w:rPr>
          <w:noProof/>
        </w:rPr>
        <w:t>ÜKP eeskirjade järelevalvet ja nende täitmise tagamist liikmesriikides (</w:t>
      </w:r>
      <w:r w:rsidRPr="001371B5">
        <w:rPr>
          <w:rStyle w:val="FootnoteReference"/>
          <w:noProof/>
        </w:rPr>
        <w:footnoteReference w:id="89"/>
      </w:r>
      <w:r w:rsidRPr="001371B5">
        <w:rPr>
          <w:noProof/>
        </w:rPr>
        <w:t>) reguleeritakse peamiselt kalanduskontrolli määrusega, mille kohta komisjon tegi 2018. aastal määruse tugevdamise ettepaneku (</w:t>
      </w:r>
      <w:r w:rsidRPr="001371B5">
        <w:rPr>
          <w:rStyle w:val="FootnoteReference"/>
          <w:noProof/>
        </w:rPr>
        <w:footnoteReference w:id="90"/>
      </w:r>
      <w:r w:rsidRPr="001371B5">
        <w:rPr>
          <w:noProof/>
        </w:rPr>
        <w:t>). Pärast peaaegu viis aastat kestnud institutsioonidevahelisi arutelusid ja läbirääkimisi on kiiresti vaja läbivaatamine lõpule viia ning kehtestada uuendatud, ajakohasem ja tulemuslikum järelevalvesüsteem, et toetada üleminekut säästvamale kalapüügile.</w:t>
      </w:r>
    </w:p>
    <w:p w14:paraId="397286A1" w14:textId="77777777" w:rsidR="001F0B14" w:rsidRPr="001371B5" w:rsidRDefault="001F0B14" w:rsidP="001F0B14">
      <w:pPr>
        <w:rPr>
          <w:noProof/>
        </w:rPr>
      </w:pPr>
      <w:r w:rsidRPr="001371B5">
        <w:rPr>
          <w:noProof/>
        </w:rPr>
        <w:t>Lisaks keskkonnakuritegude direktiivi (</w:t>
      </w:r>
      <w:r w:rsidRPr="001371B5">
        <w:rPr>
          <w:rStyle w:val="FootnoteReference"/>
          <w:noProof/>
        </w:rPr>
        <w:footnoteReference w:id="91"/>
      </w:r>
      <w:r w:rsidRPr="001371B5">
        <w:rPr>
          <w:noProof/>
        </w:rPr>
        <w:t>) rakendamisele on elurikkust käsitlevate ELi õigusaktide ja ÜKP eeskirjade nõuetekohasel rakendamisel olnud kesksel kohal komisjoni viimase kahe aastakümne nõuete täitmise tagamise meetmed (</w:t>
      </w:r>
      <w:r w:rsidRPr="001371B5">
        <w:rPr>
          <w:rStyle w:val="FootnoteReference"/>
          <w:noProof/>
        </w:rPr>
        <w:footnoteReference w:id="92"/>
      </w:r>
      <w:r w:rsidRPr="001371B5">
        <w:rPr>
          <w:noProof/>
        </w:rPr>
        <w:t>). Elurikkuse strateegia tugevdas komisjoni võetud kohustust tagada nende õigusaktide täitmine, näiteks seoses Natura 2000 alade kindlaksmääramise lõpuleviimise ja tõhusa majandamisega ning kaitsealuste liikide kaaspüügiga.</w:t>
      </w:r>
    </w:p>
    <w:p w14:paraId="79A3AF71" w14:textId="77777777" w:rsidR="00A03B3D" w:rsidRPr="001371B5" w:rsidRDefault="001F0B14" w:rsidP="001F0B14">
      <w:pPr>
        <w:rPr>
          <w:noProof/>
        </w:rPr>
      </w:pPr>
      <w:r w:rsidRPr="001371B5">
        <w:rPr>
          <w:noProof/>
        </w:rPr>
        <w:t xml:space="preserve">Komisjon tõhustab merestrateegia raamdirektiivi nõuete täitmise tagamist, mille puhul ta on seni keskendunud ainult aruandlusnõuetele, ning käsitleb edaspidi direktiivi ebaõige rakendamise sisulisemaid juhtumeid. Direktiivi käimasoleva läbivaatamise käigus hindab komisjon ka seda, kas on vaja selgitada teatavaid juriidilisi kohustusi. </w:t>
      </w:r>
    </w:p>
    <w:p w14:paraId="178E83E8" w14:textId="77777777" w:rsidR="001F0B14" w:rsidRPr="001371B5" w:rsidRDefault="001F0B14" w:rsidP="001F0B14">
      <w:pPr>
        <w:rPr>
          <w:noProof/>
        </w:rPr>
      </w:pPr>
      <w:r w:rsidRPr="001371B5">
        <w:rPr>
          <w:noProof/>
        </w:rPr>
        <w:t>Liikmesriigid on seni alakasutanud sätet, mille kohaselt saab nõuda ELi institutsioonidelt meetmete võtmist, kui liikmesriik tuvastab probleemi, mis mõjutab tema mereala keskkonnaseisundit ja mida ei saa lahendada riiklike meetmete abil või mis on seotud muu poliitikavaldkonnaga, näiteks kalandusega (</w:t>
      </w:r>
      <w:r w:rsidRPr="001371B5">
        <w:rPr>
          <w:rStyle w:val="FootnoteReference"/>
          <w:noProof/>
        </w:rPr>
        <w:footnoteReference w:id="93"/>
      </w:r>
      <w:r w:rsidRPr="001371B5">
        <w:rPr>
          <w:noProof/>
        </w:rPr>
        <w:t>). Euroopa Kontrollikoda jõudis järeldusele, et see nõrgendab poliitikavaldkondade kooskõlastamist (</w:t>
      </w:r>
      <w:r w:rsidRPr="001371B5">
        <w:rPr>
          <w:rStyle w:val="FootnoteReference"/>
          <w:noProof/>
        </w:rPr>
        <w:footnoteReference w:id="94"/>
      </w:r>
      <w:r w:rsidRPr="001371B5">
        <w:rPr>
          <w:noProof/>
        </w:rPr>
        <w:t>).</w:t>
      </w:r>
      <w:r w:rsidRPr="001371B5">
        <w:rPr>
          <w:rStyle w:val="FootnoteReference"/>
          <w:noProof/>
        </w:rPr>
        <w:t xml:space="preserve"> </w:t>
      </w:r>
      <w:r w:rsidRPr="001371B5">
        <w:rPr>
          <w:noProof/>
        </w:rPr>
        <w:t>Komisjon hindab eespool nimetatud sätet merestrateegia raamdirektiivi läbivaatamise käigus ja võib oma järelduste põhjal teha muudatusettepaneku selle tulemuslikkuse parandamiseks.</w:t>
      </w:r>
    </w:p>
    <w:p w14:paraId="51670684" w14:textId="77777777" w:rsidR="001F0B14" w:rsidRPr="001371B5" w:rsidRDefault="001F0B14" w:rsidP="001F0B14">
      <w:pPr>
        <w:rPr>
          <w:noProof/>
        </w:rPr>
      </w:pPr>
      <w:r w:rsidRPr="001371B5">
        <w:rPr>
          <w:noProof/>
        </w:rPr>
        <w:t>Euroopa Kalanduskontrolli Amet (EFCA), (</w:t>
      </w:r>
      <w:r w:rsidRPr="001371B5">
        <w:rPr>
          <w:rStyle w:val="FootnoteReference"/>
          <w:noProof/>
        </w:rPr>
        <w:footnoteReference w:id="95"/>
      </w:r>
      <w:r w:rsidRPr="001371B5">
        <w:rPr>
          <w:noProof/>
        </w:rPr>
        <w:t>) mida teatavates valdkondades toetavad Euroopa Meresõiduohutuse Amet (EMSA) ning Euroopa Piiri- ja Rannikuvalve Amet (Frontex), abistab samuti liikmesriike ja komisjoni ÜKPst tulenevate ülesannete ja kohustuste täitmisel. Tulevikus peaks EFCA tööprogramm hõlmama kalapüügi seire meetmeid, mis aitavad konkreetselt kaasa käesoleva tegevuskava eesmärkide saavutamisele. See peaks hõlmama konkreetseid meetmeid EFCA ühiskasutuskavades kooskõlas komisjoni rakendusotsusega, (</w:t>
      </w:r>
      <w:r w:rsidRPr="001371B5">
        <w:rPr>
          <w:rStyle w:val="FootnoteReference"/>
          <w:noProof/>
        </w:rPr>
        <w:footnoteReference w:id="96"/>
      </w:r>
      <w:r w:rsidRPr="001371B5">
        <w:rPr>
          <w:noProof/>
        </w:rPr>
        <w:t>) millega kehtestatakse kontrolli ja inspekteerimise eriprogrammid.</w:t>
      </w:r>
    </w:p>
    <w:p w14:paraId="7871C85F" w14:textId="77777777" w:rsidR="00164D2B" w:rsidRPr="001371B5" w:rsidRDefault="00164D2B" w:rsidP="001F0B14">
      <w:pPr>
        <w:rPr>
          <w:noProof/>
        </w:rPr>
      </w:pPr>
    </w:p>
    <w:tbl>
      <w:tblPr>
        <w:tblStyle w:val="TableGrid"/>
        <w:tblW w:w="0" w:type="auto"/>
        <w:tblInd w:w="0" w:type="dxa"/>
        <w:tblLook w:val="04A0" w:firstRow="1" w:lastRow="0" w:firstColumn="1" w:lastColumn="0" w:noHBand="0" w:noVBand="1"/>
      </w:tblPr>
      <w:tblGrid>
        <w:gridCol w:w="8608"/>
      </w:tblGrid>
      <w:tr w:rsidR="001F0B14" w:rsidRPr="001371B5" w14:paraId="3D80C684" w14:textId="77777777" w:rsidTr="001F0B14">
        <w:tc>
          <w:tcPr>
            <w:tcW w:w="8608" w:type="dxa"/>
          </w:tcPr>
          <w:p w14:paraId="4020DD39" w14:textId="77777777" w:rsidR="001F0B14" w:rsidRPr="001371B5" w:rsidRDefault="001F0B14" w:rsidP="001F0B14">
            <w:pPr>
              <w:rPr>
                <w:rFonts w:ascii="Times New Roman" w:hAnsi="Times New Roman" w:cs="Times New Roman"/>
                <w:b/>
                <w:bCs/>
                <w:noProof/>
                <w:sz w:val="24"/>
                <w:szCs w:val="24"/>
              </w:rPr>
            </w:pPr>
            <w:r w:rsidRPr="001371B5">
              <w:rPr>
                <w:rFonts w:ascii="Times New Roman" w:hAnsi="Times New Roman"/>
                <w:b/>
                <w:noProof/>
                <w:sz w:val="24"/>
              </w:rPr>
              <w:t>Meetmed rakendamise, järelevalve ja täitmise tagamise tõhustamiseks</w:t>
            </w:r>
          </w:p>
          <w:p w14:paraId="47D39F29" w14:textId="77777777" w:rsidR="001F0B14" w:rsidRPr="001371B5" w:rsidRDefault="00B45871" w:rsidP="001F0B14">
            <w:pPr>
              <w:rPr>
                <w:rFonts w:ascii="Times New Roman" w:hAnsi="Times New Roman" w:cs="Times New Roman"/>
                <w:bCs/>
                <w:noProof/>
                <w:sz w:val="24"/>
                <w:szCs w:val="24"/>
                <w:u w:val="single"/>
              </w:rPr>
            </w:pPr>
            <w:r w:rsidRPr="001371B5">
              <w:rPr>
                <w:rFonts w:ascii="Times New Roman" w:hAnsi="Times New Roman"/>
                <w:noProof/>
                <w:sz w:val="24"/>
                <w:u w:val="single"/>
              </w:rPr>
              <w:t>Komisjon kutsub liikmesriike üles:</w:t>
            </w:r>
          </w:p>
          <w:p w14:paraId="1C8DBE5D" w14:textId="77777777" w:rsidR="001F0B14" w:rsidRPr="001371B5" w:rsidRDefault="00110525" w:rsidP="001F0B14">
            <w:pPr>
              <w:pStyle w:val="ListParagraph"/>
              <w:numPr>
                <w:ilvl w:val="0"/>
                <w:numId w:val="20"/>
              </w:numPr>
              <w:rPr>
                <w:rFonts w:ascii="Times New Roman" w:hAnsi="Times New Roman" w:cs="Times New Roman"/>
                <w:noProof/>
                <w:sz w:val="24"/>
                <w:szCs w:val="24"/>
              </w:rPr>
            </w:pPr>
            <w:r w:rsidRPr="001371B5">
              <w:rPr>
                <w:rFonts w:ascii="Times New Roman" w:hAnsi="Times New Roman"/>
                <w:noProof/>
                <w:sz w:val="24"/>
              </w:rPr>
              <w:t>parandama seoses läbirääkimistega uue kalanduskontrolli määruse üle kalapüügi seiret, kasutades näiteks selliseid uuenduslikke vahendeid nagu elektrooniline kaugseire, tõhustades püügi registreerimist ja aruandlust tundlike liikide kohta ning püügikoormuse jaotamist. Samuti peaksid liikmesriigid tagama, et EMKVFi eraldisi kasutatakse tulemuslike ja jõuliste järelevalve-, kontrolli- ja täitemeetmete võtmiseks;</w:t>
            </w:r>
          </w:p>
          <w:p w14:paraId="04CCC0CB" w14:textId="77777777" w:rsidR="001F0B14" w:rsidRPr="001371B5" w:rsidRDefault="001F0B14" w:rsidP="001F0B14">
            <w:pPr>
              <w:pStyle w:val="ListParagraph"/>
              <w:rPr>
                <w:rFonts w:ascii="Times New Roman" w:hAnsi="Times New Roman" w:cs="Times New Roman"/>
                <w:noProof/>
                <w:sz w:val="24"/>
                <w:szCs w:val="24"/>
              </w:rPr>
            </w:pPr>
          </w:p>
          <w:p w14:paraId="3E0CD867" w14:textId="77777777" w:rsidR="001F0B14" w:rsidRPr="001371B5" w:rsidRDefault="004C076A" w:rsidP="001F0B14">
            <w:pPr>
              <w:pStyle w:val="ListParagraph"/>
              <w:numPr>
                <w:ilvl w:val="0"/>
                <w:numId w:val="20"/>
              </w:numPr>
              <w:rPr>
                <w:rFonts w:ascii="Times New Roman" w:hAnsi="Times New Roman" w:cs="Times New Roman"/>
                <w:noProof/>
                <w:sz w:val="24"/>
                <w:szCs w:val="24"/>
              </w:rPr>
            </w:pPr>
            <w:r w:rsidRPr="001371B5">
              <w:rPr>
                <w:rFonts w:ascii="Times New Roman" w:hAnsi="Times New Roman"/>
                <w:noProof/>
                <w:sz w:val="24"/>
              </w:rPr>
              <w:t>eraldama piisavalt vahendeid, et hinnata keskkonna- ja kalanduseeskirjade järgimist; vaatama läbi või kohandama käesoleva tegevuskava rakendamiseks vajalikke meetmeid.</w:t>
            </w:r>
          </w:p>
          <w:p w14:paraId="0DD6CB27" w14:textId="77777777" w:rsidR="001F0B14" w:rsidRPr="001371B5" w:rsidRDefault="001F0B14" w:rsidP="001F0B14">
            <w:pPr>
              <w:rPr>
                <w:rFonts w:ascii="Times New Roman" w:hAnsi="Times New Roman" w:cs="Times New Roman"/>
                <w:bCs/>
                <w:noProof/>
                <w:sz w:val="24"/>
                <w:szCs w:val="24"/>
                <w:u w:val="single"/>
              </w:rPr>
            </w:pPr>
            <w:r w:rsidRPr="001371B5">
              <w:rPr>
                <w:rFonts w:ascii="Times New Roman" w:hAnsi="Times New Roman"/>
                <w:noProof/>
                <w:sz w:val="24"/>
                <w:u w:val="single"/>
              </w:rPr>
              <w:t>Komisjon teeb järgmist:</w:t>
            </w:r>
          </w:p>
          <w:p w14:paraId="043C4195" w14:textId="77777777" w:rsidR="001F0B14" w:rsidRPr="001371B5" w:rsidRDefault="001F0B14" w:rsidP="001F0B14">
            <w:pPr>
              <w:pStyle w:val="ListParagraph"/>
              <w:numPr>
                <w:ilvl w:val="0"/>
                <w:numId w:val="20"/>
              </w:numPr>
              <w:rPr>
                <w:rFonts w:ascii="Times New Roman" w:hAnsi="Times New Roman" w:cs="Times New Roman"/>
                <w:noProof/>
                <w:sz w:val="24"/>
                <w:szCs w:val="24"/>
              </w:rPr>
            </w:pPr>
            <w:r w:rsidRPr="001371B5">
              <w:rPr>
                <w:rFonts w:ascii="Times New Roman" w:hAnsi="Times New Roman"/>
                <w:noProof/>
                <w:sz w:val="24"/>
              </w:rPr>
              <w:t>tõhustab keskkonna- ja kalanduseeskirjade rakendamist ja nende täitmise tagamist järgmistel viisidel:</w:t>
            </w:r>
          </w:p>
          <w:p w14:paraId="16AC9D44" w14:textId="77777777" w:rsidR="001F0B14" w:rsidRPr="001371B5" w:rsidRDefault="001F0B14" w:rsidP="001F0B14">
            <w:pPr>
              <w:pStyle w:val="ListParagraph"/>
              <w:numPr>
                <w:ilvl w:val="1"/>
                <w:numId w:val="20"/>
              </w:numPr>
              <w:rPr>
                <w:rFonts w:ascii="Times New Roman" w:hAnsi="Times New Roman" w:cs="Times New Roman"/>
                <w:noProof/>
                <w:sz w:val="24"/>
                <w:szCs w:val="24"/>
              </w:rPr>
            </w:pPr>
            <w:r w:rsidRPr="001371B5">
              <w:rPr>
                <w:rFonts w:ascii="Times New Roman" w:hAnsi="Times New Roman"/>
                <w:noProof/>
                <w:sz w:val="24"/>
              </w:rPr>
              <w:t>jätkab või algatab rikkumismenetlusi;</w:t>
            </w:r>
          </w:p>
          <w:p w14:paraId="7719ECA7" w14:textId="77777777" w:rsidR="001F0B14" w:rsidRPr="001371B5" w:rsidRDefault="001F0B14" w:rsidP="001F0B14">
            <w:pPr>
              <w:pStyle w:val="ListParagraph"/>
              <w:numPr>
                <w:ilvl w:val="1"/>
                <w:numId w:val="20"/>
              </w:numPr>
              <w:rPr>
                <w:rFonts w:ascii="Times New Roman" w:hAnsi="Times New Roman" w:cs="Times New Roman"/>
                <w:noProof/>
                <w:sz w:val="24"/>
                <w:szCs w:val="24"/>
              </w:rPr>
            </w:pPr>
            <w:r w:rsidRPr="001371B5">
              <w:rPr>
                <w:rFonts w:ascii="Times New Roman" w:hAnsi="Times New Roman"/>
                <w:noProof/>
                <w:sz w:val="24"/>
              </w:rPr>
              <w:t>kasutab koos liikmesriikidega ÜKP raames kättesaadavaid vahendeid, nagu auditid ja järelevalve tegevuskavad;</w:t>
            </w:r>
          </w:p>
          <w:p w14:paraId="3898B04A" w14:textId="77777777" w:rsidR="001F0B14" w:rsidRPr="001371B5" w:rsidRDefault="001F0B14" w:rsidP="001F0B14">
            <w:pPr>
              <w:pStyle w:val="ListParagraph"/>
              <w:ind w:left="1440"/>
              <w:rPr>
                <w:rFonts w:ascii="Times New Roman" w:hAnsi="Times New Roman" w:cs="Times New Roman"/>
                <w:noProof/>
                <w:sz w:val="24"/>
                <w:szCs w:val="24"/>
              </w:rPr>
            </w:pPr>
          </w:p>
          <w:p w14:paraId="54AFD6D5" w14:textId="77777777" w:rsidR="001F0B14" w:rsidRPr="001371B5" w:rsidRDefault="001F0B14" w:rsidP="001F0B14">
            <w:pPr>
              <w:pStyle w:val="ListParagraph"/>
              <w:numPr>
                <w:ilvl w:val="0"/>
                <w:numId w:val="20"/>
              </w:numPr>
              <w:rPr>
                <w:rFonts w:ascii="Times New Roman" w:hAnsi="Times New Roman" w:cs="Times New Roman"/>
                <w:noProof/>
                <w:sz w:val="24"/>
                <w:szCs w:val="24"/>
              </w:rPr>
            </w:pPr>
            <w:r w:rsidRPr="001371B5">
              <w:rPr>
                <w:rFonts w:ascii="Times New Roman" w:hAnsi="Times New Roman"/>
                <w:noProof/>
                <w:sz w:val="24"/>
              </w:rPr>
              <w:t>jätkab koostööd kaasseadusandjatega, et saavutada kaugeleulatuva läbivaadatud kontrollimääruse kiire vastuvõtmine;</w:t>
            </w:r>
          </w:p>
          <w:p w14:paraId="78D17BF2" w14:textId="77777777" w:rsidR="001F0B14" w:rsidRPr="001371B5" w:rsidRDefault="001F0B14" w:rsidP="001F0B14">
            <w:pPr>
              <w:pStyle w:val="ListParagraph"/>
              <w:rPr>
                <w:rFonts w:ascii="Times New Roman" w:hAnsi="Times New Roman" w:cs="Times New Roman"/>
                <w:noProof/>
                <w:sz w:val="24"/>
                <w:szCs w:val="24"/>
              </w:rPr>
            </w:pPr>
          </w:p>
          <w:p w14:paraId="178CF990" w14:textId="77777777" w:rsidR="001F0B14" w:rsidRPr="001371B5" w:rsidRDefault="001F0B14" w:rsidP="001F0B14">
            <w:pPr>
              <w:pStyle w:val="ListParagraph"/>
              <w:numPr>
                <w:ilvl w:val="0"/>
                <w:numId w:val="20"/>
              </w:numPr>
              <w:rPr>
                <w:rFonts w:ascii="Times New Roman" w:hAnsi="Times New Roman" w:cs="Times New Roman"/>
                <w:noProof/>
                <w:sz w:val="24"/>
                <w:szCs w:val="24"/>
              </w:rPr>
            </w:pPr>
            <w:r w:rsidRPr="001371B5">
              <w:rPr>
                <w:rFonts w:ascii="Times New Roman" w:hAnsi="Times New Roman"/>
                <w:noProof/>
                <w:sz w:val="24"/>
              </w:rPr>
              <w:t>hakkab 2023. aastal läbi vaatama komisjoni rakendusotsust, millega kehtestatakse teatavate püügipiirkondade suhtes kontrolli- ja inspekteerimisalased eriprogrammid, (</w:t>
            </w:r>
            <w:r w:rsidRPr="001371B5">
              <w:rPr>
                <w:rStyle w:val="FootnoteReference"/>
                <w:rFonts w:ascii="Times New Roman" w:hAnsi="Times New Roman" w:cs="Times New Roman"/>
                <w:noProof/>
                <w:sz w:val="24"/>
                <w:szCs w:val="24"/>
              </w:rPr>
              <w:footnoteReference w:id="97"/>
            </w:r>
            <w:r w:rsidRPr="001371B5">
              <w:rPr>
                <w:rFonts w:ascii="Times New Roman" w:hAnsi="Times New Roman"/>
                <w:noProof/>
                <w:sz w:val="24"/>
              </w:rPr>
              <w:t>) eesmärgiga viia see rakendusotsus 2024. aastaks kooskõlla käesoleva tegevuskavaga;</w:t>
            </w:r>
          </w:p>
          <w:p w14:paraId="164ECC87" w14:textId="77777777" w:rsidR="001F0B14" w:rsidRPr="001371B5" w:rsidRDefault="001F0B14" w:rsidP="001F0B14">
            <w:pPr>
              <w:pStyle w:val="ListParagraph"/>
              <w:rPr>
                <w:rFonts w:ascii="Times New Roman" w:hAnsi="Times New Roman" w:cs="Times New Roman"/>
                <w:noProof/>
                <w:sz w:val="24"/>
                <w:szCs w:val="24"/>
              </w:rPr>
            </w:pPr>
          </w:p>
          <w:p w14:paraId="680907E5" w14:textId="77777777" w:rsidR="001F0B14" w:rsidRPr="001371B5" w:rsidRDefault="001F0B14" w:rsidP="001F0B14">
            <w:pPr>
              <w:pStyle w:val="ListParagraph"/>
              <w:numPr>
                <w:ilvl w:val="0"/>
                <w:numId w:val="20"/>
              </w:numPr>
              <w:rPr>
                <w:rFonts w:ascii="Times New Roman" w:eastAsia="Times New Roman" w:hAnsi="Times New Roman" w:cs="Times New Roman"/>
                <w:noProof/>
                <w:sz w:val="24"/>
                <w:szCs w:val="24"/>
              </w:rPr>
            </w:pPr>
            <w:r w:rsidRPr="001371B5">
              <w:rPr>
                <w:rFonts w:ascii="Times New Roman" w:hAnsi="Times New Roman"/>
                <w:noProof/>
                <w:sz w:val="24"/>
              </w:rPr>
              <w:t xml:space="preserve">teeb koostööd EFCAga, et viia ühiskasutuskavad vastavusse läbivaadatud kontrolli- ja inspekteerimisalaste eriprogrammidega ning et viia tulevane tööprogramm kooskõlla käesoleva tegevuskava eesmärkidega. </w:t>
            </w:r>
          </w:p>
        </w:tc>
      </w:tr>
    </w:tbl>
    <w:p w14:paraId="104C8621" w14:textId="77777777" w:rsidR="00675393" w:rsidRPr="001371B5" w:rsidRDefault="00675393" w:rsidP="00C814CA">
      <w:pPr>
        <w:pStyle w:val="Heading1"/>
        <w:rPr>
          <w:noProof/>
        </w:rPr>
      </w:pPr>
      <w:bookmarkStart w:id="32" w:name="_Toc91147200"/>
      <w:bookmarkStart w:id="33" w:name="_Toc110232906"/>
      <w:r w:rsidRPr="001371B5">
        <w:rPr>
          <w:noProof/>
        </w:rPr>
        <w:t>Juhtimine, sidusrühmade kaasamine ja teavitustegevus</w:t>
      </w:r>
      <w:bookmarkEnd w:id="32"/>
      <w:bookmarkEnd w:id="33"/>
    </w:p>
    <w:p w14:paraId="62C26119" w14:textId="77777777" w:rsidR="00A07CBD" w:rsidRPr="001371B5" w:rsidRDefault="00752FDB" w:rsidP="00646810">
      <w:pPr>
        <w:spacing w:after="200"/>
        <w:rPr>
          <w:noProof/>
        </w:rPr>
      </w:pPr>
      <w:r w:rsidRPr="001371B5">
        <w:rPr>
          <w:rStyle w:val="normaltextrun"/>
          <w:noProof/>
        </w:rPr>
        <w:t>Keskkonna- ja kalavarude majandamise meetmete edukaks rakendamiseks on vaja kõigi sidusrühmade, eelkõige kalurite toetust</w:t>
      </w:r>
      <w:r w:rsidRPr="001371B5">
        <w:rPr>
          <w:noProof/>
        </w:rPr>
        <w:t>. Seepärast on oluline pöörata meetmete väljatöötamisel ja rakendamisel tähelepanu läbipaistvusele, koostööle, teavitustegevusele, teabeedastusele ja kaasatusele.</w:t>
      </w:r>
    </w:p>
    <w:p w14:paraId="5613F65D" w14:textId="77777777" w:rsidR="00125CCE" w:rsidRPr="001371B5" w:rsidRDefault="00125CCE" w:rsidP="00125CCE">
      <w:pPr>
        <w:spacing w:after="200"/>
        <w:rPr>
          <w:noProof/>
        </w:rPr>
      </w:pPr>
      <w:r w:rsidRPr="001371B5">
        <w:rPr>
          <w:noProof/>
        </w:rPr>
        <w:t>Liikmesriikidel on merekeskkonna kaitsmisel selged vastutusalad ja kohustused. ÜKP pakub vahendeid nende kohustuste täitmiseks vajalike kalandusmeetmete rakendamiseks. Eelkõige tagab ÜKP kõigile sidusrühmadele aluse koostöö tegemiseks piirkondlike rühmade ja nõuandekomisjonide kaudu, et määrata kindlaks ja leppida kokku kõigi kohalike või piirkondlike tegurite seisukohast sobivaimad kalandusmeetmed. Selle lähenemisviisiga võib saavutada ülemineku ja muuta selle poliitilisest eesmärgist tegelikuks tegevuseks kohapeal.</w:t>
      </w:r>
    </w:p>
    <w:p w14:paraId="56DF3868" w14:textId="77777777" w:rsidR="00FB0097" w:rsidRPr="001371B5" w:rsidRDefault="00C21093" w:rsidP="004C4619">
      <w:pPr>
        <w:spacing w:after="200"/>
        <w:rPr>
          <w:noProof/>
        </w:rPr>
      </w:pPr>
      <w:r w:rsidRPr="001371B5">
        <w:rPr>
          <w:noProof/>
        </w:rPr>
        <w:t>Kuigi liikmesriigid keskendusid piirkondliku lähenemisviisi rakendamisel alguses peamiselt lossimiskohustusele, on sellega viimastel aastatel saavutatud laiemaid tulemusi, eriti pärast tehniliste meetmete määruse vastuvõtmist 2019. aastal. ÜKP määruse artikli 11 (</w:t>
      </w:r>
      <w:r w:rsidRPr="001371B5">
        <w:rPr>
          <w:rStyle w:val="FootnoteReference"/>
          <w:noProof/>
        </w:rPr>
        <w:footnoteReference w:id="98"/>
      </w:r>
      <w:r w:rsidRPr="001371B5">
        <w:rPr>
          <w:noProof/>
        </w:rPr>
        <w:t xml:space="preserve">) kohane töö kalavarude majandamiseks vajalike meetmetega Natura 2000 merealadel on eri merepiirkondades siiski edenenud väga ebaühtlases tempos. </w:t>
      </w:r>
    </w:p>
    <w:p w14:paraId="4C83D9D4" w14:textId="77777777" w:rsidR="00C21093" w:rsidRPr="001371B5" w:rsidRDefault="7B6963BB" w:rsidP="004C4619">
      <w:pPr>
        <w:spacing w:after="200"/>
        <w:rPr>
          <w:noProof/>
        </w:rPr>
      </w:pPr>
      <w:r w:rsidRPr="001371B5">
        <w:rPr>
          <w:noProof/>
        </w:rPr>
        <w:t xml:space="preserve">Ühiste soovituste esitamine merekaitsealadel rakendatavate kalandusmeetmete kohta hoogustus alles 2021. aastal ning nende koguarv on endiselt väga väike ja kaitseulatus piiratud. Kasutuselevõtt ei ole piisav, arvestades nende kalavarude majandamise meetmete tähtsust merekeskkonna kaitset ja taastamist käsitlevate ELi õigusaktide tõhusal rakendamisel ja järgimisel. </w:t>
      </w:r>
    </w:p>
    <w:p w14:paraId="79487101" w14:textId="77777777" w:rsidR="004C4619" w:rsidRPr="001371B5" w:rsidRDefault="00C21093" w:rsidP="004C4619">
      <w:pPr>
        <w:spacing w:after="200"/>
        <w:rPr>
          <w:noProof/>
        </w:rPr>
      </w:pPr>
      <w:r w:rsidRPr="001371B5">
        <w:rPr>
          <w:noProof/>
        </w:rPr>
        <w:t>On selge, et tulemaks toime planeedi kriisidega ning mere elurikkuse ja ökosüsteemi terviklikkuse kiireneva vähenemisega, millel on kalavarude vähenemise ja toiduga kindlustatuse riskide tõttu kahjulikud sotsiaal-majanduslikud tagajärjed, peavad liikmesriigid kiirendama piirkondliku lähenemisviisi rakendamist ja suurendama selle ulatust. Uuendada tuleb ELi ühist kohustust kaitsta mereressursse ning tagada tuleb kõigi sidusrühmade ja institutsioonide selge poliitiline pühendumine keskkonnaalaste õigusaktide tulemuslikule rakendamisele, praeguste ÜKP kohaste poliitikavahendite kasutamisele ja nende toimima panemisele.</w:t>
      </w:r>
    </w:p>
    <w:p w14:paraId="6B242F24" w14:textId="77777777" w:rsidR="004A7FF9" w:rsidRPr="001371B5" w:rsidRDefault="00317143" w:rsidP="00646810">
      <w:pPr>
        <w:spacing w:after="200"/>
        <w:rPr>
          <w:noProof/>
        </w:rPr>
      </w:pPr>
      <w:r w:rsidRPr="001371B5">
        <w:rPr>
          <w:noProof/>
        </w:rPr>
        <w:t xml:space="preserve">On oluline, et see protsess oleks läbipaistev ning hõlmaks kõiki sidusrühmi ja ametiasutusi. ELi aluslepingute kohaselt kuulub mere bioloogiliste ressursside kaitse ELi ainupädevusse, kuid keskkonnapoliitika valdkonnas on ELil liikmesriikidega jagatud pädevus. Seetõttu on kõigil tasanditel välja töötatud eraldi ja kooskõlastamata otsustusprotsessid, mis takistavad sidusate majandamismeetmete vastuvõtmist ja rakendamist. Väga oluline on parandada kahe poliitikavaldkonna vahelisi seoseid ning suurendada märkimisväärselt läbipaistvust ja koordineerimist paljude ametiasutuste ja sidusrühmade vahel. See võimaldaks ELil kavandada ja välja töötada kõigile kasulikke lahendusi, millest saavad kasu nii kalurid kui ka keskkond. </w:t>
      </w:r>
    </w:p>
    <w:p w14:paraId="66317AFA" w14:textId="77777777" w:rsidR="00907393" w:rsidRPr="001371B5" w:rsidRDefault="00926335" w:rsidP="00646810">
      <w:pPr>
        <w:spacing w:after="200"/>
        <w:rPr>
          <w:noProof/>
        </w:rPr>
      </w:pPr>
      <w:r w:rsidRPr="001371B5">
        <w:rPr>
          <w:noProof/>
        </w:rPr>
        <w:t xml:space="preserve">Selleks et kajastada kohustust kiirendada tegevust ja parandada läbipaistvust, </w:t>
      </w:r>
      <w:bookmarkStart w:id="34" w:name="_Hlk114514090"/>
      <w:r w:rsidRPr="001371B5">
        <w:rPr>
          <w:noProof/>
        </w:rPr>
        <w:t>peaksid liikmesriigid koostama ja avaldama ajakavu sisaldavad tegevuskavad, milles kirjeldatakse riiklikke meetmeid ja muid meetmeid, mille nad kavatsevad ühiste soovituste kaudu esitada ja mis on vajalikud käesoleva tegevuskava eesmärkide saavutamiseks.</w:t>
      </w:r>
      <w:bookmarkEnd w:id="34"/>
      <w:r w:rsidRPr="001371B5">
        <w:rPr>
          <w:noProof/>
        </w:rPr>
        <w:t xml:space="preserve"> Need kavad peaksid hõlmama käesoleva teatise 2., 3. ja 6. peatükis kindlaks määratud asjakohaseid meetmeid. Tegevuskavad peaksid tuginema liikmesriikide lubadusele täita eesmärgid, mis on sätestatud ELi elurikkuse strateegias aastani 2030. Protsessi hõlbustamiseks koostab komisjon tegevuskavade vormi.</w:t>
      </w:r>
    </w:p>
    <w:p w14:paraId="1347AF40" w14:textId="77777777" w:rsidR="00850C0F" w:rsidRPr="001371B5" w:rsidRDefault="00793CE8" w:rsidP="00646810">
      <w:pPr>
        <w:spacing w:after="200"/>
        <w:rPr>
          <w:iCs/>
          <w:noProof/>
        </w:rPr>
      </w:pPr>
      <w:r w:rsidRPr="001371B5">
        <w:rPr>
          <w:noProof/>
        </w:rPr>
        <w:t xml:space="preserve">Selleks et toetada liikmesriike tegevuskava rakendamisel ning tagada sidusus ja tulemuslikkus, loob komisjon liikmesriikide jaoks uue ühise erirühma, mille vaatlejad on sidusrühmad. Eesmärk on hõlbustada teadmiste jagamist ning arutelusid kalandus- ja keskkonnakogukondade vahel ning anda liikmesriikidele platvorm läbipaistvuse tagamiseks ja dialoogi pidamiseks seoses nende tegevuskavade rakendamisega. </w:t>
      </w:r>
      <w:bookmarkStart w:id="35" w:name="_Hlk109750585"/>
      <w:r w:rsidRPr="001371B5">
        <w:rPr>
          <w:noProof/>
        </w:rPr>
        <w:t xml:space="preserve">Komisjon julgustab ka edaspidi teisi ELi institutsioone ja riikide ametiasutusi suurendama läbipaistvust ja koostööd kalandus- ja keskkonnavaldkonna osaliste ning ekspertide vahel. </w:t>
      </w:r>
    </w:p>
    <w:p w14:paraId="401AE957" w14:textId="77777777" w:rsidR="00F8550B" w:rsidRPr="001371B5" w:rsidRDefault="009B248B" w:rsidP="000B012F">
      <w:pPr>
        <w:spacing w:after="200"/>
        <w:rPr>
          <w:noProof/>
        </w:rPr>
      </w:pPr>
      <w:r w:rsidRPr="001371B5">
        <w:rPr>
          <w:noProof/>
        </w:rPr>
        <w:t>Selleks et parandada praeguse õigusraamistiku selgust ja hõlbustada selle rakendamist, on komisjon andnud suuniseid kõigi ÜKP määruse artikli 11 kohastes menetlustes osalejate ülesannete ja kohustuste kohta (</w:t>
      </w:r>
      <w:r w:rsidRPr="001371B5">
        <w:rPr>
          <w:rStyle w:val="FootnoteReference"/>
          <w:noProof/>
        </w:rPr>
        <w:footnoteReference w:id="99"/>
      </w:r>
      <w:r w:rsidRPr="001371B5">
        <w:rPr>
          <w:noProof/>
        </w:rPr>
        <w:t>). Komisjon annab ka lisasuuniseid elupaikade direktiivi artikli 6 ja kalandusalaste õigusaktide kohta.</w:t>
      </w:r>
      <w:bookmarkEnd w:id="35"/>
      <w:r w:rsidRPr="001371B5">
        <w:rPr>
          <w:rFonts w:ascii="Calibri" w:hAnsi="Calibri"/>
          <w:noProof/>
          <w:color w:val="000000" w:themeColor="text1"/>
          <w:sz w:val="16"/>
        </w:rPr>
        <w:t xml:space="preserve"> </w:t>
      </w:r>
    </w:p>
    <w:p w14:paraId="63768632" w14:textId="77777777" w:rsidR="007513E2" w:rsidRPr="001371B5" w:rsidRDefault="0218B8ED" w:rsidP="00275117">
      <w:pPr>
        <w:spacing w:after="0"/>
        <w:rPr>
          <w:noProof/>
        </w:rPr>
      </w:pPr>
      <w:r w:rsidRPr="001371B5">
        <w:rPr>
          <w:noProof/>
        </w:rPr>
        <w:t>Et vähendada püügitegevuse mõju merekeskkonnale, peavad ka tarbijad ja turud aktiivselt tegutsema. See on äärmiselt oluline, et suurendada nõudlust minimaalse keskkonna- ja kliimamõjuga hangitud kala järele. Erasektori ökomärgise algatused on populaarsed, mis näitab, et tarbijad soovivad osta tooteid, mis on kalavarude majandamise seisukohast kestlikumad. On tähtis, et need algatused oleksid metoodiliselt põhjendatud, et tarbijaid ei eksitataks. See tagatakse muu hulgas vastuvõetud ettepanekuga, mis käsitleb tarbijate võimestamist roheülemineku saavutamiseks, ja tulevase ettepanekuga väärade roheväidete vastu võitlemise kohta.</w:t>
      </w:r>
    </w:p>
    <w:p w14:paraId="550712F7" w14:textId="77777777" w:rsidR="00445D58" w:rsidRPr="001371B5" w:rsidRDefault="00445D58" w:rsidP="00275117">
      <w:pPr>
        <w:spacing w:after="0"/>
        <w:rPr>
          <w:noProof/>
        </w:rPr>
      </w:pPr>
    </w:p>
    <w:p w14:paraId="0B6F6FAA" w14:textId="77777777" w:rsidR="00543595" w:rsidRPr="001371B5" w:rsidRDefault="000F5898" w:rsidP="00275117">
      <w:pPr>
        <w:spacing w:after="0"/>
        <w:rPr>
          <w:rStyle w:val="CommentReference"/>
          <w:noProof/>
        </w:rPr>
      </w:pPr>
      <w:r w:rsidRPr="001371B5">
        <w:rPr>
          <w:noProof/>
        </w:rPr>
        <w:t>Nagu on välja kuulutatud strateegias „Talust taldrikule“, on oluline jätkata tööd kestliku toidusüsteemi algatusega, mille kohta komisjon kavatseb 2023. aastal ettepaneku esitada, et tagada kestliku toidutootmise valdkonnas ELi ühtlustatud lähenemisviis.</w:t>
      </w:r>
    </w:p>
    <w:p w14:paraId="4D1B8FBE" w14:textId="77777777" w:rsidR="00456979" w:rsidRPr="001371B5" w:rsidRDefault="00456979" w:rsidP="00275117">
      <w:pPr>
        <w:spacing w:after="0"/>
        <w:rPr>
          <w:noProof/>
        </w:rPr>
      </w:pPr>
    </w:p>
    <w:bookmarkStart w:id="36" w:name="_Hlk114513381"/>
    <w:p w14:paraId="356654B3" w14:textId="77777777" w:rsidR="00D77894" w:rsidRPr="001371B5" w:rsidRDefault="00D77894" w:rsidP="00D77894">
      <w:pPr>
        <w:rPr>
          <w:noProof/>
          <w:vertAlign w:val="superscript"/>
        </w:rPr>
      </w:pPr>
      <w:r w:rsidRPr="001371B5">
        <w:rPr>
          <w:noProof/>
        </w:rPr>
        <w:fldChar w:fldCharType="begin" w:fldLock="1"/>
      </w:r>
      <w:r w:rsidRPr="001371B5">
        <w:rPr>
          <w:noProof/>
        </w:rPr>
        <w:instrText xml:space="preserve">HYPERLINK "https://euc-word-edit.officeapps.live.com/we/wordeditorframe.aspx?ui=en-us&amp;rs=en-IE&amp;wopisrc=https%3A%2F%2Feceuropaeu.sharepoint.com%2Fteams%2FGRP-ENVGRPMARINEFISHERIESACTIONPLAN%2F_vti_bin%2Fwopi.ashx%2Ffiles%2Fb617b91acc91451cb5d28d6a0fbc44f8&amp;wdenableroaming=1&amp;mscc=1&amp;hid=5072152e-759b-42ea-94c1-fad4c845ef07.0&amp;uih=teams&amp;uiembed=1&amp;wdlcid=en-us&amp;jsapi=1&amp;jsapiver=v2&amp;corrid=34f5060b-4bf8-4e31-9589-c17a6f9df26e&amp;usid=34f5060b-4bf8-4e31-9589-c17a6f9df26e&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Normal&amp;wdorigin=TEAMS-ELECTRON.teamsSdk.openFilePreview&amp;wdhostclicktime=1673429734309&amp;instantedit=1&amp;wopicomplete=1&amp;wdredirectionreason=Unified_SingleFlush%23_ftn1" </w:instrText>
      </w:r>
      <w:r w:rsidRPr="001371B5">
        <w:rPr>
          <w:noProof/>
        </w:rPr>
        <w:fldChar w:fldCharType="end"/>
      </w:r>
      <w:r w:rsidRPr="001371B5">
        <w:rPr>
          <w:noProof/>
        </w:rPr>
        <w:t>Kui mere bioloogiliste ressursside ning mere elurikkuse ja ökosüsteemide kaitse nõudeid eespool kirjeldatud viisil suurendatakse, peaks EL kohaldama oma laevade suhtes avamerel või kolmandate riikide majandusvööndis toimuva püügitegevuse korral vähemalt samu nõudeid nagu ELi vetes toimuva püügitegevuse korral. Piirkondlikes kalandusorganisatsioonides tehtava töö kõrval aitavad ka säästva kalapüügi partnerluslepingud kalanduse rahvusvahelist haldamist toetada, edendades säästvat kalapüüki partnerriikides. Merestrateegia raamdirektiivis nõutakse ka piirkondlikku otsustusprotsessi, sealhulgas ELi mittekuuluvate riikidega tehtava koostöö kaudu, mis toimub kahepoolselt ja/või asjakohaste rahvusvaheliste õigusaktide, näiteks piirkondlike merekonventsioonide kaudu(</w:t>
      </w:r>
      <w:r w:rsidRPr="001371B5">
        <w:rPr>
          <w:rStyle w:val="FootnoteReference"/>
          <w:noProof/>
        </w:rPr>
        <w:footnoteReference w:id="100"/>
      </w:r>
      <w:r w:rsidRPr="001371B5">
        <w:rPr>
          <w:noProof/>
        </w:rPr>
        <w:t>).</w:t>
      </w:r>
    </w:p>
    <w:p w14:paraId="31CC275A" w14:textId="77777777" w:rsidR="007E51D7" w:rsidRPr="001371B5" w:rsidRDefault="007E51D7" w:rsidP="00275117">
      <w:pPr>
        <w:spacing w:after="0"/>
        <w:rPr>
          <w:noProof/>
        </w:rPr>
      </w:pPr>
    </w:p>
    <w:tbl>
      <w:tblPr>
        <w:tblStyle w:val="TableGrid"/>
        <w:tblW w:w="0" w:type="auto"/>
        <w:tblInd w:w="0" w:type="dxa"/>
        <w:tblLook w:val="04A0" w:firstRow="1" w:lastRow="0" w:firstColumn="1" w:lastColumn="0" w:noHBand="0" w:noVBand="1"/>
      </w:tblPr>
      <w:tblGrid>
        <w:gridCol w:w="8608"/>
      </w:tblGrid>
      <w:tr w:rsidR="00AA4CB2" w:rsidRPr="001371B5" w14:paraId="1A1F9B5A" w14:textId="77777777" w:rsidTr="77480721">
        <w:tc>
          <w:tcPr>
            <w:tcW w:w="8608" w:type="dxa"/>
          </w:tcPr>
          <w:p w14:paraId="000E76C0" w14:textId="77777777" w:rsidR="00AA4CB2" w:rsidRPr="001371B5" w:rsidRDefault="00AA4CB2" w:rsidP="00AA4CB2">
            <w:pPr>
              <w:spacing w:after="200"/>
              <w:rPr>
                <w:rStyle w:val="normaltextrun"/>
                <w:rFonts w:ascii="Times New Roman" w:hAnsi="Times New Roman" w:cs="Times New Roman"/>
                <w:b/>
                <w:bCs/>
                <w:noProof/>
                <w:sz w:val="24"/>
                <w:szCs w:val="24"/>
              </w:rPr>
            </w:pPr>
            <w:r w:rsidRPr="001371B5">
              <w:rPr>
                <w:rStyle w:val="normaltextrun"/>
                <w:rFonts w:ascii="Times New Roman" w:hAnsi="Times New Roman"/>
                <w:b/>
                <w:noProof/>
                <w:sz w:val="24"/>
              </w:rPr>
              <w:t>Juhtimise, sidusrühmade kaasamise ja teavitustegevuse parandamine</w:t>
            </w:r>
          </w:p>
          <w:p w14:paraId="45EE4910" w14:textId="77777777" w:rsidR="00AA4CB2" w:rsidRPr="001371B5" w:rsidRDefault="00B30348" w:rsidP="00AA4CB2">
            <w:pPr>
              <w:spacing w:after="200"/>
              <w:rPr>
                <w:rStyle w:val="normaltextrun"/>
                <w:rFonts w:ascii="Times New Roman" w:hAnsi="Times New Roman" w:cs="Times New Roman"/>
                <w:noProof/>
                <w:sz w:val="24"/>
                <w:szCs w:val="24"/>
                <w:u w:val="single"/>
              </w:rPr>
            </w:pPr>
            <w:r w:rsidRPr="001371B5">
              <w:rPr>
                <w:rStyle w:val="normaltextrun"/>
                <w:rFonts w:ascii="Times New Roman" w:hAnsi="Times New Roman"/>
                <w:noProof/>
                <w:sz w:val="24"/>
                <w:u w:val="single"/>
              </w:rPr>
              <w:t>Komisjon kutsub liikmesriike üles:</w:t>
            </w:r>
          </w:p>
          <w:p w14:paraId="6175D62F" w14:textId="77777777" w:rsidR="00AA4CB2" w:rsidRPr="001371B5" w:rsidRDefault="00F15957" w:rsidP="005F20BA">
            <w:pPr>
              <w:pStyle w:val="ListParagraph"/>
              <w:numPr>
                <w:ilvl w:val="0"/>
                <w:numId w:val="20"/>
              </w:numPr>
              <w:spacing w:after="200"/>
              <w:rPr>
                <w:rStyle w:val="normaltextrun"/>
                <w:rFonts w:ascii="Times New Roman" w:hAnsi="Times New Roman" w:cs="Times New Roman"/>
                <w:noProof/>
                <w:sz w:val="24"/>
                <w:szCs w:val="24"/>
              </w:rPr>
            </w:pPr>
            <w:r w:rsidRPr="001371B5">
              <w:rPr>
                <w:rStyle w:val="normaltextrun"/>
                <w:noProof/>
              </w:rPr>
              <w:t>koostama ja avaldama 2024. aasta märtsi lõpuks tegevuskavad, (</w:t>
            </w:r>
            <w:r w:rsidRPr="001371B5">
              <w:rPr>
                <w:rStyle w:val="FootnoteReference"/>
                <w:noProof/>
              </w:rPr>
              <w:footnoteReference w:id="101"/>
            </w:r>
            <w:r w:rsidRPr="001371B5">
              <w:rPr>
                <w:rStyle w:val="normaltextrun"/>
                <w:noProof/>
              </w:rPr>
              <w:t xml:space="preserve">) milles esitatakse kõik käesoleva tegevuskava rakendamiseks vajalikud meetmed, sealhulgas nende vastuvõtmise/esitamise ajakavad ning ettepanekud </w:t>
            </w:r>
            <w:r w:rsidRPr="001371B5">
              <w:rPr>
                <w:rStyle w:val="normaltextrun"/>
                <w:rFonts w:ascii="Times New Roman" w:hAnsi="Times New Roman"/>
                <w:noProof/>
                <w:sz w:val="24"/>
              </w:rPr>
              <w:t>riigi ametiasutuste</w:t>
            </w:r>
            <w:r w:rsidRPr="001371B5">
              <w:rPr>
                <w:rStyle w:val="normaltextrun"/>
                <w:noProof/>
              </w:rPr>
              <w:t xml:space="preserve"> ja sidusrühmade vahelise koordineerimise tõhustamiseks.</w:t>
            </w:r>
          </w:p>
          <w:p w14:paraId="00A6BBB8" w14:textId="77777777" w:rsidR="00AA4CB2" w:rsidRPr="001371B5" w:rsidRDefault="00F15957" w:rsidP="00AA4CB2">
            <w:pPr>
              <w:spacing w:after="200"/>
              <w:rPr>
                <w:rStyle w:val="normaltextrun"/>
                <w:rFonts w:ascii="Times New Roman" w:hAnsi="Times New Roman" w:cs="Times New Roman"/>
                <w:noProof/>
                <w:sz w:val="24"/>
                <w:szCs w:val="24"/>
                <w:u w:val="single"/>
              </w:rPr>
            </w:pPr>
            <w:r w:rsidRPr="001371B5">
              <w:rPr>
                <w:rStyle w:val="normaltextrun"/>
                <w:rFonts w:ascii="Times New Roman" w:hAnsi="Times New Roman"/>
                <w:noProof/>
                <w:sz w:val="24"/>
                <w:u w:val="single"/>
              </w:rPr>
              <w:t>Komisjon teeb järgmist:</w:t>
            </w:r>
          </w:p>
          <w:p w14:paraId="177C31E0" w14:textId="77777777" w:rsidR="00AA4CB2" w:rsidRPr="001371B5" w:rsidRDefault="00AA4CB2" w:rsidP="005F20BA">
            <w:pPr>
              <w:pStyle w:val="ListParagraph"/>
              <w:numPr>
                <w:ilvl w:val="0"/>
                <w:numId w:val="20"/>
              </w:numPr>
              <w:spacing w:after="200"/>
              <w:rPr>
                <w:rFonts w:ascii="Times New Roman" w:hAnsi="Times New Roman" w:cs="Times New Roman"/>
                <w:noProof/>
                <w:sz w:val="24"/>
                <w:szCs w:val="24"/>
              </w:rPr>
            </w:pPr>
            <w:r w:rsidRPr="001371B5">
              <w:rPr>
                <w:rFonts w:ascii="Times New Roman" w:hAnsi="Times New Roman"/>
                <w:noProof/>
                <w:sz w:val="24"/>
              </w:rPr>
              <w:t>loob 2023. aastal liikmesriikide jaoks ühise erirühma, mille vaatlejad on sidusrühmad ja mille konkreetne ülesanne on toetada komisjoni tegevuskava rakendamisel ja rakendamise edusammude jälgimisel;</w:t>
            </w:r>
          </w:p>
          <w:p w14:paraId="1292226A" w14:textId="77777777" w:rsidR="008F16B5" w:rsidRPr="001371B5" w:rsidRDefault="008F16B5" w:rsidP="008F16B5">
            <w:pPr>
              <w:pStyle w:val="ListParagraph"/>
              <w:rPr>
                <w:noProof/>
                <w:szCs w:val="24"/>
              </w:rPr>
            </w:pPr>
          </w:p>
          <w:p w14:paraId="0B3EF8CB" w14:textId="77777777" w:rsidR="00851DC6" w:rsidRPr="001371B5" w:rsidRDefault="001B14CD" w:rsidP="00851DC6">
            <w:pPr>
              <w:pStyle w:val="ListParagraph"/>
              <w:numPr>
                <w:ilvl w:val="0"/>
                <w:numId w:val="20"/>
              </w:numPr>
              <w:spacing w:after="200"/>
              <w:rPr>
                <w:rFonts w:ascii="Times New Roman" w:hAnsi="Times New Roman" w:cs="Times New Roman"/>
                <w:noProof/>
                <w:sz w:val="24"/>
                <w:szCs w:val="24"/>
              </w:rPr>
            </w:pPr>
            <w:r w:rsidRPr="001371B5">
              <w:rPr>
                <w:rFonts w:ascii="Times New Roman" w:hAnsi="Times New Roman"/>
                <w:noProof/>
                <w:sz w:val="24"/>
              </w:rPr>
              <w:t>võtab 2024. aasta lõpuks vastu juhenddokumendi Natura 2000 ja kalanduse kohta;</w:t>
            </w:r>
          </w:p>
          <w:p w14:paraId="09DB2907" w14:textId="77777777" w:rsidR="00851DC6" w:rsidRPr="001371B5" w:rsidRDefault="00851DC6" w:rsidP="00851DC6">
            <w:pPr>
              <w:pStyle w:val="ListParagraph"/>
              <w:spacing w:after="200"/>
              <w:rPr>
                <w:rFonts w:ascii="Times New Roman" w:hAnsi="Times New Roman" w:cs="Times New Roman"/>
                <w:noProof/>
                <w:sz w:val="24"/>
                <w:szCs w:val="24"/>
              </w:rPr>
            </w:pPr>
          </w:p>
          <w:p w14:paraId="37C19FE3" w14:textId="77777777" w:rsidR="00B30348" w:rsidRPr="001371B5" w:rsidRDefault="00B45871" w:rsidP="00851DC6">
            <w:pPr>
              <w:pStyle w:val="ListParagraph"/>
              <w:numPr>
                <w:ilvl w:val="0"/>
                <w:numId w:val="20"/>
              </w:numPr>
              <w:spacing w:after="200"/>
              <w:rPr>
                <w:rFonts w:ascii="Times New Roman" w:hAnsi="Times New Roman" w:cs="Times New Roman"/>
                <w:noProof/>
                <w:sz w:val="24"/>
                <w:szCs w:val="24"/>
              </w:rPr>
            </w:pPr>
            <w:r w:rsidRPr="001371B5">
              <w:rPr>
                <w:rFonts w:ascii="Times New Roman" w:hAnsi="Times New Roman"/>
                <w:noProof/>
                <w:sz w:val="24"/>
              </w:rPr>
              <w:t>teavitab Euroopa Parlamenti, nõukogu, Majandus- ja Sotsiaalkomiteed ning Regioonide Komiteed korrapäraselt käesoleva tegevuskava rakendamisest.</w:t>
            </w:r>
          </w:p>
        </w:tc>
      </w:tr>
    </w:tbl>
    <w:p w14:paraId="49977940" w14:textId="77777777" w:rsidR="00D052C3" w:rsidRPr="001371B5" w:rsidRDefault="00CC0774" w:rsidP="00E7487D">
      <w:pPr>
        <w:pStyle w:val="Heading1"/>
        <w:rPr>
          <w:noProof/>
        </w:rPr>
      </w:pPr>
      <w:bookmarkStart w:id="37" w:name="_Toc110232909"/>
      <w:bookmarkEnd w:id="36"/>
      <w:r w:rsidRPr="001371B5">
        <w:rPr>
          <w:noProof/>
        </w:rPr>
        <w:t>Tegevuskava rakendamise</w:t>
      </w:r>
      <w:bookmarkEnd w:id="37"/>
      <w:r w:rsidRPr="001371B5">
        <w:rPr>
          <w:noProof/>
        </w:rPr>
        <w:t xml:space="preserve"> raamistik</w:t>
      </w:r>
    </w:p>
    <w:p w14:paraId="531376DF" w14:textId="77777777" w:rsidR="00E7487D" w:rsidRPr="001371B5" w:rsidRDefault="163EAF4F" w:rsidP="46E6521B">
      <w:pPr>
        <w:spacing w:after="0"/>
        <w:rPr>
          <w:noProof/>
        </w:rPr>
      </w:pPr>
      <w:r w:rsidRPr="001371B5">
        <w:rPr>
          <w:noProof/>
        </w:rPr>
        <w:t xml:space="preserve">Käesolevas tegevuskavas on esitatud rida meetmeid ja toetusmeetmeid, et kaitsta paremini kalavarusid ja mereökosüsteeme ning parandada keskkonna- ja kalanduspoliitika sidusust ja kooskõlastamist kõigil tasanditel. Tegevuskava eesmärk on lihtsustada kalandussektori üleminekut säästvamatele püügitavadele ja aidata sektoril saavutada suurem vastupanuvõime. See on juhend, mis aitab liikmesriikidel meetmeid tähtsuse järjekorda seada, keskendudes tundlike liikide ja merepõhja kaitsele ning kalapüügi selektiivsuse parandamisele. </w:t>
      </w:r>
    </w:p>
    <w:p w14:paraId="2CC4350F" w14:textId="77777777" w:rsidR="00FE1DF3" w:rsidRPr="001371B5" w:rsidRDefault="00FE1DF3" w:rsidP="46E6521B">
      <w:pPr>
        <w:spacing w:after="0"/>
        <w:rPr>
          <w:noProof/>
        </w:rPr>
      </w:pPr>
    </w:p>
    <w:p w14:paraId="7E345770" w14:textId="77777777" w:rsidR="00843EFF" w:rsidRPr="001371B5" w:rsidRDefault="00E7487D" w:rsidP="00775C7B">
      <w:pPr>
        <w:pStyle w:val="Text1"/>
        <w:ind w:left="0"/>
        <w:rPr>
          <w:noProof/>
        </w:rPr>
      </w:pPr>
      <w:r w:rsidRPr="001371B5">
        <w:rPr>
          <w:noProof/>
        </w:rPr>
        <w:t>Nende meetmete rakendamiseks ja tulemuslikuks toimimiseks peavad kalandusettevõtjad, keskkonnaasutused, komisjon, Euroopa Parlament, nõukogu ja liikmesriigid tegema tihedat koostööd. Kuigi vaja on uuendatud poliitilist pühendumust ja hoogu, jääb ÜKP kohane piirkondlik lähenemisviis õigeks raamistikuks käesoleva tegevuskava rakendamiseks, kuna selle puhul võetakse täiel määral arvesse piirkondlikke erinevusi ja olusid. Selles protsessis tuleb erilist tähelepanu pöörata piirkondlike kalandusorganisatsioonide käimasolevale tööle, võttes arvesse ühiste ja piirialade kalavarude olukorda ning vajadust teha koostööd ELi vetes tegutsevate kolmandate riikidega.</w:t>
      </w:r>
    </w:p>
    <w:p w14:paraId="390B5F78" w14:textId="77777777" w:rsidR="00843EFF" w:rsidRPr="001371B5" w:rsidRDefault="00EF3A6B" w:rsidP="00B12B45">
      <w:pPr>
        <w:spacing w:after="120"/>
        <w:rPr>
          <w:noProof/>
        </w:rPr>
      </w:pPr>
      <w:r w:rsidRPr="001371B5">
        <w:rPr>
          <w:noProof/>
        </w:rPr>
        <w:t>Komisjon pakub tegevuskava rakendamiseks välja järgmise raamistiku:</w:t>
      </w:r>
    </w:p>
    <w:p w14:paraId="045A5B22" w14:textId="77777777" w:rsidR="008F1387" w:rsidRPr="001371B5" w:rsidRDefault="008F1387" w:rsidP="00774C9F">
      <w:pPr>
        <w:pStyle w:val="ListParagraph"/>
        <w:numPr>
          <w:ilvl w:val="0"/>
          <w:numId w:val="23"/>
        </w:numPr>
        <w:spacing w:after="120"/>
        <w:ind w:left="714" w:hanging="357"/>
        <w:contextualSpacing w:val="0"/>
        <w:rPr>
          <w:iCs/>
          <w:noProof/>
        </w:rPr>
      </w:pPr>
      <w:r w:rsidRPr="001371B5">
        <w:rPr>
          <w:noProof/>
        </w:rPr>
        <w:t>2023. aasta kevadel esitab komisjon liikmesriikidele vormi ja suunised, et hõlbustada tegevuskavade koostamist;</w:t>
      </w:r>
    </w:p>
    <w:p w14:paraId="1966E758" w14:textId="77777777" w:rsidR="000B012F" w:rsidRPr="001371B5" w:rsidRDefault="00544728" w:rsidP="00774C9F">
      <w:pPr>
        <w:pStyle w:val="ListParagraph"/>
        <w:numPr>
          <w:ilvl w:val="0"/>
          <w:numId w:val="23"/>
        </w:numPr>
        <w:spacing w:after="120"/>
        <w:ind w:left="714" w:hanging="357"/>
        <w:contextualSpacing w:val="0"/>
        <w:rPr>
          <w:i/>
          <w:iCs/>
          <w:noProof/>
        </w:rPr>
      </w:pPr>
      <w:r w:rsidRPr="001371B5">
        <w:rPr>
          <w:noProof/>
        </w:rPr>
        <w:t xml:space="preserve">2023. aasta sügisel kutsub komisjon kokku uue ühise erirühma esimese koosoleku, et toetada liikmesriike nende riiklike tegevuskavade koostamisel ja alustada jälgimisprotsessi; </w:t>
      </w:r>
    </w:p>
    <w:p w14:paraId="1BC5D318" w14:textId="77777777" w:rsidR="00A47FF8" w:rsidRPr="001371B5" w:rsidRDefault="00E54016" w:rsidP="00774C9F">
      <w:pPr>
        <w:pStyle w:val="ListParagraph"/>
        <w:numPr>
          <w:ilvl w:val="0"/>
          <w:numId w:val="22"/>
        </w:numPr>
        <w:spacing w:after="120"/>
        <w:contextualSpacing w:val="0"/>
        <w:rPr>
          <w:noProof/>
        </w:rPr>
      </w:pPr>
      <w:r w:rsidRPr="001371B5">
        <w:rPr>
          <w:noProof/>
        </w:rPr>
        <w:t xml:space="preserve">2024. aasta märtsi lõpuks esitavad liikmesriigid tegevuskavad komisjonile ja avalikustavad need. Tegevuskavades tuleks kirjeldada riiklikke meetmeid ja muid meetmeid, mille liikmesriigid kavatsevad esitada ühiste soovituste kaudu, et saavutada tegevuskava eesmärgid, sealhulgas tuleks esitada ajakava aastani 2030; </w:t>
      </w:r>
    </w:p>
    <w:p w14:paraId="0F3FF512" w14:textId="77777777" w:rsidR="00843EFF" w:rsidRPr="001371B5" w:rsidRDefault="18349363" w:rsidP="00774C9F">
      <w:pPr>
        <w:pStyle w:val="ListParagraph"/>
        <w:numPr>
          <w:ilvl w:val="0"/>
          <w:numId w:val="22"/>
        </w:numPr>
        <w:spacing w:after="120"/>
        <w:contextualSpacing w:val="0"/>
        <w:rPr>
          <w:noProof/>
        </w:rPr>
      </w:pPr>
      <w:r w:rsidRPr="001371B5">
        <w:rPr>
          <w:noProof/>
        </w:rPr>
        <w:t>2024. aasta esimesel poolel võtab komisjon vastu oma teise aruande tehniliste meetmete määruse kohta. Seda võetakse arvesse elurikkuse strateegia vahehinnangus, mis tuleks samuti esitada 2024. aasta esimesel poolel ja milles hinnatakse käesoleva tegevuskava rakendamisel tehtud edusamme. Käesoleva tegevuskava rakendamisel tehtud edusamme hinnatakse 1) 2030. aasta tegevuskavades välja kuulutatud ja kirjeldatud meetmete alusel ning 2) 2024. aasta märtsiks võetud või esitatud riiklike meetmete või ühiste soovituste alusel;</w:t>
      </w:r>
    </w:p>
    <w:p w14:paraId="23A9739B" w14:textId="77777777" w:rsidR="00843EFF" w:rsidRPr="001371B5" w:rsidRDefault="00AA7114" w:rsidP="00774C9F">
      <w:pPr>
        <w:pStyle w:val="ListParagraph"/>
        <w:numPr>
          <w:ilvl w:val="0"/>
          <w:numId w:val="22"/>
        </w:numPr>
        <w:spacing w:after="120"/>
        <w:ind w:left="714" w:hanging="357"/>
        <w:contextualSpacing w:val="0"/>
        <w:rPr>
          <w:noProof/>
        </w:rPr>
      </w:pPr>
      <w:r w:rsidRPr="001371B5">
        <w:rPr>
          <w:noProof/>
        </w:rPr>
        <w:t>sõltuvalt tehtud edusammude hindamisest ja kooskõlas oma algatusõigusega kaalub komisjon, kas vaja on võtta lisameetmeid, et parandada käesolevas tegevuskavas esitatud mis tahes meetmete rakendamist, sealhulgas põhjalikul mõjuhinnangul põhineva seadusandliku ettepaneku esitamise kaudu.</w:t>
      </w:r>
    </w:p>
    <w:p w14:paraId="36C4C066" w14:textId="77777777" w:rsidR="000B012F" w:rsidRPr="001371B5" w:rsidRDefault="000B012F" w:rsidP="00BE00CA">
      <w:pPr>
        <w:pStyle w:val="Heading1"/>
        <w:rPr>
          <w:noProof/>
        </w:rPr>
      </w:pPr>
      <w:bookmarkStart w:id="38" w:name="_Hlk110835510"/>
      <w:bookmarkEnd w:id="38"/>
      <w:r w:rsidRPr="001371B5">
        <w:rPr>
          <w:noProof/>
        </w:rPr>
        <w:t>Järeldus</w:t>
      </w:r>
    </w:p>
    <w:p w14:paraId="3515E0A6" w14:textId="77777777" w:rsidR="00892B23" w:rsidRPr="001371B5" w:rsidRDefault="00892B23" w:rsidP="00892B23">
      <w:pPr>
        <w:spacing w:after="200"/>
        <w:rPr>
          <w:noProof/>
        </w:rPr>
      </w:pPr>
      <w:r w:rsidRPr="001371B5">
        <w:rPr>
          <w:noProof/>
        </w:rPr>
        <w:t xml:space="preserve">EL on seni juhtinud jõupingutusi, et jõuda kokkuleppele uue üleilmse elurikkuse raamistiku kaugeleulatuvates eesmärkides, ning nüüd peab EL tagama nende eesmärkide saavutamise. </w:t>
      </w:r>
    </w:p>
    <w:p w14:paraId="235800BF" w14:textId="77777777" w:rsidR="00563113" w:rsidRPr="001371B5" w:rsidRDefault="0043710E" w:rsidP="00563113">
      <w:pPr>
        <w:pStyle w:val="Text1"/>
        <w:ind w:left="0"/>
        <w:rPr>
          <w:noProof/>
        </w:rPr>
      </w:pPr>
      <w:r w:rsidRPr="001371B5">
        <w:rPr>
          <w:noProof/>
        </w:rPr>
        <w:t>Vajadus võidelda meie planeeti ohustava kolme kriisi – kliimamuutuste, elurikkuse vähenemise ja reostuse – vastu on muutunud pakilisemaks kui kunagi varem, et oleks võimalik kaitsta ja taastada Euroopa meresid ja ookeane, tagada Euroopa toiduga kindlustatus ning kalurite, rannikukogukondade ja laiema ühiskonna sotsiaal-majanduslik heaolu. Kiiresti on vaja toetada ELi kalandust, aidata suurendada selle vastupanuvõimet ning toetada kalanduse aluseks olevate mereökosüsteemide kaitset ja taastamist.</w:t>
      </w:r>
    </w:p>
    <w:p w14:paraId="02215AF5" w14:textId="47048499" w:rsidR="00FA05B5" w:rsidRPr="001371B5" w:rsidRDefault="00563113" w:rsidP="00563113">
      <w:pPr>
        <w:spacing w:after="200"/>
        <w:rPr>
          <w:noProof/>
        </w:rPr>
      </w:pPr>
      <w:r w:rsidRPr="001371B5">
        <w:rPr>
          <w:noProof/>
        </w:rPr>
        <w:t>ÜKP teatises (</w:t>
      </w:r>
      <w:r w:rsidRPr="001371B5">
        <w:rPr>
          <w:rStyle w:val="FootnoteReference"/>
          <w:noProof/>
        </w:rPr>
        <w:footnoteReference w:id="102"/>
      </w:r>
      <w:r w:rsidRPr="001371B5">
        <w:rPr>
          <w:noProof/>
        </w:rPr>
        <w:t xml:space="preserve">) ette nähtud kalanduse ja ookeanide pakti raames ning energiasüsteemi ümberkujundamise algatusest tulenevate meetmete kontekstis kutsub komisjon kõiki asjaosalisi – liikmesriike, Euroopa Parlamenti ja nõukogu – üles olema selle tegevuskava rakendamisel ambitsioonikad ning tegema tihedat koostööd sidusrühmadega, et rakendada ELi keskkonna- ja kalanduspoliitikat täielikus kooskõlas ning tagada seeläbi edukas </w:t>
      </w:r>
      <w:r w:rsidR="00B343B6" w:rsidRPr="001371B5">
        <w:rPr>
          <w:noProof/>
        </w:rPr>
        <w:t>kestlik</w:t>
      </w:r>
      <w:r w:rsidRPr="001371B5">
        <w:rPr>
          <w:noProof/>
        </w:rPr>
        <w:t xml:space="preserve"> kalandussektor, mis toimib koos elujõulise ja bioloogiliselt mitmekesise mereökosüsteemiga. </w:t>
      </w:r>
    </w:p>
    <w:p w14:paraId="54AB2BFD" w14:textId="77777777" w:rsidR="000B012F" w:rsidRPr="001371B5" w:rsidRDefault="000B012F" w:rsidP="00381F1E">
      <w:pPr>
        <w:spacing w:after="0"/>
        <w:jc w:val="left"/>
        <w:rPr>
          <w:noProof/>
        </w:rPr>
      </w:pPr>
    </w:p>
    <w:sectPr w:rsidR="000B012F" w:rsidRPr="001371B5" w:rsidSect="00F13E82">
      <w:headerReference w:type="even" r:id="rId21"/>
      <w:headerReference w:type="default" r:id="rId22"/>
      <w:footerReference w:type="even" r:id="rId23"/>
      <w:footerReference w:type="default" r:id="rId24"/>
      <w:headerReference w:type="first" r:id="rId25"/>
      <w:footerReference w:type="first" r:id="rId26"/>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743F5" w14:textId="77777777" w:rsidR="00443F8F" w:rsidRPr="00EF2A21" w:rsidRDefault="00443F8F">
      <w:pPr>
        <w:spacing w:after="0"/>
      </w:pPr>
      <w:r>
        <w:separator/>
      </w:r>
    </w:p>
  </w:endnote>
  <w:endnote w:type="continuationSeparator" w:id="0">
    <w:p w14:paraId="3C451701" w14:textId="77777777" w:rsidR="00443F8F" w:rsidRPr="00EF2A21" w:rsidRDefault="00443F8F">
      <w:pPr>
        <w:spacing w:after="0"/>
      </w:pPr>
      <w:r>
        <w:continuationSeparator/>
      </w:r>
    </w:p>
  </w:endnote>
  <w:endnote w:type="continuationNotice" w:id="1">
    <w:p w14:paraId="5772894E" w14:textId="77777777" w:rsidR="00443F8F" w:rsidRPr="00EF2A21" w:rsidRDefault="00443F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U Albertina">
    <w:altName w:val="Cambria"/>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06F14" w14:textId="77777777" w:rsidR="00D01090" w:rsidRPr="00D01090" w:rsidRDefault="00D01090" w:rsidP="00D01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2BFD8" w14:textId="2B741BF9" w:rsidR="00B959FB" w:rsidRPr="00D01090" w:rsidRDefault="00D01090" w:rsidP="00D01090">
    <w:pPr>
      <w:pStyle w:val="FooterCoverPage"/>
      <w:rPr>
        <w:rFonts w:ascii="Arial" w:hAnsi="Arial" w:cs="Arial"/>
        <w:b/>
        <w:sz w:val="48"/>
      </w:rPr>
    </w:pPr>
    <w:r w:rsidRPr="00D01090">
      <w:rPr>
        <w:rFonts w:ascii="Arial" w:hAnsi="Arial" w:cs="Arial"/>
        <w:b/>
        <w:sz w:val="48"/>
      </w:rPr>
      <w:t>ET</w:t>
    </w:r>
    <w:r w:rsidRPr="00D01090">
      <w:rPr>
        <w:rFonts w:ascii="Arial" w:hAnsi="Arial" w:cs="Arial"/>
        <w:b/>
        <w:sz w:val="48"/>
      </w:rPr>
      <w:tab/>
    </w:r>
    <w:r w:rsidRPr="00D01090">
      <w:rPr>
        <w:rFonts w:ascii="Arial" w:hAnsi="Arial" w:cs="Arial"/>
        <w:b/>
        <w:sz w:val="48"/>
      </w:rPr>
      <w:tab/>
    </w:r>
    <w:r w:rsidRPr="00D01090">
      <w:tab/>
    </w:r>
    <w:r w:rsidRPr="00D01090">
      <w:rPr>
        <w:rFonts w:ascii="Arial" w:hAnsi="Arial" w:cs="Arial"/>
        <w:b/>
        <w:sz w:val="48"/>
      </w:rPr>
      <w:t>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1856C" w14:textId="77777777" w:rsidR="00D01090" w:rsidRPr="00D01090" w:rsidRDefault="00D01090" w:rsidP="00D0109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E089A" w14:textId="77777777" w:rsidR="00231AA0" w:rsidRPr="00EF2A21" w:rsidRDefault="00231AA0">
    <w:pPr>
      <w:pStyle w:val="FooterLine"/>
      <w:jc w:val="center"/>
    </w:pPr>
    <w:r>
      <w:rPr>
        <w:color w:val="2B579A"/>
        <w:shd w:val="clear" w:color="auto" w:fill="E6E6E6"/>
      </w:rPr>
      <w:fldChar w:fldCharType="begin"/>
    </w:r>
    <w:r>
      <w:instrText>PAGE   \* MERGEFORMAT</w:instrText>
    </w:r>
    <w:r>
      <w:rPr>
        <w:color w:val="2B579A"/>
        <w:shd w:val="clear" w:color="auto" w:fill="E6E6E6"/>
      </w:rPr>
      <w:fldChar w:fldCharType="separate"/>
    </w:r>
    <w:r>
      <w:t>1</w:t>
    </w:r>
    <w:r>
      <w:rPr>
        <w:color w:val="2B579A"/>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AA06F" w14:textId="7AE97497" w:rsidR="00231AA0" w:rsidRPr="00EF2A21" w:rsidRDefault="00231AA0">
    <w:pPr>
      <w:pStyle w:val="FooterLine"/>
      <w:jc w:val="center"/>
    </w:pPr>
    <w:r>
      <w:rPr>
        <w:color w:val="2B579A"/>
        <w:shd w:val="clear" w:color="auto" w:fill="E6E6E6"/>
      </w:rPr>
      <w:fldChar w:fldCharType="begin"/>
    </w:r>
    <w:r>
      <w:instrText>PAGE   \* MERGEFORMAT</w:instrText>
    </w:r>
    <w:r>
      <w:rPr>
        <w:color w:val="2B579A"/>
        <w:shd w:val="clear" w:color="auto" w:fill="E6E6E6"/>
      </w:rPr>
      <w:fldChar w:fldCharType="separate"/>
    </w:r>
    <w:r w:rsidR="00D01090">
      <w:rPr>
        <w:noProof/>
      </w:rPr>
      <w:t>24</w:t>
    </w:r>
    <w:r>
      <w:rPr>
        <w:color w:val="2B579A"/>
        <w:shd w:val="clear" w:color="auto" w:fill="E6E6E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1B0C1" w14:textId="64220074" w:rsidR="00231AA0" w:rsidRPr="00EF2A21" w:rsidRDefault="00231AA0">
    <w:pPr>
      <w:pStyle w:val="Footer"/>
      <w:jc w:val="center"/>
    </w:pPr>
    <w:r>
      <w:fldChar w:fldCharType="begin"/>
    </w:r>
    <w:r>
      <w:instrText xml:space="preserve"> PAGE   \* MERGEFORMAT </w:instrText>
    </w:r>
    <w:r>
      <w:fldChar w:fldCharType="separate"/>
    </w:r>
    <w:r w:rsidR="00D01090">
      <w:rPr>
        <w:noProof/>
      </w:rPr>
      <w:t>1</w:t>
    </w:r>
    <w:r>
      <w:fldChar w:fldCharType="end"/>
    </w:r>
  </w:p>
  <w:p w14:paraId="3C36A744" w14:textId="77777777" w:rsidR="00231AA0" w:rsidRPr="00EF2A21" w:rsidRDefault="00231AA0">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96ED1" w14:textId="77777777" w:rsidR="00443F8F" w:rsidRPr="00EF2A21" w:rsidRDefault="00443F8F">
      <w:pPr>
        <w:spacing w:after="0"/>
      </w:pPr>
      <w:r>
        <w:separator/>
      </w:r>
    </w:p>
  </w:footnote>
  <w:footnote w:type="continuationSeparator" w:id="0">
    <w:p w14:paraId="07DB2E16" w14:textId="77777777" w:rsidR="00443F8F" w:rsidRPr="00EF2A21" w:rsidRDefault="00443F8F">
      <w:pPr>
        <w:spacing w:after="0"/>
      </w:pPr>
      <w:r>
        <w:continuationSeparator/>
      </w:r>
    </w:p>
  </w:footnote>
  <w:footnote w:type="continuationNotice" w:id="1">
    <w:p w14:paraId="1CCA3A4C" w14:textId="77777777" w:rsidR="00443F8F" w:rsidRPr="00EF2A21" w:rsidRDefault="00443F8F">
      <w:pPr>
        <w:spacing w:after="0"/>
      </w:pPr>
    </w:p>
  </w:footnote>
  <w:footnote w:id="2">
    <w:p w14:paraId="231401A0" w14:textId="77777777" w:rsidR="00231AA0" w:rsidRPr="00EF2A21" w:rsidRDefault="00231AA0" w:rsidP="00A94F84">
      <w:pPr>
        <w:pStyle w:val="FootnoteText"/>
        <w:spacing w:after="60"/>
      </w:pPr>
      <w:r>
        <w:t>(</w:t>
      </w:r>
      <w:r>
        <w:rPr>
          <w:rStyle w:val="FootnoteReference"/>
        </w:rPr>
        <w:footnoteRef/>
      </w:r>
      <w:r>
        <w:t>)</w:t>
      </w:r>
      <w:r>
        <w:tab/>
        <w:t>Komisjoni aruanne Euroopa Parlamendile ja nõukogule merestrateegia raamdirektiivi (direktiiv 2008/56/EÜ) rakendamise kohta (COM(2020) 259).</w:t>
      </w:r>
    </w:p>
  </w:footnote>
  <w:footnote w:id="3">
    <w:p w14:paraId="518F2294" w14:textId="77777777" w:rsidR="00231AA0" w:rsidRPr="00F908F6" w:rsidRDefault="00231AA0">
      <w:pPr>
        <w:pStyle w:val="FootnoteText"/>
      </w:pPr>
      <w:r>
        <w:t>(</w:t>
      </w:r>
      <w:r>
        <w:rPr>
          <w:rStyle w:val="FootnoteReference"/>
        </w:rPr>
        <w:footnoteRef/>
      </w:r>
      <w:r>
        <w:t xml:space="preserve">) </w:t>
      </w:r>
      <w:r>
        <w:rPr>
          <w:rStyle w:val="ui-provider"/>
        </w:rPr>
        <w:t xml:space="preserve">IPBES (2022), „Summary for policymakers of the thematic assessment of the sustainable use of wild species of the Intergovernmental Science-Policy Platform on Biodiversity and Ecosystem Services“. Toim. Fromentin, J.-M., Emery, M. R., Donaldson, J., Danner, M.-C., Hallosserie, A.,. Kieling, D,. Balachander, G., Barron, E. S., Chaudhary, R. P., Gasalla, M., Halmy, M., Hicks, C., Park, M. S., Parlee, B., Rice, J., Ticktin, T. ja Tittensor, D. IPBESi sekretariaat, Bonn, Saksamaa, 33 lehekülge, </w:t>
      </w:r>
      <w:hyperlink r:id="rId1" w:tgtFrame="_blank" w:tooltip="https://doi.org/10.5281/zenodo.6425599" w:history="1">
        <w:r>
          <w:rPr>
            <w:rStyle w:val="Hyperlink"/>
          </w:rPr>
          <w:t>https://doi.org/10.5281/zenodo.6425599</w:t>
        </w:r>
      </w:hyperlink>
      <w:r>
        <w:t>.</w:t>
      </w:r>
    </w:p>
  </w:footnote>
  <w:footnote w:id="4">
    <w:p w14:paraId="7B2E5E3B" w14:textId="77777777" w:rsidR="00231AA0" w:rsidRPr="001F39FC" w:rsidRDefault="00231AA0" w:rsidP="00A94F84">
      <w:pPr>
        <w:pStyle w:val="FootnoteText"/>
        <w:spacing w:after="60"/>
      </w:pPr>
      <w:r>
        <w:t>(</w:t>
      </w:r>
      <w:r>
        <w:rPr>
          <w:rStyle w:val="FootnoteReference"/>
        </w:rPr>
        <w:footnoteRef/>
      </w:r>
      <w:r>
        <w:t>)</w:t>
      </w:r>
      <w:r>
        <w:tab/>
        <w:t xml:space="preserve">Bianchi, M., Hallström, E., Parker, R. W. R. </w:t>
      </w:r>
      <w:r>
        <w:rPr>
          <w:i/>
        </w:rPr>
        <w:t>et al.</w:t>
      </w:r>
      <w:r>
        <w:t xml:space="preserve">, „Assessing seafood nutritional diversity together with climate impacts informs more comprehensive dietary advice“ (Mereandide toitainelise mitmekesisuse ja kliimamõjude kooshindamine annab põhjalikumaid toitumissoovitusi), Commun Earth Environ, nr 3, 188 (2022), </w:t>
      </w:r>
      <w:hyperlink r:id="rId2" w:history="1">
        <w:r>
          <w:rPr>
            <w:rStyle w:val="Hyperlink"/>
          </w:rPr>
          <w:t>https://doi.org/10.1038/s43247-022-00516-4</w:t>
        </w:r>
      </w:hyperlink>
      <w:r>
        <w:t xml:space="preserve">. </w:t>
      </w:r>
    </w:p>
  </w:footnote>
  <w:footnote w:id="5">
    <w:p w14:paraId="3CE1EECD" w14:textId="77777777" w:rsidR="00231AA0" w:rsidRPr="00EF2A21" w:rsidRDefault="00231AA0" w:rsidP="00A94F84">
      <w:pPr>
        <w:pStyle w:val="FootnoteText"/>
        <w:spacing w:after="60"/>
      </w:pPr>
      <w:r>
        <w:t>(</w:t>
      </w:r>
      <w:r>
        <w:rPr>
          <w:rStyle w:val="FootnoteReference"/>
        </w:rPr>
        <w:footnoteRef/>
      </w:r>
      <w:r>
        <w:t>)</w:t>
      </w:r>
      <w:r>
        <w:tab/>
        <w:t>Sealhulgas vesiviljeluses ja kalatöötlemistööstuses.</w:t>
      </w:r>
    </w:p>
  </w:footnote>
  <w:footnote w:id="6">
    <w:p w14:paraId="42930191" w14:textId="77777777" w:rsidR="00231AA0" w:rsidRPr="00211F8D" w:rsidRDefault="00231AA0">
      <w:pPr>
        <w:pStyle w:val="FootnoteText"/>
      </w:pPr>
      <w:r>
        <w:t>(</w:t>
      </w:r>
      <w:r>
        <w:rPr>
          <w:rStyle w:val="FootnoteReference"/>
        </w:rPr>
        <w:footnoteRef/>
      </w:r>
      <w:r>
        <w:t>)</w:t>
      </w:r>
      <w:r>
        <w:tab/>
        <w:t>Komisjoni teatis Euroopa Parlamendile, nõukogule, Euroopa Majandus- ja Sotsiaalkomiteele ning Regioonide Komiteele „ELi elurikkuse strateegia aastani 2030. Toome looduse oma ellu tagasi“ (COM(2020) 380 final).</w:t>
      </w:r>
    </w:p>
  </w:footnote>
  <w:footnote w:id="7">
    <w:p w14:paraId="1CB00260" w14:textId="77777777" w:rsidR="00231AA0" w:rsidRPr="0062332E" w:rsidRDefault="00231AA0">
      <w:pPr>
        <w:pStyle w:val="FootnoteText"/>
      </w:pPr>
      <w:r>
        <w:t>(</w:t>
      </w:r>
      <w:r>
        <w:rPr>
          <w:rStyle w:val="FootnoteReference"/>
        </w:rPr>
        <w:footnoteRef/>
      </w:r>
      <w:r>
        <w:t>)</w:t>
      </w:r>
      <w:r>
        <w:tab/>
        <w:t>Komisjoni teatis Euroopa Parlamendile, nõukogule, Euroopa Majandus- ja Sotsiaalkomiteele ning Regioonide Komiteele „Kliimamuutustele vastupanuvõimelise Euroopa kujundamine – ELi uus kliimamuutustega kohanemise strateegia (COM(2021) 82 final).</w:t>
      </w:r>
    </w:p>
  </w:footnote>
  <w:footnote w:id="8">
    <w:p w14:paraId="2757E987" w14:textId="77777777" w:rsidR="00231AA0" w:rsidRPr="00211F8D" w:rsidRDefault="00231AA0">
      <w:pPr>
        <w:pStyle w:val="FootnoteText"/>
      </w:pPr>
      <w:r>
        <w:t>(</w:t>
      </w:r>
      <w:r>
        <w:rPr>
          <w:rStyle w:val="FootnoteReference"/>
        </w:rPr>
        <w:footnoteRef/>
      </w:r>
      <w:r>
        <w:t>)</w:t>
      </w:r>
      <w:r>
        <w:tab/>
        <w:t>Komisjoni teatis Euroopa Parlamendile, nõukogule, Euroopa Majandus- ja Sotsiaalkomiteele ning Regioonide Komiteele „Strateegia „Talust taldrikule“ õiglase, tervisliku ja keskkonnahoidliku toidusüsteemi edendamiseks“ (COM(2020) 381 final)</w:t>
      </w:r>
    </w:p>
  </w:footnote>
  <w:footnote w:id="9">
    <w:p w14:paraId="72A6B2E9" w14:textId="77777777" w:rsidR="00231AA0" w:rsidRPr="00EF2A21" w:rsidRDefault="00231AA0" w:rsidP="00A94F84">
      <w:pPr>
        <w:spacing w:after="60"/>
        <w:ind w:left="357" w:hanging="357"/>
        <w:rPr>
          <w:sz w:val="20"/>
        </w:rPr>
      </w:pPr>
      <w:r>
        <w:rPr>
          <w:sz w:val="20"/>
        </w:rPr>
        <w:t>(</w:t>
      </w:r>
      <w:r>
        <w:rPr>
          <w:sz w:val="20"/>
          <w:vertAlign w:val="superscript"/>
        </w:rPr>
        <w:footnoteRef/>
      </w:r>
      <w:r>
        <w:rPr>
          <w:sz w:val="20"/>
        </w:rPr>
        <w:t>)</w:t>
      </w:r>
      <w:r>
        <w:tab/>
      </w:r>
      <w:r>
        <w:rPr>
          <w:sz w:val="20"/>
        </w:rPr>
        <w:t>Komisjoni aruanne Euroopa Parlamendile ja nõukogule merestrateegia raamdirektiivi (direktiiv 2008/56/EÜ) rakendamise kohta (COM(2020) 259 final).</w:t>
      </w:r>
    </w:p>
  </w:footnote>
  <w:footnote w:id="10">
    <w:p w14:paraId="002A90CE" w14:textId="77777777" w:rsidR="00231AA0" w:rsidRPr="00EF2A21" w:rsidRDefault="00231AA0" w:rsidP="00A94F84">
      <w:pPr>
        <w:pStyle w:val="FootnoteText"/>
        <w:spacing w:after="60"/>
      </w:pPr>
      <w:r>
        <w:t>(</w:t>
      </w:r>
      <w:r>
        <w:rPr>
          <w:rStyle w:val="FootnoteReference"/>
        </w:rPr>
        <w:footnoteRef/>
      </w:r>
      <w:r>
        <w:t>)</w:t>
      </w:r>
      <w:r>
        <w:tab/>
        <w:t>Euroopa Keskkonnaamet, 2019, Marine messages II. Navigating the course towards clean, healthy and productive seas through implementation of an ecosystem-based approach (Meresõnumid II: liikumine kursil puhaste, tervislike ja produktiivsete merede suunas, rakendades ökosüsteemidel põhinevat lähenemisviisi.</w:t>
      </w:r>
    </w:p>
  </w:footnote>
  <w:footnote w:id="11">
    <w:p w14:paraId="7C01E18F" w14:textId="77777777" w:rsidR="00231AA0" w:rsidRPr="00EF2A21" w:rsidRDefault="00231AA0" w:rsidP="0074319C">
      <w:pPr>
        <w:pStyle w:val="FootnoteText"/>
        <w:spacing w:after="60"/>
      </w:pPr>
      <w:r>
        <w:t>(</w:t>
      </w:r>
      <w:r>
        <w:rPr>
          <w:rStyle w:val="FootnoteReference"/>
        </w:rPr>
        <w:footnoteRef/>
      </w:r>
      <w:r>
        <w:t>)</w:t>
      </w:r>
      <w:r>
        <w:tab/>
        <w:t xml:space="preserve">IPBESi viimased aruanded („Global Assessment Report on Biodiversity and Ecosystem Services“ (Bioloogilise mitmekesisuse ja ökosüsteemi teenuste ülemaailmse hindamise aruanne) (2019); „Methodological Assessment Report on the Diverse Values and Valuation of Nature“ (Metoodiline hindamisaruanne looduse mitmekesisuse väärtuste ja hindamise kohta) (2022)) näitavad, et nende ökosüsteemide seisund, millest sõltume meie ja sõltuvad kõik teised liigid, halveneb kiiremini kui kunagi varem ning et me õõnestame kogu maailmas oma majanduse, elatusvahendite, toiduga kindlustatuse, tervise ja elukvaliteedi alustalasid. </w:t>
      </w:r>
    </w:p>
  </w:footnote>
  <w:footnote w:id="12">
    <w:p w14:paraId="6F372A07" w14:textId="77777777" w:rsidR="00231AA0" w:rsidRPr="00EF2A21" w:rsidRDefault="00231AA0" w:rsidP="00FF3334">
      <w:pPr>
        <w:pStyle w:val="FootnoteText"/>
        <w:spacing w:after="60"/>
      </w:pPr>
      <w:r>
        <w:t>(</w:t>
      </w:r>
      <w:r>
        <w:rPr>
          <w:rStyle w:val="FootnoteReference"/>
        </w:rPr>
        <w:footnoteRef/>
      </w:r>
      <w:r>
        <w:t>)</w:t>
      </w:r>
      <w:r>
        <w:tab/>
        <w:t>Komisjoni teatis „Heas seisundis planeet kõigi jaoks – ELi tegevuskava: „Õhu, vee ja pinnase nullsaaste suunas““ (COM(2021) 400 final).</w:t>
      </w:r>
    </w:p>
  </w:footnote>
  <w:footnote w:id="13">
    <w:p w14:paraId="3254392B" w14:textId="77777777" w:rsidR="00231AA0" w:rsidRPr="00331330" w:rsidRDefault="00231AA0" w:rsidP="00FF3334">
      <w:pPr>
        <w:pStyle w:val="FootnoteText"/>
      </w:pPr>
      <w:r>
        <w:t>(</w:t>
      </w:r>
      <w:r>
        <w:rPr>
          <w:rStyle w:val="FootnoteReference"/>
        </w:rPr>
        <w:footnoteRef/>
      </w:r>
      <w:r>
        <w:t>)</w:t>
      </w:r>
      <w:r>
        <w:tab/>
        <w:t>Need hõlmavad muu hulgas eesmärki vähendada 50 % võrra jäätmeid ja plastprügi meredes ning 30 % võrra keskkonda sattuvat mikroplasti; vähendada 50 % võrra toitainete kadu ja keemiliste pestitsiidide kasutamist; vähendada 25 % võrra selliseid ELi ökosüsteeme, kus õhusaaste ohustab elurikkust.</w:t>
      </w:r>
    </w:p>
  </w:footnote>
  <w:footnote w:id="14">
    <w:p w14:paraId="6421EC61" w14:textId="77777777" w:rsidR="00231AA0" w:rsidRPr="007A169C" w:rsidRDefault="00231AA0" w:rsidP="00FF3334">
      <w:pPr>
        <w:pStyle w:val="FootnoteText"/>
      </w:pPr>
      <w:r>
        <w:t>(</w:t>
      </w:r>
      <w:r>
        <w:rPr>
          <w:rStyle w:val="FootnoteReference"/>
        </w:rPr>
        <w:footnoteRef/>
      </w:r>
      <w:r>
        <w:t xml:space="preserve">) </w:t>
      </w:r>
      <w:r>
        <w:tab/>
        <w:t>Euroopa Parlamendi ja nõukogu 17. aprilli 2019. aasta direktiiv (EL) 2019/883, milles käsitletakse sadama vastuvõtuseadmeid laevajäätmete üleandmiseks ja muudetakse direktiivi 2010/65/EL ning millega tunnistatakse kehtetuks direktiiv 2000/59/EÜ (ELT L 151, 7.6.2019, lk 116).</w:t>
      </w:r>
    </w:p>
  </w:footnote>
  <w:footnote w:id="15">
    <w:p w14:paraId="04762334" w14:textId="77777777" w:rsidR="00231AA0" w:rsidRDefault="00231AA0">
      <w:pPr>
        <w:pStyle w:val="FootnoteText"/>
      </w:pPr>
      <w:r>
        <w:t>(</w:t>
      </w:r>
      <w:r>
        <w:rPr>
          <w:rStyle w:val="FootnoteReference"/>
        </w:rPr>
        <w:footnoteRef/>
      </w:r>
      <w:r>
        <w:t>)</w:t>
      </w:r>
      <w:r>
        <w:tab/>
        <w:t>Nagu on nõutud merestrateegia raamdirektiivis (direktiiv 2008/56/EÜ).</w:t>
      </w:r>
    </w:p>
  </w:footnote>
  <w:footnote w:id="16">
    <w:p w14:paraId="43312CD3" w14:textId="77777777" w:rsidR="00783A20" w:rsidRPr="004255BB" w:rsidRDefault="00142BC7" w:rsidP="00783A20">
      <w:pPr>
        <w:pStyle w:val="FootnoteText"/>
      </w:pPr>
      <w:r>
        <w:t>(</w:t>
      </w:r>
      <w:r>
        <w:rPr>
          <w:rStyle w:val="FootnoteReference"/>
        </w:rPr>
        <w:footnoteRef/>
      </w:r>
      <w:r>
        <w:t xml:space="preserve">) </w:t>
      </w:r>
      <w:r>
        <w:tab/>
        <w:t>Tegevuskava on asjakohane ka ELi äärepoolseimate piirkondade jaoks (mis on loetletud ELi toimimise lepingu artiklis 249), millele tuleks pöörata erilist tähelepanu kooskõlas ELi elurikkuse strateegias aastani 2030 esitatud üleskutsega keskenduda nende piirkondade ökosüsteemide kiirele kaitsmisele ja taastamisele, arvestades nende erakordselt suurt väärtust elurikkuse poolest.</w:t>
      </w:r>
    </w:p>
  </w:footnote>
  <w:footnote w:id="17">
    <w:p w14:paraId="50917790" w14:textId="3F6B6A5F" w:rsidR="00231AA0" w:rsidRPr="002642ED" w:rsidRDefault="00231AA0" w:rsidP="0065502D">
      <w:pPr>
        <w:pStyle w:val="FootnoteText"/>
      </w:pPr>
      <w:r>
        <w:t>(</w:t>
      </w:r>
      <w:r>
        <w:rPr>
          <w:rStyle w:val="FootnoteReference"/>
        </w:rPr>
        <w:footnoteRef/>
      </w:r>
      <w:r>
        <w:t>)</w:t>
      </w:r>
      <w:r>
        <w:tab/>
        <w:t>Komisjoni teatis Euroopa Parlamendile ja nõukogule „Ühine kalanduspoliitika praegu ja tulevikus: kalanduse ja ookeanide pakt, mille abil liikuda kalavarude säästva, teaduspõhise, uuendusliku ja kaasava majandamise suunas“ (COM(2023)103).</w:t>
      </w:r>
    </w:p>
  </w:footnote>
  <w:footnote w:id="18">
    <w:p w14:paraId="77A4B224" w14:textId="77777777" w:rsidR="00231AA0" w:rsidRPr="00F72422" w:rsidRDefault="00231AA0" w:rsidP="0065502D">
      <w:pPr>
        <w:pStyle w:val="FootnoteText"/>
      </w:pPr>
      <w:r>
        <w:t>(</w:t>
      </w:r>
      <w:r>
        <w:rPr>
          <w:rStyle w:val="FootnoteReference"/>
        </w:rPr>
        <w:footnoteRef/>
      </w:r>
      <w:r>
        <w:t>) Komisjoni teatis Euroopa Parlamendile ja nõukogule ELi kalandus- ja vesiviljelussektori energiasüsteemi ümberkujundamise kohta (COM(2023) 100).</w:t>
      </w:r>
    </w:p>
  </w:footnote>
  <w:footnote w:id="19">
    <w:p w14:paraId="0452FF53" w14:textId="77777777" w:rsidR="00231AA0" w:rsidRPr="00EF2A21" w:rsidRDefault="00231AA0" w:rsidP="00A94F84">
      <w:pPr>
        <w:pStyle w:val="FootnoteText"/>
        <w:spacing w:after="60"/>
      </w:pPr>
      <w:r>
        <w:t>(</w:t>
      </w:r>
      <w:r>
        <w:rPr>
          <w:rStyle w:val="FootnoteReference"/>
        </w:rPr>
        <w:footnoteRef/>
      </w:r>
      <w:r>
        <w:t>)</w:t>
      </w:r>
      <w:r>
        <w:tab/>
        <w:t>Euroopa Kontrollikoja eriaruanne nr 26/2020 „Merekeskkond:</w:t>
      </w:r>
      <w:r>
        <w:rPr>
          <w:i/>
        </w:rPr>
        <w:t xml:space="preserve"> </w:t>
      </w:r>
      <w:r>
        <w:t xml:space="preserve">ELi kaitse on laialdane, kuid mitte põhjalik“, </w:t>
      </w:r>
      <w:hyperlink r:id="rId3" w:history="1">
        <w:r>
          <w:rPr>
            <w:rStyle w:val="Hyperlink"/>
          </w:rPr>
          <w:t>https://op.europa.eu/webpub/eca/special-reports/marine-environment-26-2020/et/</w:t>
        </w:r>
      </w:hyperlink>
      <w:r>
        <w:rPr>
          <w:rStyle w:val="Hyperlink"/>
          <w:color w:val="auto"/>
          <w:u w:val="none"/>
        </w:rPr>
        <w:t>.</w:t>
      </w:r>
    </w:p>
  </w:footnote>
  <w:footnote w:id="20">
    <w:p w14:paraId="7F19CA85" w14:textId="77777777" w:rsidR="00231AA0" w:rsidRPr="00103C83" w:rsidRDefault="00231AA0" w:rsidP="003971FB">
      <w:pPr>
        <w:pStyle w:val="FootnoteText"/>
      </w:pPr>
      <w:r>
        <w:t>(</w:t>
      </w:r>
      <w:r>
        <w:rPr>
          <w:rStyle w:val="FootnoteReference"/>
        </w:rPr>
        <w:footnoteRef/>
      </w:r>
      <w:r>
        <w:t xml:space="preserve">) Merekaitsealad on geograafiliselt eristatavad alad, millele on seatud kaitse-eesmärgid (EEA, </w:t>
      </w:r>
      <w:hyperlink r:id="rId4" w:history="1">
        <w:r>
          <w:rPr>
            <w:rStyle w:val="Hyperlink"/>
          </w:rPr>
          <w:t>2018</w:t>
        </w:r>
      </w:hyperlink>
      <w:r>
        <w:t xml:space="preserve">). Vt EEA viimane ruumiline analüüs Euroopa merede merekaitsealade kohta:  </w:t>
      </w:r>
      <w:hyperlink r:id="rId5" w:history="1">
        <w:r>
          <w:rPr>
            <w:rStyle w:val="Hyperlink"/>
          </w:rPr>
          <w:t>https://www.eionet.europa.eu/etcs/etc-icm/products/etc-icm-reports/etc-icm-report-3-2020-spatial-analysis-of-marine-protected-area-networks-in-europe2019s-seas-iii</w:t>
        </w:r>
      </w:hyperlink>
      <w:r>
        <w:t xml:space="preserve">.  </w:t>
      </w:r>
    </w:p>
  </w:footnote>
  <w:footnote w:id="21">
    <w:p w14:paraId="1B7B5970" w14:textId="77777777" w:rsidR="00231AA0" w:rsidRPr="00F167DA" w:rsidRDefault="00231AA0">
      <w:pPr>
        <w:pStyle w:val="FootnoteText"/>
      </w:pPr>
      <w:r>
        <w:t>(</w:t>
      </w:r>
      <w:r>
        <w:rPr>
          <w:rStyle w:val="FootnoteReference"/>
        </w:rPr>
        <w:footnoteRef/>
      </w:r>
      <w:r>
        <w:t>)</w:t>
      </w:r>
      <w:r>
        <w:tab/>
        <w:t>Ettepanek: Euroopa Parlamendi ja nõukogu määrus looduse taastamise kohta (Brüssel, 22.6.2022, COM(2022) 304 final, 2022/0195 (COD)).</w:t>
      </w:r>
    </w:p>
  </w:footnote>
  <w:footnote w:id="22">
    <w:p w14:paraId="6622E0BF" w14:textId="77777777" w:rsidR="00231AA0" w:rsidRPr="00EF2A21" w:rsidRDefault="00231AA0" w:rsidP="003971FB">
      <w:pPr>
        <w:pStyle w:val="FootnoteText"/>
        <w:spacing w:after="60"/>
      </w:pPr>
      <w:r>
        <w:t>(</w:t>
      </w:r>
      <w:r>
        <w:rPr>
          <w:rStyle w:val="FootnoteReference"/>
        </w:rPr>
        <w:footnoteRef/>
      </w:r>
      <w:r>
        <w:t>)</w:t>
      </w:r>
      <w:r>
        <w:tab/>
        <w:t>Konsultatsiooni kokkuvõte on esitatud käesoleva teatise lisana.</w:t>
      </w:r>
    </w:p>
  </w:footnote>
  <w:footnote w:id="23">
    <w:p w14:paraId="6314EF07" w14:textId="77777777" w:rsidR="00231AA0" w:rsidRPr="0062332E" w:rsidRDefault="00231AA0">
      <w:pPr>
        <w:pStyle w:val="FootnoteText"/>
      </w:pPr>
      <w:r>
        <w:t>(</w:t>
      </w:r>
      <w:r>
        <w:rPr>
          <w:rStyle w:val="FootnoteReference"/>
        </w:rPr>
        <w:footnoteRef/>
      </w:r>
      <w:r>
        <w:t>)</w:t>
      </w:r>
      <w:r>
        <w:tab/>
        <w:t>Ühisteatis Euroopa Parlamendile, nõukogule, Euroopa Majandus- ja Sotsiaalkomiteele ning Regioonide Komiteele „Suunavõtt kestlikule sinisele planeedile – ühisteatis ELi ookeanide majandamise tegevuskava kohta“ (JOIN(2022) 28 final).</w:t>
      </w:r>
    </w:p>
  </w:footnote>
  <w:footnote w:id="24">
    <w:p w14:paraId="3522D21C" w14:textId="77777777" w:rsidR="00231AA0" w:rsidRPr="00EF2A21" w:rsidRDefault="00231AA0" w:rsidP="00A94F84">
      <w:pPr>
        <w:pStyle w:val="FootnoteText"/>
        <w:spacing w:after="60"/>
      </w:pPr>
      <w:r>
        <w:t>(</w:t>
      </w:r>
      <w:r>
        <w:rPr>
          <w:rStyle w:val="FootnoteReference"/>
        </w:rPr>
        <w:footnoteRef/>
      </w:r>
      <w:r>
        <w:t>)</w:t>
      </w:r>
      <w:r>
        <w:tab/>
        <w:t>Komisjoni aruanne Euroopa Parlamendile ja nõukogule merestrateegia raamdirektiivi (direktiiv 2008/56/EÜ) rakendamise kohta (COM(2022) 259 final).</w:t>
      </w:r>
    </w:p>
  </w:footnote>
  <w:footnote w:id="25">
    <w:p w14:paraId="13E34B99" w14:textId="77777777" w:rsidR="00231AA0" w:rsidRPr="00EF2A21" w:rsidRDefault="00231AA0" w:rsidP="00BA0465">
      <w:pPr>
        <w:pStyle w:val="FootnoteText"/>
        <w:spacing w:after="60"/>
      </w:pPr>
      <w:r>
        <w:t>(</w:t>
      </w:r>
      <w:r>
        <w:rPr>
          <w:rStyle w:val="FootnoteReference"/>
        </w:rPr>
        <w:footnoteRef/>
      </w:r>
      <w:r>
        <w:t>) Nagu on määratletud määruse (EL) 2019/1241 artikli 6 lõikes 8.</w:t>
      </w:r>
    </w:p>
  </w:footnote>
  <w:footnote w:id="26">
    <w:p w14:paraId="11D7F4BE" w14:textId="77777777" w:rsidR="00231AA0" w:rsidRPr="00EF2A21" w:rsidRDefault="00231AA0" w:rsidP="00A94F84">
      <w:pPr>
        <w:pStyle w:val="FootnoteText"/>
        <w:spacing w:after="60"/>
        <w:ind w:left="284" w:hanging="284"/>
      </w:pPr>
      <w:r>
        <w:t>(</w:t>
      </w:r>
      <w:r>
        <w:rPr>
          <w:rStyle w:val="FootnoteReference"/>
        </w:rPr>
        <w:footnoteRef/>
      </w:r>
      <w:r>
        <w:t>)</w:t>
      </w:r>
      <w:r>
        <w:tab/>
        <w:t>Euroopa Parlamendi ja nõukogu 20. juuni 2019. aasta määrus (EL) 2019/1241, mis käsitleb kalavarude ja mereökosüsteemide kaitsmist tehniliste meetmete abil ning millega muudetakse nõukogu määrusi (EÜ) nr 1967/2006, (EÜ) nr 1224/2009 ning Euroopa Parlamendi ja nõukogu määrusi (EL) nr 1380/2013, (EL) 2016/1139, (EL) 2018/973, (EL) 2019/472 ja (EL) 2019/1022 ning tunnistatakse kehtetuks nõukogu määrused (EÜ) nr 894/97, (EÜ) nr 850/98, (EÜ) nr 2549/2000, (EÜ) nr 254/2002, (EÜ) nr 812/2004 ja (EÜ) nr 2187/2005 (ELT L 198, 25.7.2019, lk 105).</w:t>
      </w:r>
    </w:p>
  </w:footnote>
  <w:footnote w:id="27">
    <w:p w14:paraId="24D4CD6E" w14:textId="77777777" w:rsidR="00231AA0" w:rsidRPr="00EF2A21" w:rsidRDefault="00231AA0" w:rsidP="00A94F84">
      <w:pPr>
        <w:pStyle w:val="FootnoteText"/>
        <w:spacing w:after="60"/>
        <w:ind w:left="284" w:hanging="284"/>
        <w:rPr>
          <w:color w:val="000000" w:themeColor="text1"/>
        </w:rPr>
      </w:pPr>
      <w:r>
        <w:t>(</w:t>
      </w:r>
      <w:r>
        <w:rPr>
          <w:rStyle w:val="FootnoteReference"/>
        </w:rPr>
        <w:footnoteRef/>
      </w:r>
      <w:r>
        <w:t>)</w:t>
      </w:r>
      <w:r>
        <w:tab/>
        <w:t>Määruse (EL) 2019/1241 V–XI lisa.</w:t>
      </w:r>
    </w:p>
  </w:footnote>
  <w:footnote w:id="28">
    <w:p w14:paraId="12D9B57A" w14:textId="77777777" w:rsidR="00231AA0" w:rsidRPr="00EF2A21" w:rsidRDefault="00231AA0" w:rsidP="00A94F84">
      <w:pPr>
        <w:pStyle w:val="FootnoteText"/>
        <w:spacing w:after="60"/>
      </w:pPr>
      <w:r>
        <w:t>(</w:t>
      </w:r>
      <w:r>
        <w:rPr>
          <w:rStyle w:val="FootnoteReference"/>
        </w:rPr>
        <w:footnoteRef/>
      </w:r>
      <w:r>
        <w:t>)</w:t>
      </w:r>
      <w:r>
        <w:tab/>
        <w:t>Kui ei ole märgitud teisiti, tuleks viiteid haidele käesolevas dokumendis mõista nii, et need hõlmavad kõiki kõhrkalade klassi kuuluvaid liike (haid, raid, railised ja kimäärid).</w:t>
      </w:r>
    </w:p>
  </w:footnote>
  <w:footnote w:id="29">
    <w:p w14:paraId="4513CBDB" w14:textId="77777777" w:rsidR="00231AA0" w:rsidRPr="00177244" w:rsidRDefault="00231AA0">
      <w:pPr>
        <w:pStyle w:val="FootnoteText"/>
      </w:pPr>
      <w:r>
        <w:t>(</w:t>
      </w:r>
      <w:r>
        <w:rPr>
          <w:rStyle w:val="FootnoteReference"/>
        </w:rPr>
        <w:footnoteRef/>
      </w:r>
      <w:r>
        <w:t xml:space="preserve">) </w:t>
      </w:r>
      <w:r>
        <w:tab/>
        <w:t>Läänemere piirkonnas valmistuvad liikmesriigid võtma vastu meetmeid äärmiselt ohustatud Läänemere pringlite juhupüügi vähendamiseks, sulgedes piirkonnad kooskõlas teaduslike nõuannetega. Vahemere ja Musta mere piirkonnas valmistavad liikmesriigid Vahemere üldises kalanduskomisjonis (GFCM) ette täiendavaid leevendusmeetmeid tundlike liikide kaitsmiseks, näiteks vähendades ohustatud haide püüki ja kaitstes noorkalade kasvualasid. Musta mere piirkonnas valmistatakse ette ka hariliku tuura ja hariliku pringli kaitsmise meetmeid. Atlandi ookeani kirdeosas on konventsiooniosalised kehtestanud Kirde-Atlandi merekeskkonna kaitse konventsiooniga (OSPARi konventsioon) meetmed ohustatud või vähenevate liikide ja merelindude taastamiseks. Läänemere puhul on Helsingi konventsiooni (HELCOM) eesmärk kaardistada merelindude jaoks suure riskiga piirkonnad, hinnata veelindude ja rannikualade kalaliikide kaitseks tehtavate jõupingutuste tulemuslikkust ning piirata survet.</w:t>
      </w:r>
    </w:p>
  </w:footnote>
  <w:footnote w:id="30">
    <w:p w14:paraId="238075CA" w14:textId="77777777" w:rsidR="00231AA0" w:rsidRPr="00177244" w:rsidRDefault="00231AA0">
      <w:pPr>
        <w:pStyle w:val="FootnoteText"/>
      </w:pPr>
      <w:r>
        <w:t>(</w:t>
      </w:r>
      <w:r>
        <w:rPr>
          <w:rStyle w:val="FootnoteReference"/>
        </w:rPr>
        <w:footnoteRef/>
      </w:r>
      <w:r>
        <w:t xml:space="preserve">) </w:t>
      </w:r>
      <w:r>
        <w:tab/>
        <w:t>ELi taotlus erakorraliste meetmete kohta hariliku delfiini (</w:t>
      </w:r>
      <w:r>
        <w:rPr>
          <w:i/>
        </w:rPr>
        <w:t>Delphinus delphis</w:t>
      </w:r>
      <w:r>
        <w:t>) ja Läänemere pringli (</w:t>
      </w:r>
      <w:r>
        <w:rPr>
          <w:i/>
        </w:rPr>
        <w:t>Phocoena phocoena</w:t>
      </w:r>
      <w:r>
        <w:t>) kaaspüügi vältimiseks Atlandi ookeani kirdeosas (eritaotlusel esitatud ICESi nõuanded, Kirde-Atlandi ökopiirkonnad, avaldatud 26. mail 2020).</w:t>
      </w:r>
    </w:p>
  </w:footnote>
  <w:footnote w:id="31">
    <w:p w14:paraId="12338912" w14:textId="77777777" w:rsidR="00231AA0" w:rsidRPr="00EF2A21" w:rsidRDefault="00231AA0" w:rsidP="00A94F84">
      <w:pPr>
        <w:pStyle w:val="FootnoteText"/>
        <w:spacing w:after="60"/>
      </w:pPr>
      <w:r>
        <w:t>(</w:t>
      </w:r>
      <w:r>
        <w:rPr>
          <w:rStyle w:val="FootnoteReference"/>
        </w:rPr>
        <w:footnoteRef/>
      </w:r>
      <w:r>
        <w:t>)</w:t>
      </w:r>
      <w:r>
        <w:tab/>
        <w:t>Määruse (EL) 2019/1241 artikkel 21 ja XIII lisa.</w:t>
      </w:r>
    </w:p>
  </w:footnote>
  <w:footnote w:id="32">
    <w:p w14:paraId="5E1E4457" w14:textId="77777777" w:rsidR="00231AA0" w:rsidRPr="00EF2A21" w:rsidRDefault="00231AA0" w:rsidP="00A94F84">
      <w:pPr>
        <w:pStyle w:val="FootnoteText"/>
        <w:spacing w:after="60"/>
        <w:ind w:left="284" w:hanging="284"/>
      </w:pPr>
      <w:r>
        <w:t>(</w:t>
      </w:r>
      <w:r>
        <w:rPr>
          <w:rStyle w:val="FootnoteReference"/>
        </w:rPr>
        <w:footnoteRef/>
      </w:r>
      <w:r>
        <w:t>)</w:t>
      </w:r>
      <w:r>
        <w:tab/>
        <w:t>Näiteks need, mida käsitleti DiscardLessi, MINOW ja ICESi nõuannetes uuenduslike püügivahendite kohta.</w:t>
      </w:r>
    </w:p>
  </w:footnote>
  <w:footnote w:id="33">
    <w:p w14:paraId="4A309E6A" w14:textId="77777777" w:rsidR="00231AA0" w:rsidRPr="00EF2A21" w:rsidRDefault="00231AA0" w:rsidP="00A94F84">
      <w:pPr>
        <w:pStyle w:val="FootnoteText"/>
        <w:spacing w:after="60"/>
      </w:pPr>
      <w:r>
        <w:t>(</w:t>
      </w:r>
      <w:r>
        <w:rPr>
          <w:rStyle w:val="FootnoteReference"/>
        </w:rPr>
        <w:footnoteRef/>
      </w:r>
      <w:r>
        <w:t>)</w:t>
      </w:r>
      <w:r>
        <w:tab/>
        <w:t xml:space="preserve">Vastavalt määruse (EL) 2019/1241 artiklile 15 või määruse (EL) nr 1380/2013 (ÜKP) artiklile 11. Vt ka </w:t>
      </w:r>
      <w:hyperlink r:id="rId6" w:history="1">
        <w:r>
          <w:rPr>
            <w:rStyle w:val="Hyperlink"/>
          </w:rPr>
          <w:t>https://ec.europa.eu/environment/nature/natura2000/marine/docs/Marine%20SWD%20288%20final.pdf</w:t>
        </w:r>
      </w:hyperlink>
      <w:r>
        <w:t>.</w:t>
      </w:r>
    </w:p>
  </w:footnote>
  <w:footnote w:id="34">
    <w:p w14:paraId="463A160F" w14:textId="77777777" w:rsidR="00231AA0" w:rsidRPr="00EF2A21" w:rsidRDefault="00231AA0" w:rsidP="00A94F84">
      <w:pPr>
        <w:pStyle w:val="FootnoteText"/>
        <w:spacing w:after="60"/>
      </w:pPr>
      <w:r>
        <w:t>(</w:t>
      </w:r>
      <w:r>
        <w:rPr>
          <w:rStyle w:val="FootnoteReference"/>
        </w:rPr>
        <w:footnoteRef/>
      </w:r>
      <w:r>
        <w:t>)</w:t>
      </w:r>
      <w:r>
        <w:tab/>
        <w:t>Määruse (EL) 2019/1241 artikli 8 lõige 5 ning artikli 24 lõike 1 punktid a, c, d ja g.</w:t>
      </w:r>
    </w:p>
  </w:footnote>
  <w:footnote w:id="35">
    <w:p w14:paraId="3D6D1737" w14:textId="77777777" w:rsidR="00231AA0" w:rsidRPr="00C8603B" w:rsidRDefault="00231AA0">
      <w:pPr>
        <w:pStyle w:val="FootnoteText"/>
      </w:pPr>
      <w:r>
        <w:t>(</w:t>
      </w:r>
      <w:r>
        <w:rPr>
          <w:rStyle w:val="FootnoteReference"/>
        </w:rPr>
        <w:footnoteRef/>
      </w:r>
      <w:r>
        <w:t>)</w:t>
      </w:r>
      <w:r>
        <w:tab/>
        <w:t>Nimelt „[l]innu-, imetaja-, roomaja- ja mittekaubanduslikel eesmärkidel kasutatavad kala- ja peajalgsete liigid, mida piirkonnas või allpiirkonnas ohustab juhuslik kaaspüük“, komisjoni otsuse (EL) 2017/848 lisa II osa „Kriteeriumid ja metoodikastandardid, spetsifikatsioonid ja standardmeetodid mereala oluliste omaduste ning praeguse keskkonnaseisundi seireks ja hindamiseks vastavalt direktiivi 2008/56/EÜ artikli 8 lõike 1 punktile a“.</w:t>
      </w:r>
    </w:p>
  </w:footnote>
  <w:footnote w:id="36">
    <w:p w14:paraId="1D2063B0" w14:textId="77777777" w:rsidR="00231AA0" w:rsidRPr="00330666" w:rsidRDefault="00231AA0">
      <w:pPr>
        <w:pStyle w:val="FootnoteText"/>
      </w:pPr>
      <w:r>
        <w:t>(</w:t>
      </w:r>
      <w:r>
        <w:rPr>
          <w:rStyle w:val="FootnoteReference"/>
        </w:rPr>
        <w:footnoteRef/>
      </w:r>
      <w:r>
        <w:t>)</w:t>
      </w:r>
      <w:r>
        <w:tab/>
        <w:t>Euroopa Parlamendi ja nõukogu 17. juuni 2008. aasta direktiiv 2008/56/EÜ, millega kehtestatakse ühenduse merekeskkonnapoliitika-alane tegevusraamistik (merestrateegia raamdirektiiv).</w:t>
      </w:r>
    </w:p>
  </w:footnote>
  <w:footnote w:id="37">
    <w:p w14:paraId="7E9D0E15" w14:textId="77777777" w:rsidR="00231AA0" w:rsidRPr="00EF2A21" w:rsidRDefault="00231AA0" w:rsidP="00A94F84">
      <w:pPr>
        <w:pStyle w:val="FootnoteText"/>
        <w:spacing w:after="60"/>
      </w:pPr>
      <w:bookmarkStart w:id="14" w:name="_Hlk126243679"/>
      <w:r>
        <w:t>(</w:t>
      </w:r>
      <w:r>
        <w:rPr>
          <w:rStyle w:val="FootnoteReference"/>
        </w:rPr>
        <w:footnoteRef/>
      </w:r>
      <w:r>
        <w:t>)</w:t>
      </w:r>
      <w:r>
        <w:tab/>
        <w:t xml:space="preserve">Näiteks rakendades täielikult meetmeid, mida soovitati ICESi 2023. aasta nõuannetes </w:t>
      </w:r>
      <w:r>
        <w:rPr>
          <w:shd w:val="clear" w:color="auto" w:fill="FFFFFF"/>
        </w:rPr>
        <w:t>„EU additional request on mitigation measures to reduce by-catches of common dolphin (</w:t>
      </w:r>
      <w:r>
        <w:rPr>
          <w:i/>
          <w:shd w:val="clear" w:color="auto" w:fill="FFFFFF"/>
        </w:rPr>
        <w:t>Delphinus delphis</w:t>
      </w:r>
      <w:r>
        <w:rPr>
          <w:shd w:val="clear" w:color="auto" w:fill="FFFFFF"/>
        </w:rPr>
        <w:t>) in the Bay of Biscay“ (ELi täiendav taotlus leevendusmeetmete kohta, et vähendada hariliku delfiini (</w:t>
      </w:r>
      <w:r>
        <w:rPr>
          <w:i/>
          <w:shd w:val="clear" w:color="auto" w:fill="FFFFFF"/>
        </w:rPr>
        <w:t>Delphinus delphis</w:t>
      </w:r>
      <w:r>
        <w:rPr>
          <w:shd w:val="clear" w:color="auto" w:fill="FFFFFF"/>
        </w:rPr>
        <w:t xml:space="preserve">) kaaspüüki Biskaia lahes) (ICESi nõuandekomitee 2023. aasta aruandes „ICES Advice 2023“, sr.2023.01. </w:t>
      </w:r>
      <w:hyperlink r:id="rId7" w:history="1">
        <w:r>
          <w:rPr>
            <w:rStyle w:val="Hyperlink"/>
            <w:shd w:val="clear" w:color="auto" w:fill="FFFFFF"/>
          </w:rPr>
          <w:t>https://doi.org/10.17895/ices.advice.21946634</w:t>
        </w:r>
      </w:hyperlink>
      <w:r>
        <w:t>)</w:t>
      </w:r>
      <w:r>
        <w:rPr>
          <w:shd w:val="clear" w:color="auto" w:fill="FFFFFF"/>
        </w:rPr>
        <w:t xml:space="preserve"> </w:t>
      </w:r>
      <w:r>
        <w:t>või samaväärse mõjuga meetmeid.</w:t>
      </w:r>
      <w:bookmarkEnd w:id="14"/>
    </w:p>
  </w:footnote>
  <w:footnote w:id="38">
    <w:p w14:paraId="6A322FD7" w14:textId="77777777" w:rsidR="00231AA0" w:rsidRPr="00EF2A21" w:rsidRDefault="00231AA0" w:rsidP="00483CB2">
      <w:pPr>
        <w:pStyle w:val="FootnoteText"/>
        <w:spacing w:after="60"/>
      </w:pPr>
      <w:r>
        <w:t>(</w:t>
      </w:r>
      <w:r>
        <w:rPr>
          <w:rStyle w:val="FootnoteReference"/>
        </w:rPr>
        <w:footnoteRef/>
      </w:r>
      <w:r>
        <w:t>)</w:t>
      </w:r>
      <w:r>
        <w:tab/>
        <w:t>Nagu on määratletud joonealuses märkuses 35.</w:t>
      </w:r>
    </w:p>
  </w:footnote>
  <w:footnote w:id="39">
    <w:p w14:paraId="226240D2" w14:textId="77777777" w:rsidR="00231AA0" w:rsidRPr="00EF2A21" w:rsidRDefault="00231AA0" w:rsidP="00E5479F">
      <w:pPr>
        <w:pStyle w:val="FootnoteText"/>
        <w:spacing w:after="60"/>
      </w:pPr>
      <w:r>
        <w:t>(</w:t>
      </w:r>
      <w:r>
        <w:rPr>
          <w:rStyle w:val="FootnoteReference"/>
        </w:rPr>
        <w:footnoteRef/>
      </w:r>
      <w:r>
        <w:t>)</w:t>
      </w:r>
      <w:r>
        <w:tab/>
        <w:t>Nõukogu 18. septembri 2007. aasta määrus (EÜ) nr 1100/2007, millega kehtestatakse meetmed euroopa angerja varude taastamiseks (ELT L 248, 22.9.2007, lk 17).</w:t>
      </w:r>
    </w:p>
  </w:footnote>
  <w:footnote w:id="40">
    <w:p w14:paraId="2E5D797A" w14:textId="77777777" w:rsidR="00231AA0" w:rsidRPr="00177244" w:rsidRDefault="00231AA0" w:rsidP="00177244">
      <w:pPr>
        <w:pStyle w:val="FootnoteText"/>
      </w:pPr>
      <w:r>
        <w:t>(</w:t>
      </w:r>
      <w:r>
        <w:rPr>
          <w:rStyle w:val="FootnoteReference"/>
        </w:rPr>
        <w:footnoteRef/>
      </w:r>
      <w:r>
        <w:t xml:space="preserve">) </w:t>
      </w:r>
      <w:r>
        <w:tab/>
        <w:t>Euroopa Parlamendi ja nõukogu 23. oktoobri 2000. aasta direktiiv 2000/60/EÜ, millega kehtestatakse ühenduse veepoliitika alane tegevusraamistik (EÜT L 327, 22.12.2000, lk 1).</w:t>
      </w:r>
    </w:p>
  </w:footnote>
  <w:footnote w:id="41">
    <w:p w14:paraId="530A1835" w14:textId="77777777" w:rsidR="00231AA0" w:rsidRPr="000B532C" w:rsidRDefault="00231AA0" w:rsidP="00177244">
      <w:pPr>
        <w:pStyle w:val="FootnoteText"/>
      </w:pPr>
      <w:r>
        <w:t>(</w:t>
      </w:r>
      <w:r>
        <w:rPr>
          <w:rStyle w:val="FootnoteReference"/>
        </w:rPr>
        <w:footnoteRef/>
      </w:r>
      <w:r>
        <w:t xml:space="preserve">) </w:t>
      </w:r>
      <w:r>
        <w:tab/>
        <w:t>Nõukogu 21. mai 1992. aasta direktiiv 92/43/EMÜ looduslike elupaikade ning loodusliku loomastiku ja taimestiku kaitse kohta (EÜT L 206, 22.7.1992, lk 7).</w:t>
      </w:r>
    </w:p>
  </w:footnote>
  <w:footnote w:id="42">
    <w:p w14:paraId="454F8FC1" w14:textId="77777777" w:rsidR="00231AA0" w:rsidRDefault="00231AA0" w:rsidP="00C8156F">
      <w:pPr>
        <w:pStyle w:val="FootnoteText"/>
        <w:spacing w:after="0"/>
      </w:pPr>
      <w:r>
        <w:t>(</w:t>
      </w:r>
      <w:r>
        <w:rPr>
          <w:rStyle w:val="FootnoteReference"/>
        </w:rPr>
        <w:footnoteRef/>
      </w:r>
      <w:r>
        <w:t>)</w:t>
      </w:r>
      <w:r>
        <w:tab/>
        <w:t xml:space="preserve">Tuginedes STECFi tööle tehniliste meetmetega: STECF EWG 20-02, </w:t>
      </w:r>
      <w:hyperlink r:id="rId8" w:history="1">
        <w:r>
          <w:rPr>
            <w:rStyle w:val="Hyperlink"/>
          </w:rPr>
          <w:t>https://stecf.jrc.ec.europa.eu/web/stecf/ewg2002</w:t>
        </w:r>
      </w:hyperlink>
      <w:r>
        <w:t xml:space="preserve">, </w:t>
      </w:r>
    </w:p>
    <w:p w14:paraId="184ACB8A" w14:textId="77777777" w:rsidR="00231AA0" w:rsidRPr="00EF2A21" w:rsidRDefault="00231AA0" w:rsidP="00C8156F">
      <w:pPr>
        <w:pStyle w:val="FootnoteText"/>
        <w:spacing w:after="60"/>
        <w:ind w:left="709"/>
      </w:pPr>
      <w:r>
        <w:t xml:space="preserve">ja STECF 21–07, </w:t>
      </w:r>
      <w:hyperlink r:id="rId9" w:history="1">
        <w:r>
          <w:rPr>
            <w:rStyle w:val="Hyperlink"/>
          </w:rPr>
          <w:t>https://stecf.jrc.ec.europa.eu/ewg2107</w:t>
        </w:r>
      </w:hyperlink>
      <w:r>
        <w:rPr>
          <w:rStyle w:val="Hyperlink"/>
          <w:color w:val="auto"/>
          <w:u w:val="none"/>
        </w:rPr>
        <w:t>.</w:t>
      </w:r>
    </w:p>
  </w:footnote>
  <w:footnote w:id="43">
    <w:p w14:paraId="086F1A3E" w14:textId="77777777" w:rsidR="00231AA0" w:rsidRPr="004A1C73" w:rsidRDefault="00231AA0">
      <w:pPr>
        <w:pStyle w:val="FootnoteText"/>
      </w:pPr>
      <w:r>
        <w:t>(</w:t>
      </w:r>
      <w:r>
        <w:rPr>
          <w:rStyle w:val="FootnoteReference"/>
        </w:rPr>
        <w:footnoteRef/>
      </w:r>
      <w:r>
        <w:t xml:space="preserve">) </w:t>
      </w:r>
      <w:r>
        <w:tab/>
        <w:t>Määruse (EL) 2019/1241 XIV lisas loetletud töönduslikud liigid.</w:t>
      </w:r>
    </w:p>
  </w:footnote>
  <w:footnote w:id="44">
    <w:p w14:paraId="294E7D57" w14:textId="77777777" w:rsidR="00231AA0" w:rsidRPr="00EF2A21" w:rsidRDefault="00231AA0" w:rsidP="00C8156F">
      <w:pPr>
        <w:pStyle w:val="FootnoteText"/>
        <w:spacing w:after="60"/>
      </w:pPr>
      <w:r>
        <w:t>(</w:t>
      </w:r>
      <w:r>
        <w:rPr>
          <w:rStyle w:val="FootnoteReference"/>
        </w:rPr>
        <w:footnoteRef/>
      </w:r>
      <w:r>
        <w:t>)</w:t>
      </w:r>
      <w:r>
        <w:tab/>
        <w:t>Näiteks kalapüügivõimalusi käsitlevad määrused kooskõlas teaduslike nõuannetega.</w:t>
      </w:r>
    </w:p>
  </w:footnote>
  <w:footnote w:id="45">
    <w:p w14:paraId="432B2AA7" w14:textId="77777777" w:rsidR="00231AA0" w:rsidRPr="00EF2A21" w:rsidRDefault="00231AA0" w:rsidP="00A94F84">
      <w:pPr>
        <w:pStyle w:val="FootnoteText"/>
        <w:spacing w:after="60"/>
      </w:pPr>
      <w:r>
        <w:t>(</w:t>
      </w:r>
      <w:r>
        <w:rPr>
          <w:rStyle w:val="FootnoteReference"/>
        </w:rPr>
        <w:footnoteRef/>
      </w:r>
      <w:r>
        <w:t>)</w:t>
      </w:r>
      <w:r>
        <w:tab/>
        <w:t>Nagu on osutatud STECFi aruande „Support of the action plan to conserve fisheries resources and protect marine ecosystems (STECF-OWP-22-01)“ (Kalavarude ja mereökosüsteemide kaitsmise tegevuskava toetamine (STECF-OWP-22-01)) tabelis 1, toim. Bastardie, F. ja Doerner, H., EUR 28359 EN, Euroopa Liidu Väljaannete Talitus, Luxembourg, 2022, ISBN 978-92-76-52911-8, doi:10.2760/25269, JRC129455. Nimekirja kuuluvad paaditragid, mehhaniseeritud tragid, sealhulgas imitragid, traallaudadega põhjatraalid, traallaudadega pelaagilised paarispüügi põhjatraalid, paarispüügi põhjatraalid, kaldanoodad, ankurdatud põhjanoodad, paarispüügi noodad, ankurdamata põhjanoodad, paadinoodad ja piimtraalid.</w:t>
      </w:r>
    </w:p>
  </w:footnote>
  <w:footnote w:id="46">
    <w:p w14:paraId="6A101D69" w14:textId="77777777" w:rsidR="00231AA0" w:rsidRPr="00EF2A21" w:rsidRDefault="00231AA0" w:rsidP="00A94F84">
      <w:pPr>
        <w:pStyle w:val="FootnoteText"/>
        <w:spacing w:after="60"/>
      </w:pPr>
      <w:r>
        <w:t>(</w:t>
      </w:r>
      <w:r>
        <w:rPr>
          <w:rStyle w:val="FootnoteReference"/>
        </w:rPr>
        <w:footnoteRef/>
      </w:r>
      <w:r>
        <w:t>)</w:t>
      </w:r>
      <w:r>
        <w:tab/>
        <w:t>Leiti, et kalapüük on kõige ulatuslikum merega seotud inimtegevus, mis Euroopa piirkondlikes meredes merepõhja häirib. Põhjamere puhul näitas esialgne hindamine, et ligikaudu 95 % füüsilist kulumist põhjustavatest häiringutest tulenes põhjapüügist (ICES 2019). Lisaks on EEA hinnangul 79 % ELi rannikualade merepõhjast häiritud kalapüügist põhjatraaliga (Euroopa Komisjon, merestrateegia raamdirektiivi rakendamise aruanne, 2020).</w:t>
      </w:r>
    </w:p>
  </w:footnote>
  <w:footnote w:id="47">
    <w:p w14:paraId="07452FB2" w14:textId="77777777" w:rsidR="00231AA0" w:rsidRPr="00EF7E49" w:rsidRDefault="00231AA0">
      <w:pPr>
        <w:pStyle w:val="FootnoteText"/>
      </w:pPr>
      <w:r>
        <w:t>(</w:t>
      </w:r>
      <w:r>
        <w:rPr>
          <w:rStyle w:val="FootnoteReference"/>
        </w:rPr>
        <w:footnoteRef/>
      </w:r>
      <w:r>
        <w:t xml:space="preserve">) </w:t>
      </w:r>
      <w:r>
        <w:tab/>
        <w:t>Komisjoni aruanne Euroopa Parlamendile ja nõukogule merestrateegia raamdirektiivi (direktiiv 2008/56/EÜ) rakendamise kohta, (COM/2020/259 final).</w:t>
      </w:r>
    </w:p>
  </w:footnote>
  <w:footnote w:id="48">
    <w:p w14:paraId="04437E62" w14:textId="77777777" w:rsidR="00231AA0" w:rsidRPr="00EF2A21" w:rsidRDefault="00231AA0" w:rsidP="00006A54">
      <w:pPr>
        <w:pStyle w:val="FootnoteText"/>
        <w:spacing w:after="60"/>
      </w:pPr>
      <w:r>
        <w:t>(</w:t>
      </w:r>
      <w:r>
        <w:rPr>
          <w:rStyle w:val="FootnoteReference"/>
        </w:rPr>
        <w:footnoteRef/>
      </w:r>
      <w:r>
        <w:t>)</w:t>
      </w:r>
      <w:r>
        <w:tab/>
      </w:r>
      <w:hyperlink r:id="rId10" w:history="1">
        <w:r>
          <w:rPr>
            <w:rStyle w:val="Hyperlink"/>
          </w:rPr>
          <w:t>https://www.eea.europa.eu/data-and-maps/figures/bottom-trawl-fishing-intensity-in</w:t>
        </w:r>
      </w:hyperlink>
      <w:r>
        <w:t>.</w:t>
      </w:r>
    </w:p>
  </w:footnote>
  <w:footnote w:id="49">
    <w:p w14:paraId="2C542A5A" w14:textId="77777777" w:rsidR="00231AA0" w:rsidRPr="00EF2A21" w:rsidRDefault="00231AA0" w:rsidP="00A94F84">
      <w:pPr>
        <w:pStyle w:val="FootnoteText"/>
        <w:spacing w:after="60"/>
      </w:pPr>
      <w:r>
        <w:t>(</w:t>
      </w:r>
      <w:r>
        <w:rPr>
          <w:rStyle w:val="FootnoteReference"/>
        </w:rPr>
        <w:footnoteRef/>
      </w:r>
      <w:r>
        <w:t>)</w:t>
      </w:r>
      <w:r>
        <w:tab/>
        <w:t>ÜRO 2022. aasta konverents kestliku arengu eesmärgi nr 14 rakendamise toetuseks „</w:t>
      </w:r>
      <w:hyperlink r:id="rId11" w:history="1">
        <w:r>
          <w:rPr>
            <w:rStyle w:val="Hyperlink"/>
          </w:rPr>
          <w:t>Meie ookean, meie tulevik, meie vastutus:</w:t>
        </w:r>
      </w:hyperlink>
      <w:hyperlink r:id="rId12" w:history="1">
        <w:r>
          <w:rPr>
            <w:rStyle w:val="Hyperlink"/>
          </w:rPr>
          <w:t xml:space="preserve"> deklaratsiooni eelnõu“</w:t>
        </w:r>
      </w:hyperlink>
      <w:r>
        <w:t>, Lissabon, 27. juuni – 1. juuli 2022.</w:t>
      </w:r>
    </w:p>
  </w:footnote>
  <w:footnote w:id="50">
    <w:p w14:paraId="33E993BD" w14:textId="77777777" w:rsidR="00231AA0" w:rsidRPr="00EF2A21" w:rsidRDefault="00231AA0" w:rsidP="00A94F84">
      <w:pPr>
        <w:spacing w:after="60"/>
        <w:ind w:left="425" w:hanging="425"/>
        <w:rPr>
          <w:sz w:val="20"/>
        </w:rPr>
      </w:pPr>
      <w:r>
        <w:rPr>
          <w:sz w:val="20"/>
        </w:rPr>
        <w:t>(</w:t>
      </w:r>
      <w:r>
        <w:rPr>
          <w:rStyle w:val="FootnoteReference"/>
          <w:sz w:val="20"/>
        </w:rPr>
        <w:footnoteRef/>
      </w:r>
      <w:r>
        <w:rPr>
          <w:sz w:val="20"/>
        </w:rPr>
        <w:t>)</w:t>
      </w:r>
      <w:r>
        <w:tab/>
      </w:r>
      <w:r>
        <w:rPr>
          <w:sz w:val="20"/>
        </w:rPr>
        <w:t>EEA, „Carbon stocks and sequestration in terrestrial and marine ecosystems:</w:t>
      </w:r>
      <w:r>
        <w:rPr>
          <w:i/>
          <w:sz w:val="20"/>
        </w:rPr>
        <w:t xml:space="preserve"> </w:t>
      </w:r>
      <w:r>
        <w:rPr>
          <w:sz w:val="20"/>
        </w:rPr>
        <w:t>a lever for nature restoration?</w:t>
      </w:r>
      <w:r>
        <w:rPr>
          <w:i/>
          <w:sz w:val="20"/>
        </w:rPr>
        <w:t xml:space="preserve"> </w:t>
      </w:r>
      <w:r>
        <w:rPr>
          <w:sz w:val="20"/>
        </w:rPr>
        <w:t xml:space="preserve">A quick scan for terrestrial and marine EUNIS habitat type“ (Süsinikuvarud ja sidumine maismaa- ja mereökosüsteemides: hoob looduse taastamiseeks? Kiire ülevaade EUNISe elupaigatüüpidest maismaal ja merel), Wageningen, november 2020; vt ka Cavan ja Hill, </w:t>
      </w:r>
      <w:hyperlink r:id="rId13">
        <w:r>
          <w:rPr>
            <w:rStyle w:val="Hyperlink"/>
          </w:rPr>
          <w:t>2021</w:t>
        </w:r>
      </w:hyperlink>
      <w:r>
        <w:rPr>
          <w:sz w:val="20"/>
        </w:rPr>
        <w:t xml:space="preserve">; Duarte </w:t>
      </w:r>
      <w:r>
        <w:rPr>
          <w:i/>
          <w:sz w:val="20"/>
        </w:rPr>
        <w:t>et al.</w:t>
      </w:r>
      <w:r>
        <w:rPr>
          <w:sz w:val="20"/>
        </w:rPr>
        <w:t xml:space="preserve">, </w:t>
      </w:r>
      <w:hyperlink r:id="rId14">
        <w:r>
          <w:rPr>
            <w:rStyle w:val="Hyperlink"/>
          </w:rPr>
          <w:t>2020</w:t>
        </w:r>
      </w:hyperlink>
      <w:r>
        <w:rPr>
          <w:sz w:val="20"/>
        </w:rPr>
        <w:t xml:space="preserve">; Luisetti </w:t>
      </w:r>
      <w:r>
        <w:rPr>
          <w:i/>
          <w:sz w:val="20"/>
        </w:rPr>
        <w:t>et al.</w:t>
      </w:r>
      <w:r>
        <w:rPr>
          <w:sz w:val="20"/>
        </w:rPr>
        <w:t xml:space="preserve">, </w:t>
      </w:r>
      <w:hyperlink r:id="rId15">
        <w:r>
          <w:rPr>
            <w:rStyle w:val="Hyperlink"/>
          </w:rPr>
          <w:t>2019</w:t>
        </w:r>
      </w:hyperlink>
      <w:r>
        <w:rPr>
          <w:sz w:val="20"/>
        </w:rPr>
        <w:t xml:space="preserve">; Pusceddu </w:t>
      </w:r>
      <w:r>
        <w:rPr>
          <w:i/>
          <w:sz w:val="20"/>
        </w:rPr>
        <w:t>et al.</w:t>
      </w:r>
      <w:r>
        <w:rPr>
          <w:sz w:val="20"/>
        </w:rPr>
        <w:t xml:space="preserve">, </w:t>
      </w:r>
      <w:hyperlink r:id="rId16">
        <w:r>
          <w:rPr>
            <w:rStyle w:val="Hyperlink"/>
          </w:rPr>
          <w:t>2014</w:t>
        </w:r>
      </w:hyperlink>
      <w:r>
        <w:rPr>
          <w:sz w:val="20"/>
        </w:rPr>
        <w:t>.</w:t>
      </w:r>
    </w:p>
  </w:footnote>
  <w:footnote w:id="51">
    <w:p w14:paraId="22D599B8" w14:textId="77777777" w:rsidR="00231AA0" w:rsidRPr="00EF2A21" w:rsidRDefault="00231AA0" w:rsidP="00A94F84">
      <w:pPr>
        <w:pStyle w:val="FootnoteText"/>
        <w:spacing w:after="60"/>
      </w:pPr>
      <w:r>
        <w:t>(</w:t>
      </w:r>
      <w:r>
        <w:rPr>
          <w:rStyle w:val="FootnoteReference"/>
        </w:rPr>
        <w:footnoteRef/>
      </w:r>
      <w:r>
        <w:t>)</w:t>
      </w:r>
      <w:r>
        <w:tab/>
        <w:t xml:space="preserve">Vt näiteks Hiddink, J. G., </w:t>
      </w:r>
      <w:r>
        <w:rPr>
          <w:i/>
        </w:rPr>
        <w:t>et al.</w:t>
      </w:r>
      <w:r>
        <w:t>, „</w:t>
      </w:r>
      <w:hyperlink r:id="rId17" w:history="1">
        <w:r>
          <w:rPr>
            <w:rStyle w:val="Hyperlink"/>
          </w:rPr>
          <w:t>Global analysis of depletion and recovery of seabed biota after bottom trawling disturbance</w:t>
        </w:r>
      </w:hyperlink>
      <w:r>
        <w:t>“, Proceedings of the National Academy of Sciences, 2017.</w:t>
      </w:r>
    </w:p>
  </w:footnote>
  <w:footnote w:id="52">
    <w:p w14:paraId="7776FC6F" w14:textId="77777777" w:rsidR="00231AA0" w:rsidRPr="00962C95" w:rsidRDefault="00231AA0">
      <w:pPr>
        <w:pStyle w:val="FootnoteText"/>
      </w:pPr>
      <w:r>
        <w:t>(</w:t>
      </w:r>
      <w:r>
        <w:rPr>
          <w:rStyle w:val="FootnoteReference"/>
        </w:rPr>
        <w:footnoteRef/>
      </w:r>
      <w:r>
        <w:t>)</w:t>
      </w:r>
      <w:r>
        <w:tab/>
        <w:t>Nagu on nõutud direktiivis 2008/56/EÜ.</w:t>
      </w:r>
    </w:p>
  </w:footnote>
  <w:footnote w:id="53">
    <w:p w14:paraId="2ABF314D" w14:textId="77777777" w:rsidR="00231AA0" w:rsidRPr="00EF2A21" w:rsidRDefault="00231AA0" w:rsidP="00A94F84">
      <w:pPr>
        <w:pStyle w:val="FootnoteText"/>
        <w:spacing w:after="60"/>
      </w:pPr>
      <w:r>
        <w:t>(</w:t>
      </w:r>
      <w:r>
        <w:rPr>
          <w:rStyle w:val="FootnoteReference"/>
        </w:rPr>
        <w:footnoteRef/>
      </w:r>
      <w:r>
        <w:t>)</w:t>
      </w:r>
      <w:r>
        <w:tab/>
        <w:t>Komisjoni 15. septembri 2022. aasta rakendusmäärus (EL) 2022/1614, millega määratakse kindlaks olemasolevad süvamerepüügipiirkonnad ja koostatakse loetelu piirkondadest, kus ohualtid mereökosüsteemid teadaolevalt või tõenäoliselt esinevad (ELT L 242, 19.9.2022, lk 1–141).</w:t>
      </w:r>
    </w:p>
  </w:footnote>
  <w:footnote w:id="54">
    <w:p w14:paraId="03D31DEF" w14:textId="77777777" w:rsidR="00231AA0" w:rsidRPr="00EF2A21" w:rsidRDefault="00231AA0" w:rsidP="00A94F84">
      <w:pPr>
        <w:pStyle w:val="FootnoteText"/>
        <w:spacing w:after="60"/>
      </w:pPr>
      <w:r>
        <w:t>(</w:t>
      </w:r>
      <w:r>
        <w:rPr>
          <w:rStyle w:val="FootnoteReference"/>
        </w:rPr>
        <w:footnoteRef/>
      </w:r>
      <w:r>
        <w:t>)</w:t>
      </w:r>
      <w:r>
        <w:tab/>
        <w:t>Näiteks määruse (EL) 2019/1241 II lisa.</w:t>
      </w:r>
    </w:p>
  </w:footnote>
  <w:footnote w:id="55">
    <w:p w14:paraId="55300DD3" w14:textId="77777777" w:rsidR="00231AA0" w:rsidRPr="00EF2A21" w:rsidRDefault="00231AA0" w:rsidP="009D2E83">
      <w:pPr>
        <w:pStyle w:val="FootnoteText"/>
        <w:spacing w:after="60"/>
      </w:pPr>
      <w:r>
        <w:t>(</w:t>
      </w:r>
      <w:r>
        <w:rPr>
          <w:rStyle w:val="FootnoteReference"/>
        </w:rPr>
        <w:footnoteRef/>
      </w:r>
      <w:r>
        <w:t>)</w:t>
      </w:r>
      <w:r>
        <w:tab/>
        <w:t>Alates 2013. aastast on liikmesriigid kokku leppinud viies ühises soovituses põhjatraaliga kalapüügi piiramiseks mitmes Põhjamere ja Läänemere piirkonnas, osaliselt et kaitsta ökoloogiliselt tundlikke rahusid. Mõnes liikmesriigis on vastu võetud ka riiklikud meetmed, Vahemere kalavarusid käsitleva määruse kohastes majandamiskavades sisalduvad meetmed ja GFCMi meetmed.</w:t>
      </w:r>
    </w:p>
  </w:footnote>
  <w:footnote w:id="56">
    <w:p w14:paraId="2F8F33BE" w14:textId="77777777" w:rsidR="00231AA0" w:rsidRPr="00EF2A21" w:rsidRDefault="00231AA0" w:rsidP="00A94F84">
      <w:pPr>
        <w:pStyle w:val="FootnoteText"/>
        <w:spacing w:after="60"/>
      </w:pPr>
      <w:r>
        <w:t>(</w:t>
      </w:r>
      <w:r>
        <w:rPr>
          <w:rStyle w:val="FootnoteReference"/>
        </w:rPr>
        <w:footnoteRef/>
      </w:r>
      <w:r>
        <w:t>)</w:t>
      </w:r>
      <w:r>
        <w:tab/>
        <w:t>Rahvusvahelise Mereuurimise Nõukogu (ICES) nõuanded Atlandi ookeani Euroopa vete ja Läänemere kohta, „EU request on how management scenarios to reduce mobile bottom fishing disturbance on seafloor habitats affect fisheries landing and value“ (ELi taotlus selle kohta, kuidas majandamisstsenaariumid, millega vähendatakse liikuvate põhjapüügivahenditega püügi häiringuid merepõhja elupaikades, mõjutavad kalapüügi lossimist ja väärtust), eritaotlusel esitatud ICESi nõuanded, 24. juuni 2021.</w:t>
      </w:r>
    </w:p>
    <w:p w14:paraId="23C0BC91" w14:textId="77777777" w:rsidR="00231AA0" w:rsidRPr="002549AB" w:rsidRDefault="00231AA0" w:rsidP="00A94F84">
      <w:pPr>
        <w:pStyle w:val="FootnoteText"/>
        <w:spacing w:after="60"/>
        <w:ind w:firstLine="0"/>
      </w:pPr>
      <w:r>
        <w:t>ICESi nõuannete kohaselt on Vahemerel ja Mustal merel tuvastatud sarnaseid suundumusi, kuigi metoodika erinevuste tõttu ei ole tulemused otseselt võrreldavad.</w:t>
      </w:r>
    </w:p>
  </w:footnote>
  <w:footnote w:id="57">
    <w:p w14:paraId="340ED786" w14:textId="77777777" w:rsidR="00231AA0" w:rsidRPr="002549AB" w:rsidRDefault="00231AA0" w:rsidP="00A94F84">
      <w:pPr>
        <w:pStyle w:val="FootnoteText"/>
        <w:spacing w:after="60"/>
      </w:pPr>
      <w:r>
        <w:t>(</w:t>
      </w:r>
      <w:r>
        <w:rPr>
          <w:rStyle w:val="FootnoteReference"/>
        </w:rPr>
        <w:footnoteRef/>
      </w:r>
      <w:r>
        <w:t>)</w:t>
      </w:r>
      <w:r>
        <w:tab/>
      </w:r>
      <w:r>
        <w:rPr>
          <w:rStyle w:val="Hyperlink"/>
        </w:rPr>
        <w:t xml:space="preserve"> Dureuil </w:t>
      </w:r>
      <w:r>
        <w:rPr>
          <w:rStyle w:val="Hyperlink"/>
          <w:i/>
        </w:rPr>
        <w:t>et al.</w:t>
      </w:r>
      <w:r>
        <w:rPr>
          <w:rStyle w:val="Hyperlink"/>
        </w:rPr>
        <w:t xml:space="preserve">, „Elevated trawling inside protected areas undermines conservation outcomes in a global fishing hot spot“ (Suurenenud traalpüük kaitsealadel õõnestab kaitsetulemusi ülemaailmses esmases kalapüügikohas), Science, nr 362, 1403–1407 (2018), DOI: 10.1126/science.aau05. </w:t>
      </w:r>
    </w:p>
  </w:footnote>
  <w:footnote w:id="58">
    <w:p w14:paraId="386F0925" w14:textId="77777777" w:rsidR="00231AA0" w:rsidRPr="00EF2A21" w:rsidRDefault="00231AA0" w:rsidP="00A94F84">
      <w:pPr>
        <w:pStyle w:val="FootnoteText"/>
        <w:spacing w:after="60"/>
        <w:rPr>
          <w:rFonts w:eastAsia="Calibri"/>
        </w:rPr>
      </w:pPr>
      <w:r>
        <w:t>(</w:t>
      </w:r>
      <w:r>
        <w:rPr>
          <w:rStyle w:val="FootnoteReference"/>
        </w:rPr>
        <w:footnoteRef/>
      </w:r>
      <w:r>
        <w:t>)</w:t>
      </w:r>
      <w:r>
        <w:tab/>
        <w:t xml:space="preserve">Sala, A., Damalas, D., Labanchi, L. </w:t>
      </w:r>
      <w:r>
        <w:rPr>
          <w:i/>
        </w:rPr>
        <w:t>et al.</w:t>
      </w:r>
      <w:r>
        <w:t>, „Energy audit and carbon footprint in trawl fisheries“ (Energiaaudit ja CO</w:t>
      </w:r>
      <w:r>
        <w:rPr>
          <w:vertAlign w:val="subscript"/>
        </w:rPr>
        <w:t>2</w:t>
      </w:r>
      <w:r>
        <w:t xml:space="preserve"> jalajälg traalpüügil). Sci Data, nr 9, 428 (2022), </w:t>
      </w:r>
      <w:hyperlink r:id="rId18" w:history="1">
        <w:r>
          <w:rPr>
            <w:rStyle w:val="Hyperlink"/>
          </w:rPr>
          <w:t>https://doi.org/10.1038/s41597-022-01478</w:t>
        </w:r>
      </w:hyperlink>
      <w:r>
        <w:t xml:space="preserve">. </w:t>
      </w:r>
    </w:p>
  </w:footnote>
  <w:footnote w:id="59">
    <w:p w14:paraId="16BEA5A3" w14:textId="77777777" w:rsidR="00231AA0" w:rsidRPr="00EF2A21" w:rsidRDefault="00231AA0" w:rsidP="00A94F84">
      <w:pPr>
        <w:pStyle w:val="FootnoteText"/>
        <w:spacing w:after="60"/>
      </w:pPr>
      <w:r>
        <w:t>(</w:t>
      </w:r>
      <w:r>
        <w:rPr>
          <w:rStyle w:val="FootnoteReference"/>
        </w:rPr>
        <w:footnoteRef/>
      </w:r>
      <w:r>
        <w:t>)</w:t>
      </w:r>
      <w:r>
        <w:tab/>
      </w:r>
      <w:r>
        <w:rPr>
          <w:rStyle w:val="ui-provider"/>
        </w:rPr>
        <w:t xml:space="preserve">IPBES (2022), „Summary for policymakers of the thematic assessment of the sustainable use of wild species of the Intergovernmental Science-Policy Platform on Biodiversity and Ecosystem Services“ Kokkuvõte valitsustevahelise bioloogilist mitmekesisust ja ökosüsteemi teenuseid käsitleva teaduslik-poliitilise foorumi looduslike liikide säästva kasutamise temaatilisest hindamisest poliitikakujundajatele). Toim. Fromentin, J.-M., Emery, M. R., Donaldson, J., Danner, M.-C., Hallosserie, A.,. Kieling, D,. Balachander, G., Barron, E. S., Chaudhary, R. P., Gasalla, M., Halmy, M., Hicks, C., Park, M. S., Parlee, B., Rice, J., Ticktin, T. ja Tittensor, D. IPBESi sekretariaat, Bonn, Saksamaa, 33 lehekülge, </w:t>
      </w:r>
      <w:hyperlink r:id="rId19" w:tgtFrame="_blank" w:tooltip="https://doi.org/10.5281/zenodo.6425599" w:history="1">
        <w:r>
          <w:rPr>
            <w:rStyle w:val="Hyperlink"/>
          </w:rPr>
          <w:t>https://doi.org/10.5281/zenodo.6425599</w:t>
        </w:r>
      </w:hyperlink>
      <w:r>
        <w:t>.</w:t>
      </w:r>
    </w:p>
  </w:footnote>
  <w:footnote w:id="60">
    <w:p w14:paraId="2AE525D9" w14:textId="77777777" w:rsidR="00231AA0" w:rsidRPr="00EF2A21" w:rsidRDefault="00231AA0" w:rsidP="00A94F84">
      <w:pPr>
        <w:pStyle w:val="FootnoteText"/>
        <w:spacing w:after="60"/>
      </w:pPr>
      <w:r>
        <w:t>(</w:t>
      </w:r>
      <w:r>
        <w:rPr>
          <w:rStyle w:val="FootnoteReference"/>
        </w:rPr>
        <w:footnoteRef/>
      </w:r>
      <w:r>
        <w:t>)</w:t>
      </w:r>
      <w:r>
        <w:tab/>
        <w:t>Jäätmete raamdirektiivi läbivaatamine, mis on kavandatud 2023. aastaks, aitab vähendada toidu raiskamist kooskõlas ÜRO kestliku arengu eesmärkide ja komisjoni 2023. aasta prioriteetidega.</w:t>
      </w:r>
    </w:p>
  </w:footnote>
  <w:footnote w:id="61">
    <w:p w14:paraId="33E9C22F" w14:textId="77777777" w:rsidR="00231AA0" w:rsidRPr="000B532C" w:rsidRDefault="00231AA0">
      <w:pPr>
        <w:pStyle w:val="FootnoteText"/>
      </w:pPr>
      <w:r>
        <w:t>(</w:t>
      </w:r>
      <w:r>
        <w:footnoteRef/>
      </w:r>
      <w:r>
        <w:t xml:space="preserve">) </w:t>
      </w:r>
      <w:r>
        <w:tab/>
        <w:t xml:space="preserve">Vastavalt otsuse (EL) 2017/848 artiklile 4. </w:t>
      </w:r>
    </w:p>
  </w:footnote>
  <w:footnote w:id="62">
    <w:p w14:paraId="29CB6270" w14:textId="77777777" w:rsidR="00231AA0" w:rsidRPr="00A11AF4" w:rsidRDefault="00231AA0" w:rsidP="00560D26">
      <w:pPr>
        <w:pStyle w:val="FootnoteText"/>
      </w:pPr>
      <w:r>
        <w:t>(</w:t>
      </w:r>
      <w:r>
        <w:rPr>
          <w:rStyle w:val="FootnoteReference"/>
        </w:rPr>
        <w:footnoteRef/>
      </w:r>
      <w:r>
        <w:t>)</w:t>
      </w:r>
      <w:r>
        <w:tab/>
        <w:t>See kavandamine peaks olema 7. peatükis osutatud tegevuskavade osa.</w:t>
      </w:r>
    </w:p>
  </w:footnote>
  <w:footnote w:id="63">
    <w:p w14:paraId="7A8C2299" w14:textId="77777777" w:rsidR="00231AA0" w:rsidRPr="00EF2A21" w:rsidRDefault="00231AA0" w:rsidP="00A94F84">
      <w:pPr>
        <w:pStyle w:val="FootnoteText"/>
        <w:spacing w:after="60"/>
      </w:pPr>
      <w:r>
        <w:t>(</w:t>
      </w:r>
      <w:r>
        <w:rPr>
          <w:rStyle w:val="FootnoteReference"/>
        </w:rPr>
        <w:footnoteRef/>
      </w:r>
      <w:r>
        <w:t>)</w:t>
      </w:r>
      <w:r>
        <w:tab/>
        <w:t xml:space="preserve">Sala, E., Mayorga, J., Bradley, D. </w:t>
      </w:r>
      <w:r>
        <w:rPr>
          <w:i/>
        </w:rPr>
        <w:t>et al.</w:t>
      </w:r>
      <w:r>
        <w:t>, „Protecting the global ocean for biodiversity, food and climate“ (Maailma ookeanide kaitsmine bioloogilise mitmekesisuse, toidu ja kliima heaks), Nature, nr 592, 397–402 (2021), https://doi.org/10.1038/s41586-021-03371-z.</w:t>
      </w:r>
    </w:p>
  </w:footnote>
  <w:footnote w:id="64">
    <w:p w14:paraId="6D184576" w14:textId="77777777" w:rsidR="00231AA0" w:rsidRPr="00EF2A21" w:rsidRDefault="00231AA0" w:rsidP="00055DE4">
      <w:pPr>
        <w:pStyle w:val="FootnoteText"/>
        <w:spacing w:after="60"/>
      </w:pPr>
      <w:r>
        <w:t>(</w:t>
      </w:r>
      <w:r>
        <w:rPr>
          <w:rStyle w:val="FootnoteReference"/>
        </w:rPr>
        <w:footnoteRef/>
      </w:r>
      <w:r>
        <w:t>)</w:t>
      </w:r>
      <w:r>
        <w:tab/>
        <w:t xml:space="preserve"> Kalanduse teadus-, tehnika- ja majanduskomitee (STECF), „Support of the Action plan to conserve fisheries resources and protect marine ecosystems (STECF-OWP-22–01)“ (Kalavarude ja mereökosüsteemide kaitsmise tegevuskava toetamine (STECF-OWP-22–01)), Euroopa Liidu Väljaannete Talitus, Luxembourg, 2022</w:t>
      </w:r>
      <w:bookmarkStart w:id="22" w:name="_Hlk120283404"/>
      <w:r>
        <w:t xml:space="preserve">. Kättesaadav aadressil </w:t>
      </w:r>
      <w:hyperlink r:id="rId20" w:history="1">
        <w:r>
          <w:rPr>
            <w:rStyle w:val="Hyperlink"/>
          </w:rPr>
          <w:t>https://www.researchgate.net/publication/360642059_Scientific_Technical_and_Economic_Committee_for_Fisheries_STECF_-_Support_of_the_Action_plan_to_conserve_fisheries_resources_and_protect_marine_ecosystems</w:t>
        </w:r>
      </w:hyperlink>
      <w:r>
        <w:t xml:space="preserve">. </w:t>
      </w:r>
      <w:bookmarkEnd w:id="22"/>
    </w:p>
  </w:footnote>
  <w:footnote w:id="65">
    <w:p w14:paraId="572D9FB3" w14:textId="77777777" w:rsidR="00231AA0" w:rsidRPr="003F5E37" w:rsidRDefault="00231AA0">
      <w:pPr>
        <w:pStyle w:val="FootnoteText"/>
      </w:pPr>
      <w:r>
        <w:t>(</w:t>
      </w:r>
      <w:r>
        <w:rPr>
          <w:rStyle w:val="FootnoteReference"/>
        </w:rPr>
        <w:footnoteRef/>
      </w:r>
      <w:r>
        <w:t>)</w:t>
      </w:r>
      <w:r>
        <w:tab/>
        <w:t>Nõukogu 27. oktoobri 2003. aasta direktiiv 2003/96/EÜ, millega korraldatakse ümber energiatoodete ja elektrienergia maksustamise ühenduse raamistik (ELT L 283, 31.10.2003, lk 51).</w:t>
      </w:r>
    </w:p>
  </w:footnote>
  <w:footnote w:id="66">
    <w:p w14:paraId="0C547C28" w14:textId="77777777" w:rsidR="00231AA0" w:rsidRPr="00EF2A21" w:rsidRDefault="00231AA0" w:rsidP="00A94F84">
      <w:pPr>
        <w:pStyle w:val="FootnoteText"/>
        <w:spacing w:after="60"/>
      </w:pPr>
      <w:r>
        <w:t>(</w:t>
      </w:r>
      <w:r>
        <w:rPr>
          <w:rStyle w:val="FootnoteReference"/>
        </w:rPr>
        <w:footnoteRef/>
      </w:r>
      <w:r>
        <w:t>)</w:t>
      </w:r>
      <w:r>
        <w:tab/>
        <w:t>Kontrollikoja eriaruanne nr 26/2020 „Merekeskkond: ELi kaitse on laialdane, kuid mitte põhjalik“, lk 46.</w:t>
      </w:r>
    </w:p>
  </w:footnote>
  <w:footnote w:id="67">
    <w:p w14:paraId="202BD41D" w14:textId="77777777" w:rsidR="00231AA0" w:rsidRPr="00CD3E55" w:rsidRDefault="00231AA0">
      <w:pPr>
        <w:pStyle w:val="FootnoteText"/>
      </w:pPr>
      <w:r>
        <w:t>(</w:t>
      </w:r>
      <w:r>
        <w:rPr>
          <w:rStyle w:val="FootnoteReference"/>
        </w:rPr>
        <w:footnoteRef/>
      </w:r>
      <w:r>
        <w:t>)</w:t>
      </w:r>
      <w:r>
        <w:tab/>
      </w:r>
      <w:r>
        <w:rPr>
          <w:color w:val="000000" w:themeColor="text1"/>
        </w:rPr>
        <w:t>Euroopa Parlamendi ja nõukogu 7. juuli 2021. aasta määrus (EL) 2021/1139, millega luuakse Euroopa Merendus-, Kalandus- ja Vesiviljelusfond ja muudetakse määrust (EL) 2017/1004. 13 % fondist haldab otseselt komisjon</w:t>
      </w:r>
      <w:r>
        <w:t>.</w:t>
      </w:r>
    </w:p>
  </w:footnote>
  <w:footnote w:id="68">
    <w:p w14:paraId="4C751E3F" w14:textId="77777777" w:rsidR="00231AA0" w:rsidRPr="00CD3E55" w:rsidRDefault="00231AA0">
      <w:pPr>
        <w:pStyle w:val="FootnoteText"/>
      </w:pPr>
      <w:r>
        <w:t>(</w:t>
      </w:r>
      <w:r>
        <w:rPr>
          <w:rStyle w:val="FootnoteReference"/>
        </w:rPr>
        <w:footnoteRef/>
      </w:r>
      <w:r>
        <w:t>)</w:t>
      </w:r>
      <w:r>
        <w:tab/>
        <w:t>Euroopa Parlamendi ja nõukogu 29. aprilli 2021. aasta määrus (EL) 2021/783, millega luuakse keskkonna- ja kliimameetmete programm (LIFE) ning tunnistatakse kehtetuks määrus (EL) nr 1293/2013 (ELT L 172, 17.5.2021).</w:t>
      </w:r>
    </w:p>
  </w:footnote>
  <w:footnote w:id="69">
    <w:p w14:paraId="44163C31" w14:textId="77777777" w:rsidR="00231AA0" w:rsidRPr="00EF2A21" w:rsidRDefault="00231AA0" w:rsidP="00A94F84">
      <w:pPr>
        <w:pStyle w:val="FootnoteText"/>
        <w:spacing w:after="60"/>
      </w:pPr>
      <w:r>
        <w:t>(</w:t>
      </w:r>
      <w:r>
        <w:rPr>
          <w:rStyle w:val="FootnoteReference"/>
        </w:rPr>
        <w:footnoteRef/>
      </w:r>
      <w:r>
        <w:t>)</w:t>
      </w:r>
      <w:r>
        <w:tab/>
        <w:t>EMKVFi 5,3 miljardi euro suurusest eelarvest, mis on liikmesriikidele aastateks 2021–2027 kättesaadav, on liikmesriikide programmide eelnõude kohaselt kavas eraldada 29 % elurikkusele ja 56 % kliimamuutustele (28. septembri 2022. aasta seisuga). Programmi LIFE eelarve aastateks 2021–2027 on 5,43 miljardit eurot ning sellest rahastatakse merekeskkonna kaitse ja säilitamise ning mereökosüsteemidele avalduva surve vähendamise projekte.</w:t>
      </w:r>
    </w:p>
  </w:footnote>
  <w:footnote w:id="70">
    <w:p w14:paraId="240FED75" w14:textId="77777777" w:rsidR="00231AA0" w:rsidRPr="00EF2A21" w:rsidRDefault="00231AA0" w:rsidP="00A94F84">
      <w:pPr>
        <w:pStyle w:val="FootnoteText"/>
        <w:spacing w:after="60"/>
      </w:pPr>
      <w:r>
        <w:t>(</w:t>
      </w:r>
      <w:r>
        <w:rPr>
          <w:rStyle w:val="FootnoteReference"/>
        </w:rPr>
        <w:footnoteRef/>
      </w:r>
      <w:r>
        <w:t>)</w:t>
      </w:r>
      <w:r>
        <w:tab/>
        <w:t>DOI 10.2779/768079.</w:t>
      </w:r>
    </w:p>
  </w:footnote>
  <w:footnote w:id="71">
    <w:p w14:paraId="12156A30" w14:textId="77777777" w:rsidR="00231AA0" w:rsidRPr="00237230" w:rsidRDefault="00231AA0">
      <w:pPr>
        <w:pStyle w:val="FootnoteText"/>
      </w:pPr>
      <w:r>
        <w:t>(</w:t>
      </w:r>
      <w:r>
        <w:rPr>
          <w:rStyle w:val="FootnoteReference"/>
        </w:rPr>
        <w:footnoteRef/>
      </w:r>
      <w:r>
        <w:t>)</w:t>
      </w:r>
      <w:r>
        <w:tab/>
        <w:t>Euroopa Parlamendi ja nõukogu 28. aprilli 2021. aasta määrus (EL) 2021/695, millega luuakse teadusuuringute ja innovatsiooni raamprogramm „Euroopa horisont“ ja kehtestatakse selle osalemis- ja levitamisreeglid.</w:t>
      </w:r>
    </w:p>
  </w:footnote>
  <w:footnote w:id="72">
    <w:p w14:paraId="5A976E41" w14:textId="77777777" w:rsidR="00231AA0" w:rsidRPr="00171CA8" w:rsidRDefault="00231AA0">
      <w:pPr>
        <w:pStyle w:val="FootnoteText"/>
      </w:pPr>
      <w:r>
        <w:t>(</w:t>
      </w:r>
      <w:r>
        <w:rPr>
          <w:rStyle w:val="FootnoteReference"/>
        </w:rPr>
        <w:footnoteRef/>
      </w:r>
      <w:r>
        <w:t>)</w:t>
      </w:r>
      <w:r>
        <w:tab/>
        <w:t>Euroopa Parlamendi ja nõukogu 17. detsembri 2013. aasta määrus (EL) nr 1301/2013, mis käsitleb Euroopa Regionaalarengu Fondi ja majanduskasvu ja tööhõivesse investeerimise eesmärgiga seonduvaid erisätteid.</w:t>
      </w:r>
    </w:p>
  </w:footnote>
  <w:footnote w:id="73">
    <w:p w14:paraId="7E6DA401" w14:textId="77777777" w:rsidR="00231AA0" w:rsidRPr="00237230" w:rsidRDefault="00231AA0">
      <w:pPr>
        <w:pStyle w:val="FootnoteText"/>
      </w:pPr>
      <w:r>
        <w:t>(</w:t>
      </w:r>
      <w:r>
        <w:rPr>
          <w:rStyle w:val="FootnoteReference"/>
        </w:rPr>
        <w:footnoteRef/>
      </w:r>
      <w:r>
        <w:t>)</w:t>
      </w:r>
      <w:r>
        <w:tab/>
        <w:t>Euroopa Parlamendi ja nõukogu 24. juuni 2021. aasta määrus (EL) 2021/1057, millega luuakse Euroopa Sotsiaalfond+ (ESF+).</w:t>
      </w:r>
    </w:p>
  </w:footnote>
  <w:footnote w:id="74">
    <w:p w14:paraId="4F39A5E3" w14:textId="77777777" w:rsidR="00231AA0" w:rsidRPr="008867E3" w:rsidRDefault="00231AA0">
      <w:pPr>
        <w:pStyle w:val="FootnoteText"/>
      </w:pPr>
      <w:r>
        <w:t>(</w:t>
      </w:r>
      <w:r>
        <w:rPr>
          <w:rStyle w:val="FootnoteReference"/>
        </w:rPr>
        <w:footnoteRef/>
      </w:r>
      <w:r>
        <w:t>)</w:t>
      </w:r>
      <w:r>
        <w:tab/>
        <w:t>Euroopa Parlamendi ja nõukogu 17. detsembri 2013. aasta määrus (EL) nr 1305/2013 Euroopa Maaelu Arengu Põllumajandusfondist (EAFRD) antavate maaelu arengu toetuste kohta.</w:t>
      </w:r>
    </w:p>
  </w:footnote>
  <w:footnote w:id="75">
    <w:p w14:paraId="719DC21D" w14:textId="77777777" w:rsidR="00231AA0" w:rsidRPr="00EF2A21" w:rsidRDefault="00231AA0" w:rsidP="00505ADE">
      <w:pPr>
        <w:pStyle w:val="FootnoteText"/>
        <w:spacing w:after="60"/>
      </w:pPr>
      <w:r>
        <w:t>(</w:t>
      </w:r>
      <w:r>
        <w:rPr>
          <w:rStyle w:val="FootnoteReference"/>
        </w:rPr>
        <w:footnoteRef/>
      </w:r>
      <w:r>
        <w:t>)</w:t>
      </w:r>
      <w:r>
        <w:tab/>
        <w:t>Euroopa Parlamendi ja nõukogu 12. veebruari 2021. aasta määrus (EL) 2021/241, millega luuakse taaste- ja vastupidavusrahastu (ELT L 57, 18.2.2021, lk 17).</w:t>
      </w:r>
    </w:p>
  </w:footnote>
  <w:footnote w:id="76">
    <w:p w14:paraId="4C2CCBC5" w14:textId="77777777" w:rsidR="00231AA0" w:rsidRPr="00EF2A21" w:rsidRDefault="00231AA0" w:rsidP="00A94F84">
      <w:pPr>
        <w:pStyle w:val="FootnoteText"/>
        <w:spacing w:after="60"/>
      </w:pPr>
      <w:r>
        <w:t>(</w:t>
      </w:r>
      <w:r>
        <w:rPr>
          <w:rStyle w:val="FootnoteReference"/>
        </w:rPr>
        <w:footnoteRef/>
      </w:r>
      <w:r>
        <w:t>)</w:t>
      </w:r>
      <w:r>
        <w:tab/>
        <w:t>Komisjoni teatis Euroopa Parlamendile, nõukogule, Euroopa Majandus- ja Sotsiaalkomiteele ning Regioonide Komiteele uue lähenemisviisi kohta säästva sinise majanduse arendamiseks Euroopa Liidus ELi meremajanduse ümberkujundamine kestliku tuleviku nimel (COM(2021) 240 final).</w:t>
      </w:r>
    </w:p>
  </w:footnote>
  <w:footnote w:id="77">
    <w:p w14:paraId="6D921A82" w14:textId="77777777" w:rsidR="00231AA0" w:rsidRPr="00EF2A21" w:rsidRDefault="00231AA0" w:rsidP="00A94F84">
      <w:pPr>
        <w:pStyle w:val="FootnoteText"/>
        <w:spacing w:after="60"/>
      </w:pPr>
      <w:r>
        <w:t>(</w:t>
      </w:r>
      <w:r>
        <w:rPr>
          <w:rStyle w:val="FootnoteReference"/>
        </w:rPr>
        <w:footnoteRef/>
      </w:r>
      <w:r>
        <w:t>)</w:t>
      </w:r>
      <w:r>
        <w:tab/>
        <w:t>Taastav meriviljelus tähendab makrovetikate ja karpide kasvatamist veealustes rannikuaedades.</w:t>
      </w:r>
    </w:p>
  </w:footnote>
  <w:footnote w:id="78">
    <w:p w14:paraId="190FD42E" w14:textId="77777777" w:rsidR="00231AA0" w:rsidRPr="00EF2A21" w:rsidRDefault="00231AA0" w:rsidP="00A31D8B">
      <w:pPr>
        <w:pStyle w:val="FootnoteText"/>
        <w:spacing w:after="60"/>
      </w:pPr>
      <w:r>
        <w:t>(</w:t>
      </w:r>
      <w:r>
        <w:rPr>
          <w:rStyle w:val="FootnoteReference"/>
        </w:rPr>
        <w:footnoteRef/>
      </w:r>
      <w:r>
        <w:t>)</w:t>
      </w:r>
      <w:r>
        <w:tab/>
      </w:r>
      <w:hyperlink r:id="rId21" w:history="1">
        <w:r>
          <w:rPr>
            <w:rStyle w:val="Hyperlink"/>
          </w:rPr>
          <w:t>https://oceans-and-fisheries.ec.europa.eu/news/joining-hands-eu-fight-marine-litter-2021-09-29_en</w:t>
        </w:r>
      </w:hyperlink>
      <w:r>
        <w:t xml:space="preserve">; ja </w:t>
      </w:r>
      <w:hyperlink r:id="rId22" w:history="1">
        <w:r>
          <w:rPr>
            <w:rStyle w:val="Hyperlink"/>
          </w:rPr>
          <w:t>https://audiovisual.ec.europa.eu/en/video/I-175441?&amp;lg=EN/EN</w:t>
        </w:r>
      </w:hyperlink>
      <w:r>
        <w:t>.</w:t>
      </w:r>
    </w:p>
  </w:footnote>
  <w:footnote w:id="79">
    <w:p w14:paraId="0F4BB25E" w14:textId="77777777" w:rsidR="00231AA0" w:rsidRPr="00EF2A21" w:rsidRDefault="00231AA0" w:rsidP="00A94F84">
      <w:pPr>
        <w:pStyle w:val="FootnoteText"/>
        <w:spacing w:after="60"/>
      </w:pPr>
      <w:r>
        <w:t>(</w:t>
      </w:r>
      <w:r>
        <w:rPr>
          <w:rStyle w:val="FootnoteReference"/>
        </w:rPr>
        <w:footnoteRef/>
      </w:r>
      <w:r>
        <w:t>)</w:t>
      </w:r>
      <w:r>
        <w:tab/>
        <w:t>Liikmesriigid võtsid need vastu elupaikade direktiivi artikli 8 alusel.</w:t>
      </w:r>
    </w:p>
  </w:footnote>
  <w:footnote w:id="80">
    <w:p w14:paraId="660688D4" w14:textId="77777777" w:rsidR="00231AA0" w:rsidRPr="00EF2A21" w:rsidRDefault="00231AA0" w:rsidP="00A94F84">
      <w:pPr>
        <w:pStyle w:val="FootnoteText"/>
        <w:spacing w:after="60"/>
      </w:pPr>
      <w:r>
        <w:t>(</w:t>
      </w:r>
      <w:r>
        <w:rPr>
          <w:rStyle w:val="FootnoteReference"/>
        </w:rPr>
        <w:footnoteRef/>
      </w:r>
      <w:r>
        <w:t>)</w:t>
      </w:r>
      <w:r>
        <w:tab/>
      </w:r>
      <w:r>
        <w:rPr>
          <w:color w:val="000000" w:themeColor="text1"/>
        </w:rPr>
        <w:t>Euroopa Parlamendi ja nõukogu 17. mai 2017. aasta määrus (EL) 2017/1004 kalandussektori andmete kogumist, haldamist ja kasutamist käsitleva liidu raamistiku loomise ning ühise kalanduspoliitikaga seotud teadusliku nõustamise toetamise kohta ning millega tunnistatakse kehtetuks nõukogu määrus (EÜ) nr 199/2008 (ELT L 157, 20.6.2017, lk 1–21).</w:t>
      </w:r>
      <w:r>
        <w:rPr>
          <w:i/>
          <w:color w:val="000000" w:themeColor="text1"/>
        </w:rPr>
        <w:t xml:space="preserve"> </w:t>
      </w:r>
      <w:r>
        <w:rPr>
          <w:color w:val="000000" w:themeColor="text1"/>
        </w:rPr>
        <w:t>ELi mitmeaastane andmekogumisprogramm, nagu on sätestatud</w:t>
      </w:r>
      <w:r>
        <w:t xml:space="preserve"> komisjoni delegeeritud otsuses (EL) 2021/1167. </w:t>
      </w:r>
    </w:p>
  </w:footnote>
  <w:footnote w:id="81">
    <w:p w14:paraId="23BC0E33" w14:textId="77777777" w:rsidR="00231AA0" w:rsidRPr="00EF2A21" w:rsidRDefault="00231AA0" w:rsidP="00B67DD5">
      <w:pPr>
        <w:pStyle w:val="FootnoteText"/>
        <w:spacing w:after="60"/>
      </w:pPr>
      <w:r>
        <w:t>(</w:t>
      </w:r>
      <w:r>
        <w:rPr>
          <w:rStyle w:val="FootnoteReference"/>
        </w:rPr>
        <w:footnoteRef/>
      </w:r>
      <w:r>
        <w:t xml:space="preserve">) </w:t>
      </w:r>
      <w:r>
        <w:tab/>
        <w:t>Euroopa Parlamendi ja nõukogu 30. novembri 2009. aasta direktiiv 2009/147/EÜ loodusliku linnustiku kaitse kohta (linnudirektiiv) ja nõukogu 21. mai 1992. aasta direktiiv 92/43/EMÜ looduslike elupaikade ning loodusliku loomastiku ja taimestiku kaitse kohta (elupaikade direktiiv).</w:t>
      </w:r>
    </w:p>
  </w:footnote>
  <w:footnote w:id="82">
    <w:p w14:paraId="00798490" w14:textId="77777777" w:rsidR="00231AA0" w:rsidRPr="004A7FF9" w:rsidRDefault="00231AA0">
      <w:pPr>
        <w:pStyle w:val="FootnoteText"/>
      </w:pPr>
      <w:r>
        <w:t>(</w:t>
      </w:r>
      <w:r>
        <w:rPr>
          <w:rStyle w:val="FootnoteReference"/>
        </w:rPr>
        <w:footnoteRef/>
      </w:r>
      <w:r>
        <w:t>)</w:t>
      </w:r>
      <w:r>
        <w:tab/>
        <w:t>Nõukogu 20. novembri 2009. aasta määrus (EÜ) nr 1224/2009, millega luuakse liidu kontrollisüsteem ühise kalanduspoliitika eeskirjade järgimise tagamiseks, muudetakse määrusi (EÜ) nr 847/96, (EÜ) nr 2371/2002, (EÜ) nr 811/2004, (EÜ) nr 768/2005, (EÜ) nr 2115/2005, (EÜ) nr 2166/2005, (EÜ) nr 388/2006, (EÜ) nr 509/2007, (EÜ) nr 676/2007, (EÜ) nr 1098/2007, (EÜ) nr 1300/2008, (EÜ) nr 1342/2008 ning tunnistatakse kehtetuks määrused (EMÜ) nr 2847/93, (EÜ) nr 1627/94 ja (EÜ) nr 1966/2006 (ELT L 343, 22.12.2009, lk 1–50).</w:t>
      </w:r>
    </w:p>
  </w:footnote>
  <w:footnote w:id="83">
    <w:p w14:paraId="50DF271B" w14:textId="77777777" w:rsidR="00231AA0" w:rsidRPr="00EF2A21" w:rsidRDefault="00231AA0" w:rsidP="00A94F84">
      <w:pPr>
        <w:pStyle w:val="FootnoteText"/>
        <w:spacing w:after="60"/>
      </w:pPr>
      <w:r>
        <w:t>(</w:t>
      </w:r>
      <w:r>
        <w:rPr>
          <w:rStyle w:val="FootnoteReference"/>
        </w:rPr>
        <w:footnoteRef/>
      </w:r>
      <w:r>
        <w:t>)</w:t>
      </w:r>
      <w:r>
        <w:tab/>
        <w:t>Sellega seoses on oluline osa andmete registreerimisel uuendatud ja ajakohastatud kontrollimääruse alusel.</w:t>
      </w:r>
    </w:p>
  </w:footnote>
  <w:footnote w:id="84">
    <w:p w14:paraId="1BEC29C1" w14:textId="77777777" w:rsidR="00231AA0" w:rsidRPr="00EF2A21" w:rsidRDefault="00231AA0" w:rsidP="00A94F84">
      <w:pPr>
        <w:pStyle w:val="FootnoteText"/>
        <w:spacing w:after="60"/>
      </w:pPr>
      <w:r>
        <w:t>(</w:t>
      </w:r>
      <w:r>
        <w:rPr>
          <w:rStyle w:val="FootnoteReference"/>
        </w:rPr>
        <w:footnoteRef/>
      </w:r>
      <w:r>
        <w:t>)</w:t>
      </w:r>
      <w:r>
        <w:tab/>
        <w:t>Näiteks andmed merepõhja elupaikade, batümeetria, geoloogia, inimtegevuse (nt tuulepargid, vesiviljelus, laevaliiklus) ning merekeskkonna füüsikaliste, keemiliste ja bioloogiliste parameetrite kohta.</w:t>
      </w:r>
    </w:p>
  </w:footnote>
  <w:footnote w:id="85">
    <w:p w14:paraId="4E0A821E" w14:textId="77777777" w:rsidR="00231AA0" w:rsidRPr="00617639" w:rsidRDefault="00231AA0" w:rsidP="00617639">
      <w:pPr>
        <w:pStyle w:val="FootnoteText"/>
      </w:pPr>
      <w:r>
        <w:t>(</w:t>
      </w:r>
      <w:r>
        <w:rPr>
          <w:rStyle w:val="FootnoteReference"/>
        </w:rPr>
        <w:footnoteRef/>
      </w:r>
      <w:r>
        <w:t>)</w:t>
      </w:r>
      <w:r>
        <w:tab/>
        <w:t xml:space="preserve">Täpsemalt programmi „Euroopa horisont“ kuuenda teemavaldkonna „Toit, biomajandus, loodusvarad, põllumajandus ja keskkond“ kaudu. </w:t>
      </w:r>
    </w:p>
  </w:footnote>
  <w:footnote w:id="86">
    <w:p w14:paraId="042E8ACD" w14:textId="77777777" w:rsidR="00231AA0" w:rsidRPr="00B53615" w:rsidRDefault="00231AA0" w:rsidP="00B53615">
      <w:pPr>
        <w:pStyle w:val="FootnoteText"/>
        <w:jc w:val="left"/>
      </w:pPr>
      <w:r>
        <w:t>(</w:t>
      </w:r>
      <w:r>
        <w:rPr>
          <w:rStyle w:val="FootnoteReference"/>
        </w:rPr>
        <w:footnoteRef/>
      </w:r>
      <w:r>
        <w:t>)</w:t>
      </w:r>
      <w:r>
        <w:tab/>
        <w:t>ELi missioon: meie ookeanide ja veekogude taastamine:  https://research-and-innovation.ec.europa.eu/funding/funding-opportunities/funding-programmes-and-open-calls/horizon-europe/eu-missions-horizon-europe/restore-our-ocean-and-waters_en</w:t>
      </w:r>
    </w:p>
  </w:footnote>
  <w:footnote w:id="87">
    <w:p w14:paraId="088F7C0B" w14:textId="77777777" w:rsidR="00231AA0" w:rsidRPr="00A104DD" w:rsidRDefault="00231AA0" w:rsidP="00A94F84">
      <w:pPr>
        <w:pStyle w:val="FootnoteText"/>
        <w:spacing w:after="60"/>
      </w:pPr>
      <w:r>
        <w:t>(</w:t>
      </w:r>
      <w:r>
        <w:rPr>
          <w:rStyle w:val="FootnoteReference"/>
        </w:rPr>
        <w:footnoteRef/>
      </w:r>
      <w:r>
        <w:t>)</w:t>
      </w:r>
      <w:r>
        <w:tab/>
        <w:t>Või mõne liikmesriigi puhul 2027. aastaks, sõltuvalt praeguste töökavade ajakavast.</w:t>
      </w:r>
    </w:p>
  </w:footnote>
  <w:footnote w:id="88">
    <w:p w14:paraId="039673DD" w14:textId="77777777" w:rsidR="00231AA0" w:rsidRPr="006556FC" w:rsidRDefault="00231AA0" w:rsidP="00A104DD">
      <w:pPr>
        <w:pStyle w:val="FootnoteText"/>
        <w:spacing w:after="60"/>
      </w:pPr>
      <w:r>
        <w:t>(</w:t>
      </w:r>
      <w:r>
        <w:footnoteRef/>
      </w:r>
      <w:r>
        <w:t>) Nagu on nõutud määruse (EL) 2017/1004 artiklis 6.</w:t>
      </w:r>
    </w:p>
  </w:footnote>
  <w:footnote w:id="89">
    <w:p w14:paraId="3DE78BCC" w14:textId="77777777" w:rsidR="00231AA0" w:rsidRPr="00F54492" w:rsidRDefault="00231AA0">
      <w:pPr>
        <w:pStyle w:val="FootnoteText"/>
      </w:pPr>
      <w:r>
        <w:t>(</w:t>
      </w:r>
      <w:r>
        <w:rPr>
          <w:rStyle w:val="FootnoteReference"/>
        </w:rPr>
        <w:footnoteRef/>
      </w:r>
      <w:r>
        <w:t>)</w:t>
      </w:r>
      <w:r>
        <w:tab/>
        <w:t>Ühise kalanduspoliitika eeskirjad – ELi õigusaktid vee-elusressursside kaitse, majandamise ja kasutamise, vesiviljeluse ning kalandus- ja vesiviljelustoodete töötlemise, transpordi ja turustamise kohta (nõukogu määruse (EÜ) nr 1224/2009 artikli 4 lõige 2).</w:t>
      </w:r>
    </w:p>
  </w:footnote>
  <w:footnote w:id="90">
    <w:p w14:paraId="76EAF8E2" w14:textId="77777777" w:rsidR="00231AA0" w:rsidRPr="00F54492" w:rsidRDefault="00231AA0">
      <w:pPr>
        <w:pStyle w:val="FootnoteText"/>
      </w:pPr>
      <w:r>
        <w:t>(</w:t>
      </w:r>
      <w:r>
        <w:rPr>
          <w:rStyle w:val="FootnoteReference"/>
        </w:rPr>
        <w:footnoteRef/>
      </w:r>
      <w:r>
        <w:t>)</w:t>
      </w:r>
      <w:r>
        <w:tab/>
        <w:t>Ettepanek: Euroopa Parlamendi ja nõukogu määrus, millega muudetakse nõukogu määrust (EÜ) nr 1224/2009, nõukogu määruseid (EÜ) nr 768/2005, (EÜ) nr 1967/2006 ja (EÜ) nr 1005/2008 ning Euroopa Parlamendi ja nõukogu määrust (EL) 2016/1139 kalanduskontrolli osas (SEC(2018) 267 final, SWD(2018) 279 final, SWD(2018) 280 final).</w:t>
      </w:r>
    </w:p>
  </w:footnote>
  <w:footnote w:id="91">
    <w:p w14:paraId="2F5AE5E5" w14:textId="77777777" w:rsidR="00231AA0" w:rsidRPr="00F54492" w:rsidRDefault="00231AA0">
      <w:pPr>
        <w:pStyle w:val="FootnoteText"/>
      </w:pPr>
      <w:r>
        <w:t>(</w:t>
      </w:r>
      <w:r>
        <w:rPr>
          <w:rStyle w:val="FootnoteReference"/>
        </w:rPr>
        <w:footnoteRef/>
      </w:r>
      <w:r>
        <w:t>)</w:t>
      </w:r>
      <w:r>
        <w:tab/>
        <w:t>Euroopa Parlamendi ja nõukogu 19. novembri 2008. aasta direktiiv 2008/99/EÜ keskkonna kaitsmise kohta kriminaalõiguse kaudu (ELT L 328, 6.12.2008, lk 28–37).</w:t>
      </w:r>
    </w:p>
  </w:footnote>
  <w:footnote w:id="92">
    <w:p w14:paraId="4D325C54" w14:textId="77777777" w:rsidR="00231AA0" w:rsidRPr="00F54492" w:rsidRDefault="00231AA0">
      <w:pPr>
        <w:pStyle w:val="FootnoteText"/>
      </w:pPr>
      <w:r>
        <w:t>(</w:t>
      </w:r>
      <w:r>
        <w:rPr>
          <w:rStyle w:val="FootnoteReference"/>
        </w:rPr>
        <w:footnoteRef/>
      </w:r>
      <w:r>
        <w:t>)</w:t>
      </w:r>
      <w:r>
        <w:tab/>
        <w:t xml:space="preserve">Kontrollimääruse rakendamist käsitlevas teises viie aasta aruandes antakse ülevaade komisjoni poolt 2015.–2019. aastal võetud nõuete täitmise tagamise meetmetest: </w:t>
      </w:r>
      <w:hyperlink r:id="rId23" w:history="1">
        <w:r>
          <w:rPr>
            <w:rStyle w:val="Hyperlink"/>
          </w:rPr>
          <w:t>EUR-Lex – 52021DC0316 – ET – EUR-Lex (europa.eu)</w:t>
        </w:r>
      </w:hyperlink>
      <w:r>
        <w:t>.</w:t>
      </w:r>
    </w:p>
  </w:footnote>
  <w:footnote w:id="93">
    <w:p w14:paraId="200CF010" w14:textId="77777777" w:rsidR="00231AA0" w:rsidRPr="00EF2A21" w:rsidRDefault="00231AA0" w:rsidP="001F0B14">
      <w:pPr>
        <w:pStyle w:val="FootnoteText"/>
        <w:spacing w:after="60"/>
      </w:pPr>
      <w:r>
        <w:t>(</w:t>
      </w:r>
      <w:r>
        <w:rPr>
          <w:rStyle w:val="FootnoteReference"/>
        </w:rPr>
        <w:footnoteRef/>
      </w:r>
      <w:r>
        <w:t>)</w:t>
      </w:r>
      <w:r>
        <w:tab/>
        <w:t>Merestrateegia raamdirektiivi artikkel 15.</w:t>
      </w:r>
    </w:p>
  </w:footnote>
  <w:footnote w:id="94">
    <w:p w14:paraId="2B625EB8" w14:textId="77777777" w:rsidR="00231AA0" w:rsidRPr="00EF2A21" w:rsidRDefault="00231AA0" w:rsidP="001F0B14">
      <w:pPr>
        <w:pStyle w:val="FootnoteText"/>
        <w:spacing w:after="60"/>
      </w:pPr>
      <w:r>
        <w:t>(</w:t>
      </w:r>
      <w:r>
        <w:rPr>
          <w:rStyle w:val="FootnoteReference"/>
        </w:rPr>
        <w:footnoteRef/>
      </w:r>
      <w:r>
        <w:t>)</w:t>
      </w:r>
      <w:r>
        <w:tab/>
        <w:t xml:space="preserve">Eriaruanne nr </w:t>
      </w:r>
      <w:hyperlink r:id="rId24" w:history="1">
        <w:r>
          <w:rPr>
            <w:rStyle w:val="Hyperlink"/>
          </w:rPr>
          <w:t>26/2020</w:t>
        </w:r>
      </w:hyperlink>
      <w:r>
        <w:t xml:space="preserve"> „Merekeskkond: ELi kaitse on laialdane, kuid mitte põhjalik“, lk 47, soovitus 87, viide merestrateegia raamdirektiivi artiklile 15.</w:t>
      </w:r>
    </w:p>
  </w:footnote>
  <w:footnote w:id="95">
    <w:p w14:paraId="77D88890" w14:textId="77777777" w:rsidR="00231AA0" w:rsidRPr="00EF2A21" w:rsidRDefault="00231AA0" w:rsidP="001F0B14">
      <w:pPr>
        <w:pStyle w:val="FootnoteText"/>
        <w:spacing w:after="60"/>
        <w:ind w:left="0" w:firstLine="0"/>
      </w:pPr>
      <w:r>
        <w:t>(</w:t>
      </w:r>
      <w:r>
        <w:rPr>
          <w:rStyle w:val="FootnoteReference"/>
        </w:rPr>
        <w:footnoteRef/>
      </w:r>
      <w:r>
        <w:t>) Määrus (EL) 2019/173.</w:t>
      </w:r>
    </w:p>
  </w:footnote>
  <w:footnote w:id="96">
    <w:p w14:paraId="48FC06B4" w14:textId="77777777" w:rsidR="00231AA0" w:rsidRPr="00EF2A21" w:rsidRDefault="00231AA0" w:rsidP="001F0B14">
      <w:pPr>
        <w:pStyle w:val="FootnoteText"/>
        <w:spacing w:after="60"/>
      </w:pPr>
      <w:r>
        <w:t>(</w:t>
      </w:r>
      <w:r>
        <w:rPr>
          <w:rStyle w:val="FootnoteReference"/>
        </w:rPr>
        <w:footnoteRef/>
      </w:r>
      <w:r>
        <w:t>)</w:t>
      </w:r>
      <w:r>
        <w:tab/>
        <w:t>Komisjoni 13. detsembri 2018. aasta rakendusotsus (EL) 2018/1986, millega kehtestatakse kontrolli ja inspekteerimise eriprogrammid seoses teatava kalapüügiga ning tunnistatakse kehtetuks rakendusotsused 2012/807/EL, 2013/328/EL, 2013/305/EL ja 2014/156/EL (ELT L 317/29, 14.12.2018).</w:t>
      </w:r>
    </w:p>
  </w:footnote>
  <w:footnote w:id="97">
    <w:p w14:paraId="079A141E" w14:textId="77777777" w:rsidR="00231AA0" w:rsidRPr="00B03A71" w:rsidRDefault="00231AA0" w:rsidP="001F0B14">
      <w:pPr>
        <w:pStyle w:val="FootnoteText"/>
      </w:pPr>
      <w:r>
        <w:t>(</w:t>
      </w:r>
      <w:r>
        <w:rPr>
          <w:rStyle w:val="FootnoteReference"/>
        </w:rPr>
        <w:footnoteRef/>
      </w:r>
      <w:r>
        <w:t>) Neile on osutatud nõukogu määruse (EÜ) nr 1224/2009 artiklis 95.</w:t>
      </w:r>
    </w:p>
  </w:footnote>
  <w:footnote w:id="98">
    <w:p w14:paraId="3D026584" w14:textId="77777777" w:rsidR="00231AA0" w:rsidRPr="00EF2A21" w:rsidRDefault="00231AA0" w:rsidP="00A94F84">
      <w:pPr>
        <w:pStyle w:val="FootnoteText"/>
        <w:spacing w:after="60"/>
      </w:pPr>
      <w:r>
        <w:t>(</w:t>
      </w:r>
      <w:r>
        <w:rPr>
          <w:rStyle w:val="FootnoteReference"/>
        </w:rPr>
        <w:footnoteRef/>
      </w:r>
      <w:r>
        <w:t>)</w:t>
      </w:r>
      <w:r>
        <w:tab/>
        <w:t>Vt joonealune märkus 29 määruse (EL) nr 1380/2013 (ÜKP) artikli 11 kohta.</w:t>
      </w:r>
    </w:p>
  </w:footnote>
  <w:footnote w:id="99">
    <w:p w14:paraId="1FFD4FA6" w14:textId="77777777" w:rsidR="00231AA0" w:rsidRPr="00782A21" w:rsidRDefault="00231AA0" w:rsidP="00A94F84">
      <w:pPr>
        <w:pStyle w:val="FootnoteText"/>
        <w:spacing w:after="60"/>
      </w:pPr>
      <w:r>
        <w:t>(</w:t>
      </w:r>
      <w:r>
        <w:rPr>
          <w:rStyle w:val="FootnoteReference"/>
        </w:rPr>
        <w:footnoteRef/>
      </w:r>
      <w:r>
        <w:t>)</w:t>
      </w:r>
      <w:r>
        <w:tab/>
        <w:t>Komisjoni talituste töödokument, milles käsitletakse ühise kalanduspoliitika kohaste kaitsemeetmete kehtestamist Natura 2000 alade jaoks ja merestrateegia raamdirektiivi eesmärkide täitmiseks (</w:t>
      </w:r>
      <w:hyperlink r:id="rId25" w:history="1">
        <w:r>
          <w:rPr>
            <w:rStyle w:val="Hyperlink"/>
          </w:rPr>
          <w:t>SWD 288 final</w:t>
        </w:r>
      </w:hyperlink>
      <w:r>
        <w:t>).</w:t>
      </w:r>
    </w:p>
  </w:footnote>
  <w:footnote w:id="100">
    <w:p w14:paraId="53E54CD9" w14:textId="77777777" w:rsidR="00231AA0" w:rsidRPr="000E5C58" w:rsidRDefault="00231AA0">
      <w:pPr>
        <w:pStyle w:val="FootnoteText"/>
      </w:pPr>
      <w:r>
        <w:t>(</w:t>
      </w:r>
      <w:r>
        <w:rPr>
          <w:rStyle w:val="FootnoteReference"/>
        </w:rPr>
        <w:footnoteRef/>
      </w:r>
      <w:r>
        <w:t>)</w:t>
      </w:r>
      <w:r>
        <w:tab/>
        <w:t>ELi mereala on hõlmatud nelja piirkondliku merekonventsiooniga: Läänemere piirkonna merekeskkonna kaitse konventsioon (Helsingi konventsioon – HELCOM), Kirde-Atlandi merekeskkonna kaitse konventsioon (OSPARi konventsioon), Vahemere merekeskkonna ja rannikuala kaitse konventsioon (Barcelona konventsioon) ja Musta mere reostuse eest kaitsmise konventsioon (Bukaresti konventsioon). EL on esimese kolme konventsiooni osaline.</w:t>
      </w:r>
    </w:p>
  </w:footnote>
  <w:footnote w:id="101">
    <w:p w14:paraId="1EC20DDB" w14:textId="77777777" w:rsidR="00231AA0" w:rsidRPr="00EF2A21" w:rsidRDefault="00231AA0" w:rsidP="00A94F84">
      <w:pPr>
        <w:pStyle w:val="FootnoteText"/>
        <w:spacing w:after="60"/>
      </w:pPr>
      <w:r>
        <w:t>(</w:t>
      </w:r>
      <w:r>
        <w:rPr>
          <w:rStyle w:val="FootnoteReference"/>
        </w:rPr>
        <w:footnoteRef/>
      </w:r>
      <w:r>
        <w:t>)</w:t>
      </w:r>
      <w:r>
        <w:tab/>
        <w:t>Komisjon koostab liikmesriikidele tegevuskavade vormid, et liikmesriike selles protsessis suunata.</w:t>
      </w:r>
    </w:p>
  </w:footnote>
  <w:footnote w:id="102">
    <w:p w14:paraId="159A490D" w14:textId="77777777" w:rsidR="00231AA0" w:rsidRPr="00980107" w:rsidRDefault="00231AA0">
      <w:pPr>
        <w:pStyle w:val="FootnoteText"/>
      </w:pPr>
      <w:r>
        <w:t>(</w:t>
      </w:r>
      <w:r>
        <w:rPr>
          <w:rStyle w:val="FootnoteReference"/>
        </w:rPr>
        <w:footnoteRef/>
      </w:r>
      <w:r>
        <w:t>)</w:t>
      </w:r>
      <w:r>
        <w:tab/>
        <w:t>COM(2023) 103.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263F0" w14:textId="77777777" w:rsidR="00D01090" w:rsidRPr="00D01090" w:rsidRDefault="00D01090" w:rsidP="00D01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4E152" w14:textId="77777777" w:rsidR="00D01090" w:rsidRPr="00D01090" w:rsidRDefault="00D01090" w:rsidP="00D0109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ED73F" w14:textId="77777777" w:rsidR="00D01090" w:rsidRPr="00D01090" w:rsidRDefault="00D01090" w:rsidP="00D0109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7A1FA" w14:textId="77777777" w:rsidR="00231AA0" w:rsidRPr="00EF2A21" w:rsidRDefault="00231A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09AD9" w14:textId="77777777" w:rsidR="00231AA0" w:rsidRPr="00EF2A21" w:rsidRDefault="00231A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1B96A" w14:textId="77777777" w:rsidR="00231AA0" w:rsidRPr="00EF2A21" w:rsidRDefault="00231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BC0337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73537B"/>
    <w:multiLevelType w:val="hybridMultilevel"/>
    <w:tmpl w:val="5CFE13C0"/>
    <w:lvl w:ilvl="0" w:tplc="4CE6A0B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97332"/>
    <w:multiLevelType w:val="hybridMultilevel"/>
    <w:tmpl w:val="337215B0"/>
    <w:lvl w:ilvl="0" w:tplc="DE562C18">
      <w:start w:val="1"/>
      <w:numFmt w:val="bullet"/>
      <w:lvlText w:val="-"/>
      <w:lvlJc w:val="left"/>
      <w:pPr>
        <w:ind w:left="720" w:hanging="360"/>
      </w:pPr>
      <w:rPr>
        <w:rFonts w:ascii="Calibri" w:hAnsi="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2900F7"/>
    <w:multiLevelType w:val="multilevel"/>
    <w:tmpl w:val="87D6827E"/>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EFB7115"/>
    <w:multiLevelType w:val="hybridMultilevel"/>
    <w:tmpl w:val="BCD259B6"/>
    <w:name w:val="ListNumber3Numbering"/>
    <w:lvl w:ilvl="0" w:tplc="C16C084A">
      <w:start w:val="1"/>
      <w:numFmt w:val="decimal"/>
      <w:pStyle w:val="ListNumber3"/>
      <w:lvlText w:val="(%1)"/>
      <w:lvlJc w:val="left"/>
      <w:pPr>
        <w:tabs>
          <w:tab w:val="num" w:pos="1911"/>
        </w:tabs>
        <w:ind w:left="1911" w:hanging="709"/>
      </w:pPr>
    </w:lvl>
    <w:lvl w:ilvl="1" w:tplc="41A6DC9E">
      <w:start w:val="1"/>
      <w:numFmt w:val="lowerLetter"/>
      <w:pStyle w:val="ListNumber3Level2"/>
      <w:lvlText w:val="(%2)"/>
      <w:lvlJc w:val="left"/>
      <w:pPr>
        <w:tabs>
          <w:tab w:val="num" w:pos="2619"/>
        </w:tabs>
        <w:ind w:left="2619" w:hanging="708"/>
      </w:pPr>
    </w:lvl>
    <w:lvl w:ilvl="2" w:tplc="23AE4AA4">
      <w:start w:val="1"/>
      <w:numFmt w:val="bullet"/>
      <w:pStyle w:val="ListNumber3Level3"/>
      <w:lvlText w:val="–"/>
      <w:lvlJc w:val="left"/>
      <w:pPr>
        <w:tabs>
          <w:tab w:val="num" w:pos="3328"/>
        </w:tabs>
        <w:ind w:left="3328" w:hanging="709"/>
      </w:pPr>
      <w:rPr>
        <w:rFonts w:ascii="Times New Roman" w:hAnsi="Times New Roman"/>
      </w:rPr>
    </w:lvl>
    <w:lvl w:ilvl="3" w:tplc="C5E0C430">
      <w:start w:val="1"/>
      <w:numFmt w:val="bullet"/>
      <w:pStyle w:val="ListNumber3Level4"/>
      <w:lvlText w:val=""/>
      <w:lvlJc w:val="left"/>
      <w:pPr>
        <w:tabs>
          <w:tab w:val="num" w:pos="4751"/>
        </w:tabs>
        <w:ind w:left="4751" w:hanging="709"/>
      </w:pPr>
      <w:rPr>
        <w:rFonts w:ascii="Symbol" w:hAnsi="Symbol"/>
      </w:rPr>
    </w:lvl>
    <w:lvl w:ilvl="4" w:tplc="EC46F5B8">
      <w:numFmt w:val="none"/>
      <w:lvlText w:val=""/>
      <w:lvlJc w:val="left"/>
    </w:lvl>
    <w:lvl w:ilvl="5" w:tplc="193E9FE2">
      <w:numFmt w:val="none"/>
      <w:lvlText w:val=""/>
      <w:lvlJc w:val="left"/>
    </w:lvl>
    <w:lvl w:ilvl="6" w:tplc="26364A06">
      <w:numFmt w:val="none"/>
      <w:lvlText w:val=""/>
      <w:lvlJc w:val="left"/>
    </w:lvl>
    <w:lvl w:ilvl="7" w:tplc="5AC25EF0">
      <w:numFmt w:val="none"/>
      <w:lvlText w:val=""/>
      <w:lvlJc w:val="left"/>
    </w:lvl>
    <w:lvl w:ilvl="8" w:tplc="A97C7FC6">
      <w:numFmt w:val="none"/>
      <w:lvlText w:val=""/>
      <w:lvlJc w:val="left"/>
    </w:lvl>
  </w:abstractNum>
  <w:abstractNum w:abstractNumId="5" w15:restartNumberingAfterBreak="0">
    <w:nsid w:val="120B7201"/>
    <w:multiLevelType w:val="multilevel"/>
    <w:tmpl w:val="0A84C44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306CE882"/>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hybridMultilevel"/>
    <w:tmpl w:val="74820ED0"/>
    <w:name w:val="ListBullet3Numbering"/>
    <w:lvl w:ilvl="0" w:tplc="54D60356">
      <w:start w:val="1"/>
      <w:numFmt w:val="bullet"/>
      <w:pStyle w:val="ListBullet3"/>
      <w:lvlText w:val=""/>
      <w:lvlJc w:val="left"/>
      <w:pPr>
        <w:tabs>
          <w:tab w:val="num" w:pos="1485"/>
        </w:tabs>
        <w:ind w:left="1485" w:hanging="283"/>
      </w:pPr>
      <w:rPr>
        <w:rFonts w:ascii="Symbol" w:hAnsi="Symbol"/>
      </w:rPr>
    </w:lvl>
    <w:lvl w:ilvl="1" w:tplc="3F7CD69C">
      <w:start w:val="1"/>
      <w:numFmt w:val="bullet"/>
      <w:lvlText w:val=""/>
      <w:lvlJc w:val="left"/>
      <w:pPr>
        <w:tabs>
          <w:tab w:val="num" w:pos="1769"/>
        </w:tabs>
        <w:ind w:left="1769" w:hanging="284"/>
      </w:pPr>
      <w:rPr>
        <w:rFonts w:ascii="Symbol" w:hAnsi="Symbol"/>
      </w:rPr>
    </w:lvl>
    <w:lvl w:ilvl="2" w:tplc="BC3CDB9C">
      <w:start w:val="1"/>
      <w:numFmt w:val="bullet"/>
      <w:pStyle w:val="ListBullet3Level3"/>
      <w:lvlText w:val=""/>
      <w:lvlJc w:val="left"/>
      <w:pPr>
        <w:tabs>
          <w:tab w:val="num" w:pos="2052"/>
        </w:tabs>
        <w:ind w:left="2052" w:hanging="283"/>
      </w:pPr>
      <w:rPr>
        <w:rFonts w:ascii="Symbol" w:hAnsi="Symbol"/>
      </w:rPr>
    </w:lvl>
    <w:lvl w:ilvl="3" w:tplc="8160A37A">
      <w:start w:val="1"/>
      <w:numFmt w:val="bullet"/>
      <w:pStyle w:val="ListBullet3Level4"/>
      <w:lvlText w:val=""/>
      <w:lvlJc w:val="left"/>
      <w:pPr>
        <w:tabs>
          <w:tab w:val="num" w:pos="2336"/>
        </w:tabs>
        <w:ind w:left="2336" w:hanging="284"/>
      </w:pPr>
      <w:rPr>
        <w:rFonts w:ascii="Symbol" w:hAnsi="Symbol"/>
      </w:rPr>
    </w:lvl>
    <w:lvl w:ilvl="4" w:tplc="2256BD72">
      <w:numFmt w:val="none"/>
      <w:lvlText w:val=""/>
      <w:lvlJc w:val="left"/>
    </w:lvl>
    <w:lvl w:ilvl="5" w:tplc="654C8506">
      <w:numFmt w:val="none"/>
      <w:lvlText w:val=""/>
      <w:lvlJc w:val="left"/>
    </w:lvl>
    <w:lvl w:ilvl="6" w:tplc="C9ECF4DE">
      <w:numFmt w:val="none"/>
      <w:lvlText w:val=""/>
      <w:lvlJc w:val="left"/>
    </w:lvl>
    <w:lvl w:ilvl="7" w:tplc="A9FCD22A">
      <w:numFmt w:val="none"/>
      <w:lvlText w:val=""/>
      <w:lvlJc w:val="left"/>
    </w:lvl>
    <w:lvl w:ilvl="8" w:tplc="2778A76A">
      <w:numFmt w:val="none"/>
      <w:lvlText w:val=""/>
      <w:lvlJc w:val="left"/>
    </w:lvl>
  </w:abstractNum>
  <w:abstractNum w:abstractNumId="8" w15:restartNumberingAfterBreak="0">
    <w:nsid w:val="172F0AC5"/>
    <w:multiLevelType w:val="multilevel"/>
    <w:tmpl w:val="2F5AE2AA"/>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7D202F5"/>
    <w:multiLevelType w:val="hybridMultilevel"/>
    <w:tmpl w:val="01DA6246"/>
    <w:lvl w:ilvl="0" w:tplc="9648DE4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C7B624F"/>
    <w:multiLevelType w:val="multilevel"/>
    <w:tmpl w:val="965CDF48"/>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hybridMultilevel"/>
    <w:tmpl w:val="AB9AE18E"/>
    <w:name w:val="ListBullet2Numbering"/>
    <w:lvl w:ilvl="0" w:tplc="AB8A39AE">
      <w:start w:val="1"/>
      <w:numFmt w:val="bullet"/>
      <w:lvlText w:val=""/>
      <w:lvlJc w:val="left"/>
      <w:pPr>
        <w:tabs>
          <w:tab w:val="num" w:pos="1485"/>
        </w:tabs>
        <w:ind w:left="1485" w:hanging="283"/>
      </w:pPr>
      <w:rPr>
        <w:rFonts w:ascii="Symbol" w:hAnsi="Symbol"/>
      </w:rPr>
    </w:lvl>
    <w:lvl w:ilvl="1" w:tplc="25F0EBC6">
      <w:start w:val="1"/>
      <w:numFmt w:val="bullet"/>
      <w:pStyle w:val="ListBullet2Level2"/>
      <w:lvlText w:val=""/>
      <w:lvlJc w:val="left"/>
      <w:pPr>
        <w:tabs>
          <w:tab w:val="num" w:pos="1769"/>
        </w:tabs>
        <w:ind w:left="1769" w:hanging="284"/>
      </w:pPr>
      <w:rPr>
        <w:rFonts w:ascii="Symbol" w:hAnsi="Symbol"/>
      </w:rPr>
    </w:lvl>
    <w:lvl w:ilvl="2" w:tplc="8D7A01F6">
      <w:start w:val="1"/>
      <w:numFmt w:val="bullet"/>
      <w:pStyle w:val="ListBullet2Level3"/>
      <w:lvlText w:val=""/>
      <w:lvlJc w:val="left"/>
      <w:pPr>
        <w:tabs>
          <w:tab w:val="num" w:pos="2052"/>
        </w:tabs>
        <w:ind w:left="2052" w:hanging="283"/>
      </w:pPr>
      <w:rPr>
        <w:rFonts w:ascii="Symbol" w:hAnsi="Symbol"/>
      </w:rPr>
    </w:lvl>
    <w:lvl w:ilvl="3" w:tplc="7F9E30C0">
      <w:start w:val="1"/>
      <w:numFmt w:val="bullet"/>
      <w:pStyle w:val="ListBullet2Level4"/>
      <w:lvlText w:val=""/>
      <w:lvlJc w:val="left"/>
      <w:pPr>
        <w:tabs>
          <w:tab w:val="num" w:pos="2336"/>
        </w:tabs>
        <w:ind w:left="2336" w:hanging="284"/>
      </w:pPr>
      <w:rPr>
        <w:rFonts w:ascii="Symbol" w:hAnsi="Symbol"/>
      </w:rPr>
    </w:lvl>
    <w:lvl w:ilvl="4" w:tplc="98882D16">
      <w:numFmt w:val="none"/>
      <w:lvlText w:val=""/>
      <w:lvlJc w:val="left"/>
    </w:lvl>
    <w:lvl w:ilvl="5" w:tplc="17BE15C2">
      <w:numFmt w:val="none"/>
      <w:lvlText w:val=""/>
      <w:lvlJc w:val="left"/>
    </w:lvl>
    <w:lvl w:ilvl="6" w:tplc="0C101AD2">
      <w:numFmt w:val="none"/>
      <w:lvlText w:val=""/>
      <w:lvlJc w:val="left"/>
    </w:lvl>
    <w:lvl w:ilvl="7" w:tplc="6FBCD85E">
      <w:numFmt w:val="none"/>
      <w:lvlText w:val=""/>
      <w:lvlJc w:val="left"/>
    </w:lvl>
    <w:lvl w:ilvl="8" w:tplc="1A00BB92">
      <w:numFmt w:val="none"/>
      <w:lvlText w:val=""/>
      <w:lvlJc w:val="left"/>
    </w:lvl>
  </w:abstractNum>
  <w:abstractNum w:abstractNumId="12" w15:restartNumberingAfterBreak="0">
    <w:nsid w:val="2D293CE3"/>
    <w:multiLevelType w:val="multilevel"/>
    <w:tmpl w:val="C152007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08CCCA3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F000017"/>
    <w:multiLevelType w:val="hybridMultilevel"/>
    <w:tmpl w:val="5BC512D3"/>
    <w:lvl w:ilvl="0" w:tplc="80ACC0DA">
      <w:start w:val="2"/>
      <w:numFmt w:val="bullet"/>
      <w:lvlText w:val="-"/>
      <w:lvlJc w:val="left"/>
      <w:pPr>
        <w:ind w:left="720" w:hanging="360"/>
      </w:pPr>
      <w:rPr>
        <w:rFonts w:ascii="Times New Roman" w:eastAsia="Times New Roman" w:hAnsi="Times New Roman" w:cs="Times New Roman" w:hint="default"/>
      </w:rPr>
    </w:lvl>
    <w:lvl w:ilvl="1" w:tplc="1A9406C6">
      <w:start w:val="1"/>
      <w:numFmt w:val="bullet"/>
      <w:lvlText w:val="o"/>
      <w:lvlJc w:val="left"/>
      <w:pPr>
        <w:ind w:left="1440" w:hanging="360"/>
      </w:pPr>
      <w:rPr>
        <w:rFonts w:ascii="Courier New" w:hAnsi="Courier New" w:cs="Courier New" w:hint="default"/>
      </w:rPr>
    </w:lvl>
    <w:lvl w:ilvl="2" w:tplc="2600350A">
      <w:start w:val="1"/>
      <w:numFmt w:val="bullet"/>
      <w:lvlText w:val="§"/>
      <w:lvlJc w:val="left"/>
      <w:pPr>
        <w:ind w:left="2160" w:hanging="360"/>
      </w:pPr>
      <w:rPr>
        <w:rFonts w:ascii="Wingdings" w:hAnsi="Wingdings" w:hint="default"/>
      </w:rPr>
    </w:lvl>
    <w:lvl w:ilvl="3" w:tplc="3ADEAEEC">
      <w:start w:val="1"/>
      <w:numFmt w:val="bullet"/>
      <w:lvlText w:val="·"/>
      <w:lvlJc w:val="left"/>
      <w:pPr>
        <w:ind w:left="2880" w:hanging="360"/>
      </w:pPr>
      <w:rPr>
        <w:rFonts w:ascii="Symbol" w:hAnsi="Symbol" w:hint="default"/>
      </w:rPr>
    </w:lvl>
    <w:lvl w:ilvl="4" w:tplc="1B74B5BE">
      <w:start w:val="1"/>
      <w:numFmt w:val="bullet"/>
      <w:lvlText w:val="o"/>
      <w:lvlJc w:val="left"/>
      <w:pPr>
        <w:ind w:left="3600" w:hanging="360"/>
      </w:pPr>
      <w:rPr>
        <w:rFonts w:ascii="Courier New" w:hAnsi="Courier New" w:cs="Courier New" w:hint="default"/>
      </w:rPr>
    </w:lvl>
    <w:lvl w:ilvl="5" w:tplc="A992CA5A">
      <w:start w:val="1"/>
      <w:numFmt w:val="bullet"/>
      <w:lvlText w:val="§"/>
      <w:lvlJc w:val="left"/>
      <w:pPr>
        <w:ind w:left="4320" w:hanging="360"/>
      </w:pPr>
      <w:rPr>
        <w:rFonts w:ascii="Wingdings" w:hAnsi="Wingdings" w:hint="default"/>
      </w:rPr>
    </w:lvl>
    <w:lvl w:ilvl="6" w:tplc="99E2F088">
      <w:start w:val="1"/>
      <w:numFmt w:val="bullet"/>
      <w:lvlText w:val="·"/>
      <w:lvlJc w:val="left"/>
      <w:pPr>
        <w:ind w:left="5040" w:hanging="360"/>
      </w:pPr>
      <w:rPr>
        <w:rFonts w:ascii="Symbol" w:hAnsi="Symbol" w:hint="default"/>
      </w:rPr>
    </w:lvl>
    <w:lvl w:ilvl="7" w:tplc="3EA6CA14">
      <w:start w:val="1"/>
      <w:numFmt w:val="bullet"/>
      <w:lvlText w:val="o"/>
      <w:lvlJc w:val="left"/>
      <w:pPr>
        <w:ind w:left="5760" w:hanging="360"/>
      </w:pPr>
      <w:rPr>
        <w:rFonts w:ascii="Courier New" w:hAnsi="Courier New" w:cs="Courier New" w:hint="default"/>
      </w:rPr>
    </w:lvl>
    <w:lvl w:ilvl="8" w:tplc="201AFE26">
      <w:start w:val="1"/>
      <w:numFmt w:val="bullet"/>
      <w:lvlText w:val="§"/>
      <w:lvlJc w:val="left"/>
      <w:pPr>
        <w:ind w:left="6480" w:hanging="360"/>
      </w:pPr>
      <w:rPr>
        <w:rFonts w:ascii="Wingdings" w:hAnsi="Wingdings" w:hint="default"/>
      </w:rPr>
    </w:lvl>
  </w:abstractNum>
  <w:abstractNum w:abstractNumId="15" w15:restartNumberingAfterBreak="0">
    <w:nsid w:val="334A605E"/>
    <w:multiLevelType w:val="hybridMultilevel"/>
    <w:tmpl w:val="59C435AA"/>
    <w:lvl w:ilvl="0" w:tplc="1102CC2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hybridMultilevel"/>
    <w:tmpl w:val="7F5EC516"/>
    <w:name w:val="ListDash3Numbering"/>
    <w:lvl w:ilvl="0" w:tplc="4B3A5660">
      <w:start w:val="1"/>
      <w:numFmt w:val="bullet"/>
      <w:pStyle w:val="ListDash3"/>
      <w:lvlText w:val="–"/>
      <w:lvlJc w:val="left"/>
      <w:pPr>
        <w:tabs>
          <w:tab w:val="num" w:pos="1485"/>
        </w:tabs>
        <w:ind w:left="1485" w:hanging="283"/>
      </w:pPr>
      <w:rPr>
        <w:rFonts w:ascii="Times New Roman" w:hAnsi="Times New Roman"/>
      </w:rPr>
    </w:lvl>
    <w:lvl w:ilvl="1" w:tplc="1E167176">
      <w:start w:val="1"/>
      <w:numFmt w:val="bullet"/>
      <w:lvlText w:val="–"/>
      <w:lvlJc w:val="left"/>
      <w:pPr>
        <w:tabs>
          <w:tab w:val="num" w:pos="1769"/>
        </w:tabs>
        <w:ind w:left="1769" w:hanging="284"/>
      </w:pPr>
      <w:rPr>
        <w:rFonts w:ascii="Times New Roman" w:hAnsi="Times New Roman"/>
      </w:rPr>
    </w:lvl>
    <w:lvl w:ilvl="2" w:tplc="19B0D176">
      <w:start w:val="1"/>
      <w:numFmt w:val="bullet"/>
      <w:pStyle w:val="ListDash3Level3"/>
      <w:lvlText w:val="–"/>
      <w:lvlJc w:val="left"/>
      <w:pPr>
        <w:tabs>
          <w:tab w:val="num" w:pos="2052"/>
        </w:tabs>
        <w:ind w:left="2052" w:hanging="283"/>
      </w:pPr>
      <w:rPr>
        <w:rFonts w:ascii="Times New Roman" w:hAnsi="Times New Roman"/>
      </w:rPr>
    </w:lvl>
    <w:lvl w:ilvl="3" w:tplc="51909AF4">
      <w:start w:val="1"/>
      <w:numFmt w:val="bullet"/>
      <w:pStyle w:val="ListDash3Level4"/>
      <w:lvlText w:val="–"/>
      <w:lvlJc w:val="left"/>
      <w:pPr>
        <w:tabs>
          <w:tab w:val="num" w:pos="2336"/>
        </w:tabs>
        <w:ind w:left="2336" w:hanging="284"/>
      </w:pPr>
      <w:rPr>
        <w:rFonts w:ascii="Times New Roman" w:hAnsi="Times New Roman"/>
      </w:rPr>
    </w:lvl>
    <w:lvl w:ilvl="4" w:tplc="08C4AFA6">
      <w:numFmt w:val="none"/>
      <w:lvlText w:val=""/>
      <w:lvlJc w:val="left"/>
    </w:lvl>
    <w:lvl w:ilvl="5" w:tplc="1B5A93E2">
      <w:numFmt w:val="none"/>
      <w:lvlText w:val=""/>
      <w:lvlJc w:val="left"/>
    </w:lvl>
    <w:lvl w:ilvl="6" w:tplc="B01471A2">
      <w:numFmt w:val="none"/>
      <w:lvlText w:val=""/>
      <w:lvlJc w:val="left"/>
    </w:lvl>
    <w:lvl w:ilvl="7" w:tplc="E8C2F55E">
      <w:numFmt w:val="none"/>
      <w:lvlText w:val=""/>
      <w:lvlJc w:val="left"/>
    </w:lvl>
    <w:lvl w:ilvl="8" w:tplc="9B4A1248">
      <w:numFmt w:val="none"/>
      <w:lvlText w:val=""/>
      <w:lvlJc w:val="left"/>
    </w:lvl>
  </w:abstractNum>
  <w:abstractNum w:abstractNumId="17" w15:restartNumberingAfterBreak="0">
    <w:nsid w:val="37CB1E1C"/>
    <w:multiLevelType w:val="multilevel"/>
    <w:tmpl w:val="7598A77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hybridMultilevel"/>
    <w:tmpl w:val="8FD8D1F0"/>
    <w:name w:val="ListBullet1Numbering"/>
    <w:lvl w:ilvl="0" w:tplc="49604874">
      <w:start w:val="1"/>
      <w:numFmt w:val="bullet"/>
      <w:pStyle w:val="ListBullet1"/>
      <w:lvlText w:val=""/>
      <w:lvlJc w:val="left"/>
      <w:pPr>
        <w:tabs>
          <w:tab w:val="num" w:pos="765"/>
        </w:tabs>
        <w:ind w:left="765" w:hanging="283"/>
      </w:pPr>
      <w:rPr>
        <w:rFonts w:ascii="Symbol" w:hAnsi="Symbol"/>
      </w:rPr>
    </w:lvl>
    <w:lvl w:ilvl="1" w:tplc="1A823442">
      <w:start w:val="1"/>
      <w:numFmt w:val="bullet"/>
      <w:pStyle w:val="ListBullet1Level2"/>
      <w:lvlText w:val=""/>
      <w:lvlJc w:val="left"/>
      <w:pPr>
        <w:tabs>
          <w:tab w:val="num" w:pos="1049"/>
        </w:tabs>
        <w:ind w:left="1049" w:hanging="284"/>
      </w:pPr>
      <w:rPr>
        <w:rFonts w:ascii="Symbol" w:hAnsi="Symbol"/>
      </w:rPr>
    </w:lvl>
    <w:lvl w:ilvl="2" w:tplc="51164672">
      <w:start w:val="1"/>
      <w:numFmt w:val="bullet"/>
      <w:lvlText w:val=""/>
      <w:lvlJc w:val="left"/>
      <w:pPr>
        <w:tabs>
          <w:tab w:val="num" w:pos="1332"/>
        </w:tabs>
        <w:ind w:left="1332" w:hanging="283"/>
      </w:pPr>
      <w:rPr>
        <w:rFonts w:ascii="Symbol" w:hAnsi="Symbol"/>
      </w:rPr>
    </w:lvl>
    <w:lvl w:ilvl="3" w:tplc="EF065D04">
      <w:start w:val="1"/>
      <w:numFmt w:val="bullet"/>
      <w:pStyle w:val="ListBullet1Level4"/>
      <w:lvlText w:val=""/>
      <w:lvlJc w:val="left"/>
      <w:pPr>
        <w:tabs>
          <w:tab w:val="num" w:pos="1616"/>
        </w:tabs>
        <w:ind w:left="1616" w:hanging="284"/>
      </w:pPr>
      <w:rPr>
        <w:rFonts w:ascii="Symbol" w:hAnsi="Symbol"/>
      </w:rPr>
    </w:lvl>
    <w:lvl w:ilvl="4" w:tplc="FC76CA02">
      <w:numFmt w:val="none"/>
      <w:lvlText w:val=""/>
      <w:lvlJc w:val="left"/>
    </w:lvl>
    <w:lvl w:ilvl="5" w:tplc="5E2A0E2E">
      <w:numFmt w:val="none"/>
      <w:lvlText w:val=""/>
      <w:lvlJc w:val="left"/>
    </w:lvl>
    <w:lvl w:ilvl="6" w:tplc="4CEEDED2">
      <w:numFmt w:val="none"/>
      <w:lvlText w:val=""/>
      <w:lvlJc w:val="left"/>
    </w:lvl>
    <w:lvl w:ilvl="7" w:tplc="DE1C84EC">
      <w:numFmt w:val="none"/>
      <w:lvlText w:val=""/>
      <w:lvlJc w:val="left"/>
    </w:lvl>
    <w:lvl w:ilvl="8" w:tplc="DC1CC95E">
      <w:numFmt w:val="none"/>
      <w:lvlText w:val=""/>
      <w:lvlJc w:val="left"/>
    </w:lvl>
  </w:abstractNum>
  <w:abstractNum w:abstractNumId="19" w15:restartNumberingAfterBreak="0">
    <w:nsid w:val="3A906F99"/>
    <w:multiLevelType w:val="hybridMultilevel"/>
    <w:tmpl w:val="1378324E"/>
    <w:lvl w:ilvl="0" w:tplc="AACC05D4">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429E662A"/>
    <w:multiLevelType w:val="hybridMultilevel"/>
    <w:tmpl w:val="558C3204"/>
    <w:name w:val="ListNumber1Numbering"/>
    <w:lvl w:ilvl="0" w:tplc="D1262CA0">
      <w:start w:val="1"/>
      <w:numFmt w:val="decimal"/>
      <w:pStyle w:val="ListNumber1"/>
      <w:lvlText w:val="(%1)"/>
      <w:lvlJc w:val="left"/>
      <w:pPr>
        <w:tabs>
          <w:tab w:val="num" w:pos="1191"/>
        </w:tabs>
        <w:ind w:left="1191" w:hanging="709"/>
      </w:pPr>
    </w:lvl>
    <w:lvl w:ilvl="1" w:tplc="6EFC2A00">
      <w:start w:val="1"/>
      <w:numFmt w:val="lowerLetter"/>
      <w:pStyle w:val="ListNumber1Level2"/>
      <w:lvlText w:val="(%2)"/>
      <w:lvlJc w:val="left"/>
      <w:pPr>
        <w:tabs>
          <w:tab w:val="num" w:pos="1899"/>
        </w:tabs>
        <w:ind w:left="1899" w:hanging="708"/>
      </w:pPr>
    </w:lvl>
    <w:lvl w:ilvl="2" w:tplc="BEB00A94">
      <w:start w:val="1"/>
      <w:numFmt w:val="bullet"/>
      <w:pStyle w:val="ListNumber1Level3"/>
      <w:lvlText w:val="–"/>
      <w:lvlJc w:val="left"/>
      <w:pPr>
        <w:tabs>
          <w:tab w:val="num" w:pos="2608"/>
        </w:tabs>
        <w:ind w:left="2608" w:hanging="709"/>
      </w:pPr>
      <w:rPr>
        <w:rFonts w:ascii="Times New Roman" w:hAnsi="Times New Roman"/>
      </w:rPr>
    </w:lvl>
    <w:lvl w:ilvl="3" w:tplc="400ECE2C">
      <w:start w:val="1"/>
      <w:numFmt w:val="bullet"/>
      <w:pStyle w:val="ListNumber1Level4"/>
      <w:lvlText w:val=""/>
      <w:lvlJc w:val="left"/>
      <w:pPr>
        <w:tabs>
          <w:tab w:val="num" w:pos="3317"/>
        </w:tabs>
        <w:ind w:left="3317" w:hanging="709"/>
      </w:pPr>
      <w:rPr>
        <w:rFonts w:ascii="Symbol" w:hAnsi="Symbol"/>
      </w:rPr>
    </w:lvl>
    <w:lvl w:ilvl="4" w:tplc="2904030E">
      <w:numFmt w:val="none"/>
      <w:lvlText w:val=""/>
      <w:lvlJc w:val="left"/>
    </w:lvl>
    <w:lvl w:ilvl="5" w:tplc="8F5AF356">
      <w:numFmt w:val="none"/>
      <w:lvlText w:val=""/>
      <w:lvlJc w:val="left"/>
    </w:lvl>
    <w:lvl w:ilvl="6" w:tplc="EE32B744">
      <w:numFmt w:val="none"/>
      <w:lvlText w:val=""/>
      <w:lvlJc w:val="left"/>
    </w:lvl>
    <w:lvl w:ilvl="7" w:tplc="4EAA249C">
      <w:numFmt w:val="none"/>
      <w:lvlText w:val=""/>
      <w:lvlJc w:val="left"/>
    </w:lvl>
    <w:lvl w:ilvl="8" w:tplc="C9A2F704">
      <w:numFmt w:val="none"/>
      <w:lvlText w:val=""/>
      <w:lvlJc w:val="left"/>
    </w:lvl>
  </w:abstractNum>
  <w:abstractNum w:abstractNumId="21" w15:restartNumberingAfterBreak="0">
    <w:nsid w:val="43931056"/>
    <w:multiLevelType w:val="hybridMultilevel"/>
    <w:tmpl w:val="0B340A2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99D4809"/>
    <w:multiLevelType w:val="hybridMultilevel"/>
    <w:tmpl w:val="24AAD568"/>
    <w:lvl w:ilvl="0" w:tplc="2EC824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1A982C"/>
    <w:multiLevelType w:val="multilevel"/>
    <w:tmpl w:val="6464BBD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619B"/>
    <w:multiLevelType w:val="multilevel"/>
    <w:tmpl w:val="15EC822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3A776C7"/>
    <w:multiLevelType w:val="hybridMultilevel"/>
    <w:tmpl w:val="1870DCB6"/>
    <w:lvl w:ilvl="0" w:tplc="FFFFFFFF">
      <w:numFmt w:val="bullet"/>
      <w:lvlText w:val="-"/>
      <w:lvlJc w:val="left"/>
      <w:pPr>
        <w:ind w:left="1791" w:hanging="360"/>
      </w:pPr>
      <w:rPr>
        <w:rFonts w:ascii="Times New Roman" w:hAnsi="Times New Roman" w:hint="default"/>
      </w:rPr>
    </w:lvl>
    <w:lvl w:ilvl="1" w:tplc="08090003">
      <w:start w:val="1"/>
      <w:numFmt w:val="bullet"/>
      <w:lvlText w:val="o"/>
      <w:lvlJc w:val="left"/>
      <w:pPr>
        <w:ind w:left="2511" w:hanging="360"/>
      </w:pPr>
      <w:rPr>
        <w:rFonts w:ascii="Courier New" w:hAnsi="Courier New" w:cs="Courier New" w:hint="default"/>
      </w:rPr>
    </w:lvl>
    <w:lvl w:ilvl="2" w:tplc="08090005">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26" w15:restartNumberingAfterBreak="0">
    <w:nsid w:val="6977472E"/>
    <w:multiLevelType w:val="hybridMultilevel"/>
    <w:tmpl w:val="5B202CE6"/>
    <w:name w:val="ListNumber4Numbering"/>
    <w:lvl w:ilvl="0" w:tplc="D972A46E">
      <w:start w:val="1"/>
      <w:numFmt w:val="decimal"/>
      <w:pStyle w:val="ListNumber4"/>
      <w:lvlText w:val="(%1)"/>
      <w:lvlJc w:val="left"/>
      <w:pPr>
        <w:tabs>
          <w:tab w:val="num" w:pos="1911"/>
        </w:tabs>
        <w:ind w:left="1911" w:hanging="709"/>
      </w:pPr>
    </w:lvl>
    <w:lvl w:ilvl="1" w:tplc="B9242DAC">
      <w:start w:val="1"/>
      <w:numFmt w:val="lowerLetter"/>
      <w:pStyle w:val="ListNumber4Level2"/>
      <w:lvlText w:val="(%2)"/>
      <w:lvlJc w:val="left"/>
      <w:pPr>
        <w:tabs>
          <w:tab w:val="num" w:pos="2619"/>
        </w:tabs>
        <w:ind w:left="2619" w:hanging="708"/>
      </w:pPr>
    </w:lvl>
    <w:lvl w:ilvl="2" w:tplc="A9DE216A">
      <w:start w:val="1"/>
      <w:numFmt w:val="bullet"/>
      <w:pStyle w:val="ListNumber4Level3"/>
      <w:lvlText w:val="–"/>
      <w:lvlJc w:val="left"/>
      <w:pPr>
        <w:tabs>
          <w:tab w:val="num" w:pos="3328"/>
        </w:tabs>
        <w:ind w:left="3328" w:hanging="709"/>
      </w:pPr>
      <w:rPr>
        <w:rFonts w:ascii="Times New Roman" w:hAnsi="Times New Roman"/>
      </w:rPr>
    </w:lvl>
    <w:lvl w:ilvl="3" w:tplc="305234A6">
      <w:start w:val="1"/>
      <w:numFmt w:val="bullet"/>
      <w:pStyle w:val="ListNumber4Level4"/>
      <w:lvlText w:val=""/>
      <w:lvlJc w:val="left"/>
      <w:pPr>
        <w:tabs>
          <w:tab w:val="num" w:pos="4037"/>
        </w:tabs>
        <w:ind w:left="4037" w:hanging="709"/>
      </w:pPr>
      <w:rPr>
        <w:rFonts w:ascii="Symbol" w:hAnsi="Symbol"/>
      </w:rPr>
    </w:lvl>
    <w:lvl w:ilvl="4" w:tplc="3E887B24">
      <w:numFmt w:val="none"/>
      <w:lvlText w:val=""/>
      <w:lvlJc w:val="left"/>
    </w:lvl>
    <w:lvl w:ilvl="5" w:tplc="767857A0">
      <w:numFmt w:val="none"/>
      <w:lvlText w:val=""/>
      <w:lvlJc w:val="left"/>
    </w:lvl>
    <w:lvl w:ilvl="6" w:tplc="0AB28A3A">
      <w:numFmt w:val="none"/>
      <w:lvlText w:val=""/>
      <w:lvlJc w:val="left"/>
    </w:lvl>
    <w:lvl w:ilvl="7" w:tplc="43045D78">
      <w:numFmt w:val="none"/>
      <w:lvlText w:val=""/>
      <w:lvlJc w:val="left"/>
    </w:lvl>
    <w:lvl w:ilvl="8" w:tplc="4FB44690">
      <w:numFmt w:val="none"/>
      <w:lvlText w:val=""/>
      <w:lvlJc w:val="left"/>
    </w:lvl>
  </w:abstractNum>
  <w:abstractNum w:abstractNumId="27" w15:restartNumberingAfterBreak="0">
    <w:nsid w:val="72B024F7"/>
    <w:multiLevelType w:val="hybridMultilevel"/>
    <w:tmpl w:val="89CE2182"/>
    <w:lvl w:ilvl="0" w:tplc="B1664496">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7C65145E"/>
    <w:multiLevelType w:val="multilevel"/>
    <w:tmpl w:val="67ACBBBA"/>
    <w:lvl w:ilvl="0">
      <w:start w:val="1"/>
      <w:numFmt w:val="decimal"/>
      <w:pStyle w:val="Heading1"/>
      <w:lvlText w:val="%1."/>
      <w:lvlJc w:val="left"/>
      <w:pPr>
        <w:tabs>
          <w:tab w:val="num" w:pos="4026"/>
        </w:tabs>
        <w:ind w:left="4026" w:hanging="482"/>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9" w15:restartNumberingAfterBreak="0">
    <w:nsid w:val="7C651460"/>
    <w:multiLevelType w:val="hybridMultilevel"/>
    <w:tmpl w:val="DCAA060D"/>
    <w:name w:val="AnnexNumbering"/>
    <w:lvl w:ilvl="0" w:tplc="6830576E">
      <w:start w:val="1"/>
      <w:numFmt w:val="upperLetter"/>
      <w:pStyle w:val="AnnexTitle"/>
      <w:lvlText w:val="Annex %1"/>
      <w:lvlJc w:val="left"/>
      <w:pPr>
        <w:tabs>
          <w:tab w:val="num" w:pos="2268"/>
        </w:tabs>
        <w:ind w:left="2268" w:hanging="2268"/>
      </w:pPr>
      <w:rPr>
        <w:rFonts w:hint="default"/>
      </w:rPr>
    </w:lvl>
    <w:lvl w:ilvl="1" w:tplc="96CA34BA">
      <w:numFmt w:val="decimal"/>
      <w:lvlText w:val=""/>
      <w:lvlJc w:val="left"/>
    </w:lvl>
    <w:lvl w:ilvl="2" w:tplc="1B3AC090">
      <w:numFmt w:val="decimal"/>
      <w:lvlText w:val=""/>
      <w:lvlJc w:val="left"/>
    </w:lvl>
    <w:lvl w:ilvl="3" w:tplc="F24CCCC0">
      <w:numFmt w:val="decimal"/>
      <w:lvlText w:val=""/>
      <w:lvlJc w:val="left"/>
    </w:lvl>
    <w:lvl w:ilvl="4" w:tplc="7A6E55CA">
      <w:numFmt w:val="decimal"/>
      <w:lvlText w:val=""/>
      <w:lvlJc w:val="left"/>
    </w:lvl>
    <w:lvl w:ilvl="5" w:tplc="8F88D392">
      <w:numFmt w:val="decimal"/>
      <w:lvlText w:val=""/>
      <w:lvlJc w:val="left"/>
    </w:lvl>
    <w:lvl w:ilvl="6" w:tplc="36441A16">
      <w:numFmt w:val="decimal"/>
      <w:lvlText w:val=""/>
      <w:lvlJc w:val="left"/>
    </w:lvl>
    <w:lvl w:ilvl="7" w:tplc="05C0DE72">
      <w:numFmt w:val="decimal"/>
      <w:lvlText w:val=""/>
      <w:lvlJc w:val="left"/>
    </w:lvl>
    <w:lvl w:ilvl="8" w:tplc="4EEC3258">
      <w:numFmt w:val="decimal"/>
      <w:lvlText w:val=""/>
      <w:lvlJc w:val="left"/>
    </w:lvl>
  </w:abstractNum>
  <w:num w:numId="1">
    <w:abstractNumId w:val="3"/>
  </w:num>
  <w:num w:numId="2">
    <w:abstractNumId w:val="16"/>
  </w:num>
  <w:num w:numId="3">
    <w:abstractNumId w:val="10"/>
  </w:num>
  <w:num w:numId="4">
    <w:abstractNumId w:val="17"/>
  </w:num>
  <w:num w:numId="5">
    <w:abstractNumId w:val="24"/>
  </w:num>
  <w:num w:numId="6">
    <w:abstractNumId w:val="26"/>
  </w:num>
  <w:num w:numId="7">
    <w:abstractNumId w:val="4"/>
  </w:num>
  <w:num w:numId="8">
    <w:abstractNumId w:val="8"/>
  </w:num>
  <w:num w:numId="9">
    <w:abstractNumId w:val="20"/>
  </w:num>
  <w:num w:numId="10">
    <w:abstractNumId w:val="5"/>
  </w:num>
  <w:num w:numId="11">
    <w:abstractNumId w:val="6"/>
  </w:num>
  <w:num w:numId="12">
    <w:abstractNumId w:val="7"/>
  </w:num>
  <w:num w:numId="13">
    <w:abstractNumId w:val="11"/>
  </w:num>
  <w:num w:numId="14">
    <w:abstractNumId w:val="18"/>
  </w:num>
  <w:num w:numId="15">
    <w:abstractNumId w:val="23"/>
  </w:num>
  <w:num w:numId="16">
    <w:abstractNumId w:val="28"/>
  </w:num>
  <w:num w:numId="17">
    <w:abstractNumId w:val="12"/>
  </w:num>
  <w:num w:numId="18">
    <w:abstractNumId w:val="29"/>
  </w:num>
  <w:num w:numId="19">
    <w:abstractNumId w:val="13"/>
  </w:num>
  <w:num w:numId="20">
    <w:abstractNumId w:val="1"/>
  </w:num>
  <w:num w:numId="21">
    <w:abstractNumId w:val="2"/>
  </w:num>
  <w:num w:numId="22">
    <w:abstractNumId w:val="14"/>
  </w:num>
  <w:num w:numId="23">
    <w:abstractNumId w:val="25"/>
  </w:num>
  <w:num w:numId="24">
    <w:abstractNumId w:val="1"/>
  </w:num>
  <w:num w:numId="25">
    <w:abstractNumId w:val="21"/>
  </w:num>
  <w:num w:numId="26">
    <w:abstractNumId w:val="1"/>
  </w:num>
  <w:num w:numId="27">
    <w:abstractNumId w:val="15"/>
  </w:num>
  <w:num w:numId="28">
    <w:abstractNumId w:val="25"/>
  </w:num>
  <w:num w:numId="29">
    <w:abstractNumId w:val="2"/>
  </w:num>
  <w:num w:numId="30">
    <w:abstractNumId w:val="27"/>
  </w:num>
  <w:num w:numId="31">
    <w:abstractNumId w:val="9"/>
  </w:num>
  <w:num w:numId="32">
    <w:abstractNumId w:val="19"/>
  </w:num>
  <w:num w:numId="33">
    <w:abstractNumId w:val="0"/>
  </w:num>
  <w:num w:numId="34">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DateAndTime/>
  <w:bordersDoNotSurroundHeader/>
  <w:bordersDoNotSurroundFooter/>
  <w:hideSpellingErrors/>
  <w:hideGrammaticalErrors/>
  <w:activeWritingStyle w:appName="MSWord" w:lang="fr-BE" w:vendorID="64" w:dllVersion="0" w:nlCheck="1" w:checkStyle="0"/>
  <w:activeWritingStyle w:appName="MSWord" w:lang="en-GB" w:vendorID="64" w:dllVersion="6" w:nlCheck="1" w:checkStyle="1"/>
  <w:activeWritingStyle w:appName="MSWord" w:lang="en-IE" w:vendorID="64" w:dllVersion="6" w:nlCheck="1" w:checkStyle="1"/>
  <w:activeWritingStyle w:appName="MSWord" w:lang="fr-BE" w:vendorID="64" w:dllVersion="6" w:nlCheck="1" w:checkStyle="0"/>
  <w:activeWritingStyle w:appName="MSWord" w:lang="de-DE" w:vendorID="64" w:dllVersion="6" w:nlCheck="1" w:checkStyle="0"/>
  <w:activeWritingStyle w:appName="MSWord" w:lang="en-IE" w:vendorID="64" w:dllVersion="0" w:nlCheck="1" w:checkStyle="0"/>
  <w:activeWritingStyle w:appName="MSWord" w:lang="en-GB" w:vendorID="64" w:dllVersion="0" w:nlCheck="1" w:checkStyle="0"/>
  <w:activeWritingStyle w:appName="MSWord" w:lang="de-DE" w:vendorID="64" w:dllVersion="0" w:nlCheck="1" w:checkStyle="0"/>
  <w:activeWritingStyle w:appName="MSWord" w:lang="it-IT" w:vendorID="64" w:dllVersion="0" w:nlCheck="1" w:checkStyle="0"/>
  <w:activeWritingStyle w:appName="MSWord" w:lang="it-IT" w:vendorID="64" w:dllVersion="6" w:nlCheck="1" w:checkStyle="0"/>
  <w:activeWritingStyle w:appName="MSWord" w:lang="es-ES" w:vendorID="64" w:dllVersion="0" w:nlCheck="1" w:checkStyle="0"/>
  <w:activeWritingStyle w:appName="MSWord" w:lang="es-ES" w:vendorID="64" w:dllVersion="6"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BA225334-001E-4FB6-A3F3-A19299A14118"/>
    <w:docVar w:name="LW_COVERPAGE_TYPE" w:val="1"/>
    <w:docVar w:name="LW_CROSSREFERENCE" w:val="&lt;UNUSED&gt;"/>
    <w:docVar w:name="LW_DocType" w:val="EUROLOOK"/>
    <w:docVar w:name="LW_EMISSION" w:val="21.2.2023"/>
    <w:docVar w:name="LW_EMISSION_ISODATE" w:val="2023-02-21"/>
    <w:docVar w:name="LW_EMISSION_LOCATION" w:val="BRX"/>
    <w:docVar w:name="LW_EMISSION_PREFIX" w:val="Brüssel,"/>
    <w:docVar w:name="LW_EMISSION_SUFFIX" w:val=" "/>
    <w:docVar w:name="LW_ID_DOCTYPE_NONLW" w:val="CP-014"/>
    <w:docVar w:name="LW_LANGUE" w:val="ET"/>
    <w:docVar w:name="LW_LEVEL_OF_SENSITIVITY" w:val="Standard treatment"/>
    <w:docVar w:name="LW_NOM.INST" w:val="EUROOPA KOMISJON"/>
    <w:docVar w:name="LW_NOM.INST_JOINTDOC" w:val="&lt;EMPTY&gt;"/>
    <w:docVar w:name="LW_PART_NBR" w:val="1"/>
    <w:docVar w:name="LW_PART_NBR_TOTAL" w:val="1"/>
    <w:docVar w:name="LW_REF.INST.NEW" w:val="COM"/>
    <w:docVar w:name="LW_REF.INST.NEW_ADOPTED" w:val="final"/>
    <w:docVar w:name="LW_REF.INST.NEW_TEXT" w:val="(2023) 1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ELi tegevuskava: mereökosüsteemide kaitse ja taastamine kestliku ja vastupanuvõimelise kalanduse heaks&lt;/FMT&gt;_x000b__x000d__x000d__x000d__x000d__x000b_"/>
    <w:docVar w:name="LW_TYPE.DOC.CP" w:val="KOMISJONI TEATIS EUROOPA PARLAMENDILE, NÕUKOGULE, EUROOPA MAJANDUS- JA SOTSIAALKOMITEELE NING REGIOONIDE KOMITEELE"/>
    <w:docVar w:name="LW_TYPE.DOC.CP.USERTEXT" w:val="&lt;EMPTY&gt;"/>
    <w:docVar w:name="LwApiVersions" w:val="LW4CoDe 1.23.2.0; LW 8.0, Build 20211117"/>
  </w:docVars>
  <w:rsids>
    <w:rsidRoot w:val="006313CD"/>
    <w:rsid w:val="00001D31"/>
    <w:rsid w:val="00002D27"/>
    <w:rsid w:val="00003279"/>
    <w:rsid w:val="00003911"/>
    <w:rsid w:val="0000393A"/>
    <w:rsid w:val="000048A4"/>
    <w:rsid w:val="00004E1B"/>
    <w:rsid w:val="000055CB"/>
    <w:rsid w:val="00005876"/>
    <w:rsid w:val="00005A7A"/>
    <w:rsid w:val="00005DE7"/>
    <w:rsid w:val="00006A54"/>
    <w:rsid w:val="00006EF2"/>
    <w:rsid w:val="00007F2D"/>
    <w:rsid w:val="00007FF6"/>
    <w:rsid w:val="000102F2"/>
    <w:rsid w:val="00010737"/>
    <w:rsid w:val="00010E29"/>
    <w:rsid w:val="00011CC3"/>
    <w:rsid w:val="00011D65"/>
    <w:rsid w:val="00012F01"/>
    <w:rsid w:val="00013021"/>
    <w:rsid w:val="00013B55"/>
    <w:rsid w:val="00014246"/>
    <w:rsid w:val="000146E3"/>
    <w:rsid w:val="00014AAA"/>
    <w:rsid w:val="000151CA"/>
    <w:rsid w:val="00015863"/>
    <w:rsid w:val="00015ACB"/>
    <w:rsid w:val="00016457"/>
    <w:rsid w:val="000166F9"/>
    <w:rsid w:val="000169FB"/>
    <w:rsid w:val="000172CD"/>
    <w:rsid w:val="00017D75"/>
    <w:rsid w:val="00017DBD"/>
    <w:rsid w:val="0002152B"/>
    <w:rsid w:val="0002291B"/>
    <w:rsid w:val="00022F44"/>
    <w:rsid w:val="00024007"/>
    <w:rsid w:val="000249CF"/>
    <w:rsid w:val="00024B90"/>
    <w:rsid w:val="00024C15"/>
    <w:rsid w:val="00024E19"/>
    <w:rsid w:val="000253BB"/>
    <w:rsid w:val="000254A2"/>
    <w:rsid w:val="000266E1"/>
    <w:rsid w:val="0002680C"/>
    <w:rsid w:val="0002763E"/>
    <w:rsid w:val="00027E7E"/>
    <w:rsid w:val="00027EF3"/>
    <w:rsid w:val="00030043"/>
    <w:rsid w:val="0003046A"/>
    <w:rsid w:val="00030564"/>
    <w:rsid w:val="000305D8"/>
    <w:rsid w:val="00030862"/>
    <w:rsid w:val="00030ADB"/>
    <w:rsid w:val="00030DD7"/>
    <w:rsid w:val="00031473"/>
    <w:rsid w:val="0003147D"/>
    <w:rsid w:val="0003204F"/>
    <w:rsid w:val="00032418"/>
    <w:rsid w:val="00032551"/>
    <w:rsid w:val="000327D5"/>
    <w:rsid w:val="00033AEB"/>
    <w:rsid w:val="00033F22"/>
    <w:rsid w:val="00033F57"/>
    <w:rsid w:val="0003463B"/>
    <w:rsid w:val="000348D9"/>
    <w:rsid w:val="00034D2D"/>
    <w:rsid w:val="0003508D"/>
    <w:rsid w:val="00035254"/>
    <w:rsid w:val="000354A9"/>
    <w:rsid w:val="00035A41"/>
    <w:rsid w:val="00035B4A"/>
    <w:rsid w:val="00036318"/>
    <w:rsid w:val="000364BC"/>
    <w:rsid w:val="00036B52"/>
    <w:rsid w:val="00036E20"/>
    <w:rsid w:val="00037017"/>
    <w:rsid w:val="000376AB"/>
    <w:rsid w:val="0003771F"/>
    <w:rsid w:val="00037D68"/>
    <w:rsid w:val="00037E15"/>
    <w:rsid w:val="00040AFB"/>
    <w:rsid w:val="00041634"/>
    <w:rsid w:val="000419E5"/>
    <w:rsid w:val="00041C5B"/>
    <w:rsid w:val="00041D83"/>
    <w:rsid w:val="000423AE"/>
    <w:rsid w:val="00042882"/>
    <w:rsid w:val="00042AFC"/>
    <w:rsid w:val="00042C41"/>
    <w:rsid w:val="00043336"/>
    <w:rsid w:val="00043345"/>
    <w:rsid w:val="000433AE"/>
    <w:rsid w:val="00043E6E"/>
    <w:rsid w:val="00043F7D"/>
    <w:rsid w:val="00043FA2"/>
    <w:rsid w:val="00044B73"/>
    <w:rsid w:val="00044F7A"/>
    <w:rsid w:val="000450C4"/>
    <w:rsid w:val="00045DAE"/>
    <w:rsid w:val="00045F83"/>
    <w:rsid w:val="000462C8"/>
    <w:rsid w:val="00046801"/>
    <w:rsid w:val="00046A7D"/>
    <w:rsid w:val="00046C7F"/>
    <w:rsid w:val="00047173"/>
    <w:rsid w:val="00047BB7"/>
    <w:rsid w:val="0005000B"/>
    <w:rsid w:val="00050215"/>
    <w:rsid w:val="000504C7"/>
    <w:rsid w:val="00050783"/>
    <w:rsid w:val="00050A88"/>
    <w:rsid w:val="00050DCE"/>
    <w:rsid w:val="000513A0"/>
    <w:rsid w:val="00051B7E"/>
    <w:rsid w:val="0005260F"/>
    <w:rsid w:val="00052628"/>
    <w:rsid w:val="000527F7"/>
    <w:rsid w:val="00052812"/>
    <w:rsid w:val="000529EA"/>
    <w:rsid w:val="00052EB8"/>
    <w:rsid w:val="00052F94"/>
    <w:rsid w:val="00053AF1"/>
    <w:rsid w:val="000545A6"/>
    <w:rsid w:val="00054A42"/>
    <w:rsid w:val="00054A7D"/>
    <w:rsid w:val="00054CFB"/>
    <w:rsid w:val="00054F41"/>
    <w:rsid w:val="0005504B"/>
    <w:rsid w:val="000552AF"/>
    <w:rsid w:val="0005544C"/>
    <w:rsid w:val="00055861"/>
    <w:rsid w:val="00055DE4"/>
    <w:rsid w:val="00055F55"/>
    <w:rsid w:val="0005629E"/>
    <w:rsid w:val="000570DC"/>
    <w:rsid w:val="00057109"/>
    <w:rsid w:val="000574F6"/>
    <w:rsid w:val="00057626"/>
    <w:rsid w:val="00057A0E"/>
    <w:rsid w:val="0005D194"/>
    <w:rsid w:val="00060099"/>
    <w:rsid w:val="000605B4"/>
    <w:rsid w:val="00060740"/>
    <w:rsid w:val="000608D3"/>
    <w:rsid w:val="00060FF6"/>
    <w:rsid w:val="000615CF"/>
    <w:rsid w:val="00061C0F"/>
    <w:rsid w:val="00062330"/>
    <w:rsid w:val="00062711"/>
    <w:rsid w:val="000628E4"/>
    <w:rsid w:val="000629B8"/>
    <w:rsid w:val="000630DB"/>
    <w:rsid w:val="00063918"/>
    <w:rsid w:val="00063AE9"/>
    <w:rsid w:val="00063E8F"/>
    <w:rsid w:val="00064A22"/>
    <w:rsid w:val="00064C21"/>
    <w:rsid w:val="00064EF3"/>
    <w:rsid w:val="00065123"/>
    <w:rsid w:val="0006597A"/>
    <w:rsid w:val="00065EC6"/>
    <w:rsid w:val="00065EF9"/>
    <w:rsid w:val="00065F3E"/>
    <w:rsid w:val="00066184"/>
    <w:rsid w:val="0006684D"/>
    <w:rsid w:val="0006697F"/>
    <w:rsid w:val="00066C2F"/>
    <w:rsid w:val="000672B3"/>
    <w:rsid w:val="0006766A"/>
    <w:rsid w:val="00067B1C"/>
    <w:rsid w:val="00067E6E"/>
    <w:rsid w:val="0006A9BF"/>
    <w:rsid w:val="000703A2"/>
    <w:rsid w:val="00070789"/>
    <w:rsid w:val="00070FFC"/>
    <w:rsid w:val="00071FD6"/>
    <w:rsid w:val="00072089"/>
    <w:rsid w:val="0007285D"/>
    <w:rsid w:val="000729BC"/>
    <w:rsid w:val="00072DB7"/>
    <w:rsid w:val="00073458"/>
    <w:rsid w:val="000739EF"/>
    <w:rsid w:val="000741B0"/>
    <w:rsid w:val="000745D0"/>
    <w:rsid w:val="00074672"/>
    <w:rsid w:val="00074BA9"/>
    <w:rsid w:val="0007502D"/>
    <w:rsid w:val="000750EA"/>
    <w:rsid w:val="000756AB"/>
    <w:rsid w:val="0007678C"/>
    <w:rsid w:val="000769BE"/>
    <w:rsid w:val="00076C89"/>
    <w:rsid w:val="00077204"/>
    <w:rsid w:val="00077597"/>
    <w:rsid w:val="00077A78"/>
    <w:rsid w:val="00077B0A"/>
    <w:rsid w:val="00077C55"/>
    <w:rsid w:val="00077F42"/>
    <w:rsid w:val="00077F69"/>
    <w:rsid w:val="000808FB"/>
    <w:rsid w:val="000809BC"/>
    <w:rsid w:val="00080ED3"/>
    <w:rsid w:val="000811A5"/>
    <w:rsid w:val="000812F9"/>
    <w:rsid w:val="00081410"/>
    <w:rsid w:val="00081860"/>
    <w:rsid w:val="0008262C"/>
    <w:rsid w:val="00082A02"/>
    <w:rsid w:val="00082C79"/>
    <w:rsid w:val="00083068"/>
    <w:rsid w:val="00084EA6"/>
    <w:rsid w:val="00085078"/>
    <w:rsid w:val="00085646"/>
    <w:rsid w:val="00086125"/>
    <w:rsid w:val="000861EE"/>
    <w:rsid w:val="000862E5"/>
    <w:rsid w:val="00086352"/>
    <w:rsid w:val="00086581"/>
    <w:rsid w:val="00086ADF"/>
    <w:rsid w:val="00086FB4"/>
    <w:rsid w:val="00087210"/>
    <w:rsid w:val="00087456"/>
    <w:rsid w:val="00087F34"/>
    <w:rsid w:val="0009086D"/>
    <w:rsid w:val="00091047"/>
    <w:rsid w:val="0009106F"/>
    <w:rsid w:val="000916A4"/>
    <w:rsid w:val="00091D1B"/>
    <w:rsid w:val="00091E1B"/>
    <w:rsid w:val="00092284"/>
    <w:rsid w:val="0009234A"/>
    <w:rsid w:val="0009261F"/>
    <w:rsid w:val="00092625"/>
    <w:rsid w:val="0009265E"/>
    <w:rsid w:val="00092D15"/>
    <w:rsid w:val="000930EE"/>
    <w:rsid w:val="00093984"/>
    <w:rsid w:val="00094320"/>
    <w:rsid w:val="00094B54"/>
    <w:rsid w:val="00094F4C"/>
    <w:rsid w:val="00094F82"/>
    <w:rsid w:val="00094F90"/>
    <w:rsid w:val="00095326"/>
    <w:rsid w:val="000956D9"/>
    <w:rsid w:val="00096184"/>
    <w:rsid w:val="000966B7"/>
    <w:rsid w:val="00097B89"/>
    <w:rsid w:val="00097F1B"/>
    <w:rsid w:val="00097F62"/>
    <w:rsid w:val="00097F88"/>
    <w:rsid w:val="000A00FF"/>
    <w:rsid w:val="000A0933"/>
    <w:rsid w:val="000A0A24"/>
    <w:rsid w:val="000A0BBD"/>
    <w:rsid w:val="000A0CBE"/>
    <w:rsid w:val="000A0DED"/>
    <w:rsid w:val="000A0EFD"/>
    <w:rsid w:val="000A1474"/>
    <w:rsid w:val="000A1637"/>
    <w:rsid w:val="000A1729"/>
    <w:rsid w:val="000A1E86"/>
    <w:rsid w:val="000A2020"/>
    <w:rsid w:val="000A24F8"/>
    <w:rsid w:val="000A3645"/>
    <w:rsid w:val="000A36EB"/>
    <w:rsid w:val="000A3B51"/>
    <w:rsid w:val="000A3BB7"/>
    <w:rsid w:val="000A4504"/>
    <w:rsid w:val="000A457F"/>
    <w:rsid w:val="000A45AB"/>
    <w:rsid w:val="000A5062"/>
    <w:rsid w:val="000A5214"/>
    <w:rsid w:val="000A557D"/>
    <w:rsid w:val="000A570A"/>
    <w:rsid w:val="000A5804"/>
    <w:rsid w:val="000A6098"/>
    <w:rsid w:val="000A61C7"/>
    <w:rsid w:val="000A69D1"/>
    <w:rsid w:val="000A6E97"/>
    <w:rsid w:val="000A6F3C"/>
    <w:rsid w:val="000A6F97"/>
    <w:rsid w:val="000A777F"/>
    <w:rsid w:val="000A7EC6"/>
    <w:rsid w:val="000B012F"/>
    <w:rsid w:val="000B0474"/>
    <w:rsid w:val="000B04E0"/>
    <w:rsid w:val="000B0CBB"/>
    <w:rsid w:val="000B1E45"/>
    <w:rsid w:val="000B203E"/>
    <w:rsid w:val="000B287B"/>
    <w:rsid w:val="000B2949"/>
    <w:rsid w:val="000B2D0D"/>
    <w:rsid w:val="000B2DDA"/>
    <w:rsid w:val="000B3AD6"/>
    <w:rsid w:val="000B4DF4"/>
    <w:rsid w:val="000B4FE8"/>
    <w:rsid w:val="000B529C"/>
    <w:rsid w:val="000B52B5"/>
    <w:rsid w:val="000B532C"/>
    <w:rsid w:val="000B5918"/>
    <w:rsid w:val="000B5AF0"/>
    <w:rsid w:val="000B5D1F"/>
    <w:rsid w:val="000B6046"/>
    <w:rsid w:val="000B6272"/>
    <w:rsid w:val="000B67F5"/>
    <w:rsid w:val="000B6B89"/>
    <w:rsid w:val="000B7274"/>
    <w:rsid w:val="000B75FB"/>
    <w:rsid w:val="000C0008"/>
    <w:rsid w:val="000C020C"/>
    <w:rsid w:val="000C079B"/>
    <w:rsid w:val="000C1500"/>
    <w:rsid w:val="000C15C2"/>
    <w:rsid w:val="000C171E"/>
    <w:rsid w:val="000C194B"/>
    <w:rsid w:val="000C2175"/>
    <w:rsid w:val="000C2712"/>
    <w:rsid w:val="000C299C"/>
    <w:rsid w:val="000C34B7"/>
    <w:rsid w:val="000C39A3"/>
    <w:rsid w:val="000C3DC1"/>
    <w:rsid w:val="000C3E14"/>
    <w:rsid w:val="000C4099"/>
    <w:rsid w:val="000C41FE"/>
    <w:rsid w:val="000C4525"/>
    <w:rsid w:val="000C45AF"/>
    <w:rsid w:val="000C4982"/>
    <w:rsid w:val="000C501E"/>
    <w:rsid w:val="000C52C2"/>
    <w:rsid w:val="000C5543"/>
    <w:rsid w:val="000C575B"/>
    <w:rsid w:val="000C583B"/>
    <w:rsid w:val="000C5ECC"/>
    <w:rsid w:val="000C6289"/>
    <w:rsid w:val="000C62F8"/>
    <w:rsid w:val="000C655C"/>
    <w:rsid w:val="000C6FAB"/>
    <w:rsid w:val="000C7340"/>
    <w:rsid w:val="000C74CE"/>
    <w:rsid w:val="000D023B"/>
    <w:rsid w:val="000D0577"/>
    <w:rsid w:val="000D060A"/>
    <w:rsid w:val="000D0ACA"/>
    <w:rsid w:val="000D176D"/>
    <w:rsid w:val="000D18E9"/>
    <w:rsid w:val="000D1EB4"/>
    <w:rsid w:val="000D2D9F"/>
    <w:rsid w:val="000D31F6"/>
    <w:rsid w:val="000D3344"/>
    <w:rsid w:val="000D340E"/>
    <w:rsid w:val="000D4000"/>
    <w:rsid w:val="000D4199"/>
    <w:rsid w:val="000D4357"/>
    <w:rsid w:val="000D4CA5"/>
    <w:rsid w:val="000D5AE9"/>
    <w:rsid w:val="000D600B"/>
    <w:rsid w:val="000D605B"/>
    <w:rsid w:val="000D60E3"/>
    <w:rsid w:val="000D6258"/>
    <w:rsid w:val="000D6766"/>
    <w:rsid w:val="000D68CE"/>
    <w:rsid w:val="000D6CF0"/>
    <w:rsid w:val="000D6F48"/>
    <w:rsid w:val="000D7937"/>
    <w:rsid w:val="000D7A88"/>
    <w:rsid w:val="000D7A9F"/>
    <w:rsid w:val="000D7E80"/>
    <w:rsid w:val="000D7F2B"/>
    <w:rsid w:val="000E04BB"/>
    <w:rsid w:val="000E083A"/>
    <w:rsid w:val="000E0989"/>
    <w:rsid w:val="000E0C4A"/>
    <w:rsid w:val="000E0C98"/>
    <w:rsid w:val="000E117F"/>
    <w:rsid w:val="000E1269"/>
    <w:rsid w:val="000E13BC"/>
    <w:rsid w:val="000E1517"/>
    <w:rsid w:val="000E1DD8"/>
    <w:rsid w:val="000E2CF6"/>
    <w:rsid w:val="000E3739"/>
    <w:rsid w:val="000E397F"/>
    <w:rsid w:val="000E3DEC"/>
    <w:rsid w:val="000E4338"/>
    <w:rsid w:val="000E487B"/>
    <w:rsid w:val="000E51EC"/>
    <w:rsid w:val="000E5C58"/>
    <w:rsid w:val="000E64B7"/>
    <w:rsid w:val="000E68E0"/>
    <w:rsid w:val="000E70A3"/>
    <w:rsid w:val="000E7391"/>
    <w:rsid w:val="000E7687"/>
    <w:rsid w:val="000F03A7"/>
    <w:rsid w:val="000F04A1"/>
    <w:rsid w:val="000F09C8"/>
    <w:rsid w:val="000F0EF3"/>
    <w:rsid w:val="000F0F51"/>
    <w:rsid w:val="000F1203"/>
    <w:rsid w:val="000F1463"/>
    <w:rsid w:val="000F165F"/>
    <w:rsid w:val="000F1A6C"/>
    <w:rsid w:val="000F1D12"/>
    <w:rsid w:val="000F1D43"/>
    <w:rsid w:val="000F2E99"/>
    <w:rsid w:val="000F2F10"/>
    <w:rsid w:val="000F3C5D"/>
    <w:rsid w:val="000F4132"/>
    <w:rsid w:val="000F4309"/>
    <w:rsid w:val="000F4638"/>
    <w:rsid w:val="000F49F3"/>
    <w:rsid w:val="000F4BF2"/>
    <w:rsid w:val="000F4E6B"/>
    <w:rsid w:val="000F5898"/>
    <w:rsid w:val="000F5A03"/>
    <w:rsid w:val="000F5DA4"/>
    <w:rsid w:val="000F63C6"/>
    <w:rsid w:val="000F74B2"/>
    <w:rsid w:val="000F7E35"/>
    <w:rsid w:val="000F7E90"/>
    <w:rsid w:val="001000C8"/>
    <w:rsid w:val="00100206"/>
    <w:rsid w:val="00100276"/>
    <w:rsid w:val="00100CA1"/>
    <w:rsid w:val="00101643"/>
    <w:rsid w:val="0010172F"/>
    <w:rsid w:val="00102554"/>
    <w:rsid w:val="00102F20"/>
    <w:rsid w:val="00103630"/>
    <w:rsid w:val="00103C83"/>
    <w:rsid w:val="001040C4"/>
    <w:rsid w:val="00104B94"/>
    <w:rsid w:val="00104C48"/>
    <w:rsid w:val="00104E48"/>
    <w:rsid w:val="00104FAC"/>
    <w:rsid w:val="001050D7"/>
    <w:rsid w:val="00105750"/>
    <w:rsid w:val="00105DE3"/>
    <w:rsid w:val="00106BA1"/>
    <w:rsid w:val="0010713D"/>
    <w:rsid w:val="001072D5"/>
    <w:rsid w:val="001073EF"/>
    <w:rsid w:val="00107C4A"/>
    <w:rsid w:val="00110525"/>
    <w:rsid w:val="0011074E"/>
    <w:rsid w:val="001107BB"/>
    <w:rsid w:val="00110CDA"/>
    <w:rsid w:val="001111D6"/>
    <w:rsid w:val="00111421"/>
    <w:rsid w:val="001119D5"/>
    <w:rsid w:val="00111A2D"/>
    <w:rsid w:val="00111F1F"/>
    <w:rsid w:val="001122B0"/>
    <w:rsid w:val="0011259D"/>
    <w:rsid w:val="00112687"/>
    <w:rsid w:val="001126C8"/>
    <w:rsid w:val="00112F8F"/>
    <w:rsid w:val="00113CE7"/>
    <w:rsid w:val="00114585"/>
    <w:rsid w:val="00114AF5"/>
    <w:rsid w:val="00114B04"/>
    <w:rsid w:val="00114C0F"/>
    <w:rsid w:val="00114D6D"/>
    <w:rsid w:val="00114F48"/>
    <w:rsid w:val="00115346"/>
    <w:rsid w:val="00115478"/>
    <w:rsid w:val="001155FB"/>
    <w:rsid w:val="00116241"/>
    <w:rsid w:val="00116802"/>
    <w:rsid w:val="00116FC3"/>
    <w:rsid w:val="00117633"/>
    <w:rsid w:val="00117C1F"/>
    <w:rsid w:val="00120234"/>
    <w:rsid w:val="001206DA"/>
    <w:rsid w:val="001207D3"/>
    <w:rsid w:val="00120C2A"/>
    <w:rsid w:val="0012167A"/>
    <w:rsid w:val="00121D14"/>
    <w:rsid w:val="00121FCD"/>
    <w:rsid w:val="00121FDE"/>
    <w:rsid w:val="00122026"/>
    <w:rsid w:val="00123874"/>
    <w:rsid w:val="00123D6D"/>
    <w:rsid w:val="00124063"/>
    <w:rsid w:val="001242CB"/>
    <w:rsid w:val="001245F9"/>
    <w:rsid w:val="0012481F"/>
    <w:rsid w:val="00124ECD"/>
    <w:rsid w:val="00125101"/>
    <w:rsid w:val="00125344"/>
    <w:rsid w:val="00125AEE"/>
    <w:rsid w:val="00125CCE"/>
    <w:rsid w:val="0012612E"/>
    <w:rsid w:val="00126332"/>
    <w:rsid w:val="00126682"/>
    <w:rsid w:val="001269FB"/>
    <w:rsid w:val="0012731C"/>
    <w:rsid w:val="0012776B"/>
    <w:rsid w:val="0012780D"/>
    <w:rsid w:val="00127BDF"/>
    <w:rsid w:val="00127D13"/>
    <w:rsid w:val="00127EBB"/>
    <w:rsid w:val="001303AC"/>
    <w:rsid w:val="001304E8"/>
    <w:rsid w:val="0013051E"/>
    <w:rsid w:val="00130864"/>
    <w:rsid w:val="001309EE"/>
    <w:rsid w:val="00130EF9"/>
    <w:rsid w:val="00131197"/>
    <w:rsid w:val="001316FD"/>
    <w:rsid w:val="001320E5"/>
    <w:rsid w:val="001320F6"/>
    <w:rsid w:val="0013256E"/>
    <w:rsid w:val="0013272C"/>
    <w:rsid w:val="001327AB"/>
    <w:rsid w:val="00132889"/>
    <w:rsid w:val="0013299E"/>
    <w:rsid w:val="001338B6"/>
    <w:rsid w:val="00134282"/>
    <w:rsid w:val="00135C3D"/>
    <w:rsid w:val="00136092"/>
    <w:rsid w:val="00136253"/>
    <w:rsid w:val="001367E7"/>
    <w:rsid w:val="00137040"/>
    <w:rsid w:val="001371B5"/>
    <w:rsid w:val="001372FD"/>
    <w:rsid w:val="001374AC"/>
    <w:rsid w:val="001374E8"/>
    <w:rsid w:val="0013764B"/>
    <w:rsid w:val="00137AA5"/>
    <w:rsid w:val="00140868"/>
    <w:rsid w:val="001409EB"/>
    <w:rsid w:val="00140C89"/>
    <w:rsid w:val="0014122F"/>
    <w:rsid w:val="00142AF0"/>
    <w:rsid w:val="00142BC7"/>
    <w:rsid w:val="00142D68"/>
    <w:rsid w:val="00143017"/>
    <w:rsid w:val="00143E89"/>
    <w:rsid w:val="00143FD8"/>
    <w:rsid w:val="001450C9"/>
    <w:rsid w:val="00145168"/>
    <w:rsid w:val="0014524D"/>
    <w:rsid w:val="00145A42"/>
    <w:rsid w:val="00146EF0"/>
    <w:rsid w:val="00146F83"/>
    <w:rsid w:val="00147683"/>
    <w:rsid w:val="00147694"/>
    <w:rsid w:val="001503CD"/>
    <w:rsid w:val="0015058E"/>
    <w:rsid w:val="0015066C"/>
    <w:rsid w:val="001508EC"/>
    <w:rsid w:val="00151054"/>
    <w:rsid w:val="00151923"/>
    <w:rsid w:val="001521E0"/>
    <w:rsid w:val="00152A2D"/>
    <w:rsid w:val="00152D96"/>
    <w:rsid w:val="00152E67"/>
    <w:rsid w:val="00152F64"/>
    <w:rsid w:val="0015336C"/>
    <w:rsid w:val="00154532"/>
    <w:rsid w:val="001559F9"/>
    <w:rsid w:val="0015610D"/>
    <w:rsid w:val="0015628F"/>
    <w:rsid w:val="001564F1"/>
    <w:rsid w:val="00156727"/>
    <w:rsid w:val="0015683F"/>
    <w:rsid w:val="00157A2C"/>
    <w:rsid w:val="00160392"/>
    <w:rsid w:val="0016059F"/>
    <w:rsid w:val="001609D2"/>
    <w:rsid w:val="001609DA"/>
    <w:rsid w:val="00161036"/>
    <w:rsid w:val="001610D1"/>
    <w:rsid w:val="00161BFD"/>
    <w:rsid w:val="00161ED9"/>
    <w:rsid w:val="001623BB"/>
    <w:rsid w:val="00162780"/>
    <w:rsid w:val="00162998"/>
    <w:rsid w:val="00162A77"/>
    <w:rsid w:val="00163417"/>
    <w:rsid w:val="00163691"/>
    <w:rsid w:val="001636BD"/>
    <w:rsid w:val="0016393C"/>
    <w:rsid w:val="00163B01"/>
    <w:rsid w:val="001647B8"/>
    <w:rsid w:val="00164AA0"/>
    <w:rsid w:val="00164D2B"/>
    <w:rsid w:val="00164DCB"/>
    <w:rsid w:val="001650A6"/>
    <w:rsid w:val="00165318"/>
    <w:rsid w:val="00165760"/>
    <w:rsid w:val="00165F8D"/>
    <w:rsid w:val="00165FD7"/>
    <w:rsid w:val="00166397"/>
    <w:rsid w:val="00166512"/>
    <w:rsid w:val="00167161"/>
    <w:rsid w:val="001703FE"/>
    <w:rsid w:val="00171136"/>
    <w:rsid w:val="001713B8"/>
    <w:rsid w:val="00171CA8"/>
    <w:rsid w:val="00171DAC"/>
    <w:rsid w:val="001723A3"/>
    <w:rsid w:val="001724D6"/>
    <w:rsid w:val="0017335A"/>
    <w:rsid w:val="001740C8"/>
    <w:rsid w:val="001740F1"/>
    <w:rsid w:val="00174A58"/>
    <w:rsid w:val="00174FBC"/>
    <w:rsid w:val="001755A8"/>
    <w:rsid w:val="001756EE"/>
    <w:rsid w:val="00175A78"/>
    <w:rsid w:val="00175B5C"/>
    <w:rsid w:val="00175DA1"/>
    <w:rsid w:val="00176363"/>
    <w:rsid w:val="001765C9"/>
    <w:rsid w:val="001766BB"/>
    <w:rsid w:val="001766E1"/>
    <w:rsid w:val="001767F2"/>
    <w:rsid w:val="0017690C"/>
    <w:rsid w:val="00176B1F"/>
    <w:rsid w:val="00176DB2"/>
    <w:rsid w:val="00177244"/>
    <w:rsid w:val="00180063"/>
    <w:rsid w:val="0018009C"/>
    <w:rsid w:val="00180210"/>
    <w:rsid w:val="001808C6"/>
    <w:rsid w:val="00180F67"/>
    <w:rsid w:val="00181223"/>
    <w:rsid w:val="00181264"/>
    <w:rsid w:val="00181797"/>
    <w:rsid w:val="00181E6B"/>
    <w:rsid w:val="001826EF"/>
    <w:rsid w:val="00182865"/>
    <w:rsid w:val="00182962"/>
    <w:rsid w:val="00182C43"/>
    <w:rsid w:val="00183323"/>
    <w:rsid w:val="00183878"/>
    <w:rsid w:val="00183946"/>
    <w:rsid w:val="001839A8"/>
    <w:rsid w:val="00183E63"/>
    <w:rsid w:val="00184715"/>
    <w:rsid w:val="00185694"/>
    <w:rsid w:val="001858B9"/>
    <w:rsid w:val="00185F19"/>
    <w:rsid w:val="00186B84"/>
    <w:rsid w:val="00187D27"/>
    <w:rsid w:val="0018BFA5"/>
    <w:rsid w:val="00190805"/>
    <w:rsid w:val="001909DC"/>
    <w:rsid w:val="00191647"/>
    <w:rsid w:val="00191972"/>
    <w:rsid w:val="001921D5"/>
    <w:rsid w:val="001921F3"/>
    <w:rsid w:val="00193189"/>
    <w:rsid w:val="001936A0"/>
    <w:rsid w:val="001936A7"/>
    <w:rsid w:val="001936D2"/>
    <w:rsid w:val="0019383E"/>
    <w:rsid w:val="00194F69"/>
    <w:rsid w:val="001952D2"/>
    <w:rsid w:val="001953F6"/>
    <w:rsid w:val="00195554"/>
    <w:rsid w:val="00195629"/>
    <w:rsid w:val="001969D1"/>
    <w:rsid w:val="00196E96"/>
    <w:rsid w:val="001979D7"/>
    <w:rsid w:val="001A06EE"/>
    <w:rsid w:val="001A09B6"/>
    <w:rsid w:val="001A09C2"/>
    <w:rsid w:val="001A0BD5"/>
    <w:rsid w:val="001A133B"/>
    <w:rsid w:val="001A143A"/>
    <w:rsid w:val="001A16DA"/>
    <w:rsid w:val="001A28E1"/>
    <w:rsid w:val="001A28FC"/>
    <w:rsid w:val="001A2D61"/>
    <w:rsid w:val="001A3ACA"/>
    <w:rsid w:val="001A3E2A"/>
    <w:rsid w:val="001A4026"/>
    <w:rsid w:val="001A4218"/>
    <w:rsid w:val="001A4957"/>
    <w:rsid w:val="001A4B67"/>
    <w:rsid w:val="001A4F26"/>
    <w:rsid w:val="001A527C"/>
    <w:rsid w:val="001A5356"/>
    <w:rsid w:val="001A55D7"/>
    <w:rsid w:val="001A58A2"/>
    <w:rsid w:val="001A58FA"/>
    <w:rsid w:val="001A5AEA"/>
    <w:rsid w:val="001A6841"/>
    <w:rsid w:val="001A6CFA"/>
    <w:rsid w:val="001A707A"/>
    <w:rsid w:val="001A728A"/>
    <w:rsid w:val="001A777A"/>
    <w:rsid w:val="001A7853"/>
    <w:rsid w:val="001B00A9"/>
    <w:rsid w:val="001B0311"/>
    <w:rsid w:val="001B09D0"/>
    <w:rsid w:val="001B0C05"/>
    <w:rsid w:val="001B0C23"/>
    <w:rsid w:val="001B0F56"/>
    <w:rsid w:val="001B10AA"/>
    <w:rsid w:val="001B10DD"/>
    <w:rsid w:val="001B1410"/>
    <w:rsid w:val="001B14CD"/>
    <w:rsid w:val="001B1DCE"/>
    <w:rsid w:val="001B252D"/>
    <w:rsid w:val="001B2AA3"/>
    <w:rsid w:val="001B3464"/>
    <w:rsid w:val="001B37AB"/>
    <w:rsid w:val="001B3E2A"/>
    <w:rsid w:val="001B4D23"/>
    <w:rsid w:val="001B4D6A"/>
    <w:rsid w:val="001B5A34"/>
    <w:rsid w:val="001B5E2F"/>
    <w:rsid w:val="001B6784"/>
    <w:rsid w:val="001B6A32"/>
    <w:rsid w:val="001B701F"/>
    <w:rsid w:val="001B74F7"/>
    <w:rsid w:val="001B753D"/>
    <w:rsid w:val="001B76AB"/>
    <w:rsid w:val="001C0016"/>
    <w:rsid w:val="001C00A3"/>
    <w:rsid w:val="001C0548"/>
    <w:rsid w:val="001C073A"/>
    <w:rsid w:val="001C0D49"/>
    <w:rsid w:val="001C1015"/>
    <w:rsid w:val="001C11FB"/>
    <w:rsid w:val="001C15F3"/>
    <w:rsid w:val="001C18C8"/>
    <w:rsid w:val="001C1F6D"/>
    <w:rsid w:val="001C246D"/>
    <w:rsid w:val="001C2C83"/>
    <w:rsid w:val="001C3265"/>
    <w:rsid w:val="001C34BD"/>
    <w:rsid w:val="001C35FA"/>
    <w:rsid w:val="001C3902"/>
    <w:rsid w:val="001C3C1C"/>
    <w:rsid w:val="001C4466"/>
    <w:rsid w:val="001C44F7"/>
    <w:rsid w:val="001C4B17"/>
    <w:rsid w:val="001C4EF9"/>
    <w:rsid w:val="001C59D3"/>
    <w:rsid w:val="001C5A40"/>
    <w:rsid w:val="001C5EFE"/>
    <w:rsid w:val="001C5F90"/>
    <w:rsid w:val="001C60D9"/>
    <w:rsid w:val="001C6579"/>
    <w:rsid w:val="001C6E28"/>
    <w:rsid w:val="001C7435"/>
    <w:rsid w:val="001C7A2A"/>
    <w:rsid w:val="001C7E51"/>
    <w:rsid w:val="001CA080"/>
    <w:rsid w:val="001D01B4"/>
    <w:rsid w:val="001D0FDA"/>
    <w:rsid w:val="001D1142"/>
    <w:rsid w:val="001D1343"/>
    <w:rsid w:val="001D1368"/>
    <w:rsid w:val="001D1BC4"/>
    <w:rsid w:val="001D1CD5"/>
    <w:rsid w:val="001D1DB1"/>
    <w:rsid w:val="001D1FB1"/>
    <w:rsid w:val="001D20D6"/>
    <w:rsid w:val="001D24D4"/>
    <w:rsid w:val="001D2B4D"/>
    <w:rsid w:val="001D3673"/>
    <w:rsid w:val="001D3838"/>
    <w:rsid w:val="001D3C74"/>
    <w:rsid w:val="001D42E9"/>
    <w:rsid w:val="001D4792"/>
    <w:rsid w:val="001D47B9"/>
    <w:rsid w:val="001D5132"/>
    <w:rsid w:val="001D531E"/>
    <w:rsid w:val="001D558D"/>
    <w:rsid w:val="001D5BAF"/>
    <w:rsid w:val="001D5F47"/>
    <w:rsid w:val="001D656B"/>
    <w:rsid w:val="001D67F5"/>
    <w:rsid w:val="001D6DAB"/>
    <w:rsid w:val="001D6FAE"/>
    <w:rsid w:val="001D7437"/>
    <w:rsid w:val="001D7BEE"/>
    <w:rsid w:val="001D7FE1"/>
    <w:rsid w:val="001E05D0"/>
    <w:rsid w:val="001E092D"/>
    <w:rsid w:val="001E09AB"/>
    <w:rsid w:val="001E0A56"/>
    <w:rsid w:val="001E0EEC"/>
    <w:rsid w:val="001E150E"/>
    <w:rsid w:val="001E15C2"/>
    <w:rsid w:val="001E1603"/>
    <w:rsid w:val="001E24AA"/>
    <w:rsid w:val="001E2E10"/>
    <w:rsid w:val="001E2E11"/>
    <w:rsid w:val="001E3492"/>
    <w:rsid w:val="001E40F2"/>
    <w:rsid w:val="001E4112"/>
    <w:rsid w:val="001E4152"/>
    <w:rsid w:val="001E432A"/>
    <w:rsid w:val="001E47A8"/>
    <w:rsid w:val="001E4D3A"/>
    <w:rsid w:val="001E5480"/>
    <w:rsid w:val="001E5973"/>
    <w:rsid w:val="001E5AB4"/>
    <w:rsid w:val="001E5AF9"/>
    <w:rsid w:val="001E5D49"/>
    <w:rsid w:val="001E5D50"/>
    <w:rsid w:val="001E64FF"/>
    <w:rsid w:val="001E692E"/>
    <w:rsid w:val="001E7564"/>
    <w:rsid w:val="001E7DF5"/>
    <w:rsid w:val="001F003A"/>
    <w:rsid w:val="001F0865"/>
    <w:rsid w:val="001F087D"/>
    <w:rsid w:val="001F0B14"/>
    <w:rsid w:val="001F178F"/>
    <w:rsid w:val="001F1FF7"/>
    <w:rsid w:val="001F2043"/>
    <w:rsid w:val="001F27B5"/>
    <w:rsid w:val="001F2831"/>
    <w:rsid w:val="001F2E9E"/>
    <w:rsid w:val="001F2F5D"/>
    <w:rsid w:val="001F30DA"/>
    <w:rsid w:val="001F30DC"/>
    <w:rsid w:val="001F31BC"/>
    <w:rsid w:val="001F3384"/>
    <w:rsid w:val="001F34FB"/>
    <w:rsid w:val="001F39FC"/>
    <w:rsid w:val="001F3AAC"/>
    <w:rsid w:val="001F3AC8"/>
    <w:rsid w:val="001F3DFD"/>
    <w:rsid w:val="001F43C2"/>
    <w:rsid w:val="001F45E9"/>
    <w:rsid w:val="001F4A10"/>
    <w:rsid w:val="001F4FDA"/>
    <w:rsid w:val="001F53EA"/>
    <w:rsid w:val="001F565B"/>
    <w:rsid w:val="001F5DFC"/>
    <w:rsid w:val="001F5EB9"/>
    <w:rsid w:val="001F60EF"/>
    <w:rsid w:val="001F618F"/>
    <w:rsid w:val="001F6499"/>
    <w:rsid w:val="001F6B54"/>
    <w:rsid w:val="001F6BDE"/>
    <w:rsid w:val="001F6F35"/>
    <w:rsid w:val="001F7223"/>
    <w:rsid w:val="001F7535"/>
    <w:rsid w:val="001F78D2"/>
    <w:rsid w:val="0020023A"/>
    <w:rsid w:val="002007D7"/>
    <w:rsid w:val="00200BE4"/>
    <w:rsid w:val="00200F59"/>
    <w:rsid w:val="002013A1"/>
    <w:rsid w:val="00201429"/>
    <w:rsid w:val="00201C46"/>
    <w:rsid w:val="00201CE7"/>
    <w:rsid w:val="002021B3"/>
    <w:rsid w:val="002024BC"/>
    <w:rsid w:val="00202C15"/>
    <w:rsid w:val="002032C8"/>
    <w:rsid w:val="0020331E"/>
    <w:rsid w:val="0020363B"/>
    <w:rsid w:val="002036AC"/>
    <w:rsid w:val="00204534"/>
    <w:rsid w:val="002047A2"/>
    <w:rsid w:val="00204CCF"/>
    <w:rsid w:val="00205298"/>
    <w:rsid w:val="00205515"/>
    <w:rsid w:val="00205545"/>
    <w:rsid w:val="00205AC8"/>
    <w:rsid w:val="00206560"/>
    <w:rsid w:val="002066EB"/>
    <w:rsid w:val="00206A3F"/>
    <w:rsid w:val="00206DE2"/>
    <w:rsid w:val="00207F29"/>
    <w:rsid w:val="0020A198"/>
    <w:rsid w:val="00210178"/>
    <w:rsid w:val="00210208"/>
    <w:rsid w:val="00210579"/>
    <w:rsid w:val="00210EC2"/>
    <w:rsid w:val="002114FE"/>
    <w:rsid w:val="0021183D"/>
    <w:rsid w:val="00211968"/>
    <w:rsid w:val="00211DCB"/>
    <w:rsid w:val="00211E28"/>
    <w:rsid w:val="00211F8D"/>
    <w:rsid w:val="00212044"/>
    <w:rsid w:val="002120F2"/>
    <w:rsid w:val="0021267C"/>
    <w:rsid w:val="0021287F"/>
    <w:rsid w:val="002128E6"/>
    <w:rsid w:val="00213C58"/>
    <w:rsid w:val="00215B19"/>
    <w:rsid w:val="00215E9A"/>
    <w:rsid w:val="00216165"/>
    <w:rsid w:val="00216192"/>
    <w:rsid w:val="0021632E"/>
    <w:rsid w:val="002167E4"/>
    <w:rsid w:val="0021692F"/>
    <w:rsid w:val="00216D15"/>
    <w:rsid w:val="002175C5"/>
    <w:rsid w:val="00217941"/>
    <w:rsid w:val="00217997"/>
    <w:rsid w:val="00217A24"/>
    <w:rsid w:val="00217D3E"/>
    <w:rsid w:val="00219AD3"/>
    <w:rsid w:val="00220996"/>
    <w:rsid w:val="00220C56"/>
    <w:rsid w:val="00220DB7"/>
    <w:rsid w:val="00220F5C"/>
    <w:rsid w:val="00221804"/>
    <w:rsid w:val="00221C10"/>
    <w:rsid w:val="00221CC7"/>
    <w:rsid w:val="00222454"/>
    <w:rsid w:val="0022300E"/>
    <w:rsid w:val="00223631"/>
    <w:rsid w:val="00223A06"/>
    <w:rsid w:val="00224E2B"/>
    <w:rsid w:val="00225278"/>
    <w:rsid w:val="00225B26"/>
    <w:rsid w:val="002264FC"/>
    <w:rsid w:val="0022667A"/>
    <w:rsid w:val="00227017"/>
    <w:rsid w:val="002271DA"/>
    <w:rsid w:val="0022BCF7"/>
    <w:rsid w:val="00230DFE"/>
    <w:rsid w:val="002315E4"/>
    <w:rsid w:val="00231AA0"/>
    <w:rsid w:val="00232433"/>
    <w:rsid w:val="0023273F"/>
    <w:rsid w:val="00232B33"/>
    <w:rsid w:val="00232D5F"/>
    <w:rsid w:val="002334CA"/>
    <w:rsid w:val="00233A5B"/>
    <w:rsid w:val="002342D1"/>
    <w:rsid w:val="00234541"/>
    <w:rsid w:val="00234A8F"/>
    <w:rsid w:val="00234E12"/>
    <w:rsid w:val="0023532F"/>
    <w:rsid w:val="002358AA"/>
    <w:rsid w:val="00235928"/>
    <w:rsid w:val="00235A15"/>
    <w:rsid w:val="00235CBD"/>
    <w:rsid w:val="00235E64"/>
    <w:rsid w:val="002361E4"/>
    <w:rsid w:val="00236424"/>
    <w:rsid w:val="00236443"/>
    <w:rsid w:val="00236671"/>
    <w:rsid w:val="00236B76"/>
    <w:rsid w:val="00236DC9"/>
    <w:rsid w:val="00237230"/>
    <w:rsid w:val="0023748B"/>
    <w:rsid w:val="00237960"/>
    <w:rsid w:val="00237A6D"/>
    <w:rsid w:val="00237EF3"/>
    <w:rsid w:val="002405ED"/>
    <w:rsid w:val="002408F2"/>
    <w:rsid w:val="00240A90"/>
    <w:rsid w:val="00240E70"/>
    <w:rsid w:val="0024109B"/>
    <w:rsid w:val="00241A5E"/>
    <w:rsid w:val="00241E89"/>
    <w:rsid w:val="00241FB1"/>
    <w:rsid w:val="002421A1"/>
    <w:rsid w:val="00242694"/>
    <w:rsid w:val="00242CD2"/>
    <w:rsid w:val="00242DAA"/>
    <w:rsid w:val="00243142"/>
    <w:rsid w:val="002431F8"/>
    <w:rsid w:val="00243AA9"/>
    <w:rsid w:val="002446CE"/>
    <w:rsid w:val="00244E72"/>
    <w:rsid w:val="00245455"/>
    <w:rsid w:val="00245F90"/>
    <w:rsid w:val="002461C1"/>
    <w:rsid w:val="00246332"/>
    <w:rsid w:val="00246B71"/>
    <w:rsid w:val="00247492"/>
    <w:rsid w:val="0024760B"/>
    <w:rsid w:val="002478BC"/>
    <w:rsid w:val="00247DBD"/>
    <w:rsid w:val="00250305"/>
    <w:rsid w:val="00250577"/>
    <w:rsid w:val="00251195"/>
    <w:rsid w:val="002511AF"/>
    <w:rsid w:val="00251D15"/>
    <w:rsid w:val="00252100"/>
    <w:rsid w:val="00252133"/>
    <w:rsid w:val="002521B3"/>
    <w:rsid w:val="0025226D"/>
    <w:rsid w:val="002528CE"/>
    <w:rsid w:val="00252D20"/>
    <w:rsid w:val="00253045"/>
    <w:rsid w:val="00253506"/>
    <w:rsid w:val="002535CF"/>
    <w:rsid w:val="002536D3"/>
    <w:rsid w:val="00254710"/>
    <w:rsid w:val="002549AB"/>
    <w:rsid w:val="00254AF6"/>
    <w:rsid w:val="0025506A"/>
    <w:rsid w:val="002552D8"/>
    <w:rsid w:val="00255819"/>
    <w:rsid w:val="00255C60"/>
    <w:rsid w:val="00256558"/>
    <w:rsid w:val="00256B70"/>
    <w:rsid w:val="00256D28"/>
    <w:rsid w:val="0025754A"/>
    <w:rsid w:val="00257762"/>
    <w:rsid w:val="00257885"/>
    <w:rsid w:val="00257D16"/>
    <w:rsid w:val="00257D4C"/>
    <w:rsid w:val="00257F24"/>
    <w:rsid w:val="0026005E"/>
    <w:rsid w:val="002605B7"/>
    <w:rsid w:val="002616D5"/>
    <w:rsid w:val="00261DFC"/>
    <w:rsid w:val="00262479"/>
    <w:rsid w:val="00262657"/>
    <w:rsid w:val="0026271E"/>
    <w:rsid w:val="00262A67"/>
    <w:rsid w:val="0026318C"/>
    <w:rsid w:val="0026340E"/>
    <w:rsid w:val="00263D2A"/>
    <w:rsid w:val="002642ED"/>
    <w:rsid w:val="002644A8"/>
    <w:rsid w:val="00264D23"/>
    <w:rsid w:val="00264FD3"/>
    <w:rsid w:val="002657B1"/>
    <w:rsid w:val="00265893"/>
    <w:rsid w:val="00265A7E"/>
    <w:rsid w:val="00265C17"/>
    <w:rsid w:val="00265F1A"/>
    <w:rsid w:val="002660C8"/>
    <w:rsid w:val="002661DA"/>
    <w:rsid w:val="0026668E"/>
    <w:rsid w:val="00267123"/>
    <w:rsid w:val="002672E8"/>
    <w:rsid w:val="00267C0D"/>
    <w:rsid w:val="002707F8"/>
    <w:rsid w:val="00270AF7"/>
    <w:rsid w:val="00270D5C"/>
    <w:rsid w:val="00271180"/>
    <w:rsid w:val="00272158"/>
    <w:rsid w:val="00272241"/>
    <w:rsid w:val="002724D4"/>
    <w:rsid w:val="0027257C"/>
    <w:rsid w:val="00272663"/>
    <w:rsid w:val="002729BA"/>
    <w:rsid w:val="00272F92"/>
    <w:rsid w:val="002730FF"/>
    <w:rsid w:val="00273922"/>
    <w:rsid w:val="002742A2"/>
    <w:rsid w:val="0027441A"/>
    <w:rsid w:val="00274804"/>
    <w:rsid w:val="00275117"/>
    <w:rsid w:val="0027515A"/>
    <w:rsid w:val="0027539B"/>
    <w:rsid w:val="00275C42"/>
    <w:rsid w:val="00275D9B"/>
    <w:rsid w:val="00276045"/>
    <w:rsid w:val="00276148"/>
    <w:rsid w:val="00276627"/>
    <w:rsid w:val="00277241"/>
    <w:rsid w:val="002779D7"/>
    <w:rsid w:val="00280A6C"/>
    <w:rsid w:val="00281111"/>
    <w:rsid w:val="00281409"/>
    <w:rsid w:val="0028174A"/>
    <w:rsid w:val="00281B40"/>
    <w:rsid w:val="00281C8D"/>
    <w:rsid w:val="00281EF3"/>
    <w:rsid w:val="00282043"/>
    <w:rsid w:val="002821BC"/>
    <w:rsid w:val="00282233"/>
    <w:rsid w:val="00282611"/>
    <w:rsid w:val="00282EC7"/>
    <w:rsid w:val="0028314E"/>
    <w:rsid w:val="002831F0"/>
    <w:rsid w:val="00283747"/>
    <w:rsid w:val="002839A3"/>
    <w:rsid w:val="00283EA0"/>
    <w:rsid w:val="00284611"/>
    <w:rsid w:val="00284810"/>
    <w:rsid w:val="00286247"/>
    <w:rsid w:val="00286CA2"/>
    <w:rsid w:val="00286CF8"/>
    <w:rsid w:val="002878D4"/>
    <w:rsid w:val="00287AD0"/>
    <w:rsid w:val="00287C8C"/>
    <w:rsid w:val="00287DFC"/>
    <w:rsid w:val="00287E47"/>
    <w:rsid w:val="0029068B"/>
    <w:rsid w:val="002907B8"/>
    <w:rsid w:val="002907E9"/>
    <w:rsid w:val="002909E3"/>
    <w:rsid w:val="00290DBA"/>
    <w:rsid w:val="002910E6"/>
    <w:rsid w:val="002915EC"/>
    <w:rsid w:val="00291988"/>
    <w:rsid w:val="00291BFD"/>
    <w:rsid w:val="00291FC0"/>
    <w:rsid w:val="0029213E"/>
    <w:rsid w:val="0029264D"/>
    <w:rsid w:val="0029277B"/>
    <w:rsid w:val="00293A61"/>
    <w:rsid w:val="00293B12"/>
    <w:rsid w:val="00293B37"/>
    <w:rsid w:val="002940A1"/>
    <w:rsid w:val="002947CA"/>
    <w:rsid w:val="00294C01"/>
    <w:rsid w:val="002957B1"/>
    <w:rsid w:val="002958BB"/>
    <w:rsid w:val="00295B54"/>
    <w:rsid w:val="00295E84"/>
    <w:rsid w:val="00296201"/>
    <w:rsid w:val="002963AE"/>
    <w:rsid w:val="002964C9"/>
    <w:rsid w:val="00297389"/>
    <w:rsid w:val="00297610"/>
    <w:rsid w:val="00297934"/>
    <w:rsid w:val="002A0087"/>
    <w:rsid w:val="002A0A90"/>
    <w:rsid w:val="002A17F0"/>
    <w:rsid w:val="002A1ED5"/>
    <w:rsid w:val="002A2154"/>
    <w:rsid w:val="002A230D"/>
    <w:rsid w:val="002A2715"/>
    <w:rsid w:val="002A2B94"/>
    <w:rsid w:val="002A2F83"/>
    <w:rsid w:val="002A3573"/>
    <w:rsid w:val="002A3603"/>
    <w:rsid w:val="002A3605"/>
    <w:rsid w:val="002A4010"/>
    <w:rsid w:val="002A4E40"/>
    <w:rsid w:val="002A5BF3"/>
    <w:rsid w:val="002A5F91"/>
    <w:rsid w:val="002A62EC"/>
    <w:rsid w:val="002A6881"/>
    <w:rsid w:val="002A68ED"/>
    <w:rsid w:val="002A6926"/>
    <w:rsid w:val="002A7475"/>
    <w:rsid w:val="002A7877"/>
    <w:rsid w:val="002A7AAC"/>
    <w:rsid w:val="002A7B60"/>
    <w:rsid w:val="002A7F64"/>
    <w:rsid w:val="002B05D2"/>
    <w:rsid w:val="002B0C29"/>
    <w:rsid w:val="002B0C78"/>
    <w:rsid w:val="002B0FDC"/>
    <w:rsid w:val="002B10D5"/>
    <w:rsid w:val="002B1625"/>
    <w:rsid w:val="002B214C"/>
    <w:rsid w:val="002B25E7"/>
    <w:rsid w:val="002B2D2B"/>
    <w:rsid w:val="002B2D88"/>
    <w:rsid w:val="002B37CD"/>
    <w:rsid w:val="002B3F1F"/>
    <w:rsid w:val="002B4502"/>
    <w:rsid w:val="002B5A79"/>
    <w:rsid w:val="002B5A7C"/>
    <w:rsid w:val="002B67B9"/>
    <w:rsid w:val="002B7008"/>
    <w:rsid w:val="002B73F1"/>
    <w:rsid w:val="002B7B28"/>
    <w:rsid w:val="002B7DA7"/>
    <w:rsid w:val="002C008E"/>
    <w:rsid w:val="002C0DC1"/>
    <w:rsid w:val="002C1848"/>
    <w:rsid w:val="002C1CCB"/>
    <w:rsid w:val="002C1CDD"/>
    <w:rsid w:val="002C2837"/>
    <w:rsid w:val="002C2DB5"/>
    <w:rsid w:val="002C31DB"/>
    <w:rsid w:val="002C340D"/>
    <w:rsid w:val="002C3681"/>
    <w:rsid w:val="002C3A4D"/>
    <w:rsid w:val="002C450C"/>
    <w:rsid w:val="002C4756"/>
    <w:rsid w:val="002C51A4"/>
    <w:rsid w:val="002C533D"/>
    <w:rsid w:val="002C55C2"/>
    <w:rsid w:val="002C5C76"/>
    <w:rsid w:val="002C5D6B"/>
    <w:rsid w:val="002C5E18"/>
    <w:rsid w:val="002C62BB"/>
    <w:rsid w:val="002C6D9C"/>
    <w:rsid w:val="002C729F"/>
    <w:rsid w:val="002D08F0"/>
    <w:rsid w:val="002D0E2E"/>
    <w:rsid w:val="002D1C56"/>
    <w:rsid w:val="002D1DAA"/>
    <w:rsid w:val="002D1DC9"/>
    <w:rsid w:val="002D21ED"/>
    <w:rsid w:val="002D27D4"/>
    <w:rsid w:val="002D3C5B"/>
    <w:rsid w:val="002D3E48"/>
    <w:rsid w:val="002D45F6"/>
    <w:rsid w:val="002D49CC"/>
    <w:rsid w:val="002D4C7F"/>
    <w:rsid w:val="002D4DE7"/>
    <w:rsid w:val="002D53BB"/>
    <w:rsid w:val="002D610E"/>
    <w:rsid w:val="002D61FA"/>
    <w:rsid w:val="002D6663"/>
    <w:rsid w:val="002D683C"/>
    <w:rsid w:val="002D6CA6"/>
    <w:rsid w:val="002D6F2F"/>
    <w:rsid w:val="002E02ED"/>
    <w:rsid w:val="002E1670"/>
    <w:rsid w:val="002E1917"/>
    <w:rsid w:val="002E1C38"/>
    <w:rsid w:val="002E1F2B"/>
    <w:rsid w:val="002E1F5F"/>
    <w:rsid w:val="002E2337"/>
    <w:rsid w:val="002E28AF"/>
    <w:rsid w:val="002E3D4D"/>
    <w:rsid w:val="002E4605"/>
    <w:rsid w:val="002E4672"/>
    <w:rsid w:val="002E49E6"/>
    <w:rsid w:val="002E4ADB"/>
    <w:rsid w:val="002E5456"/>
    <w:rsid w:val="002E59E5"/>
    <w:rsid w:val="002E5A67"/>
    <w:rsid w:val="002E5BC0"/>
    <w:rsid w:val="002E63C9"/>
    <w:rsid w:val="002E6877"/>
    <w:rsid w:val="002E6DDD"/>
    <w:rsid w:val="002E7428"/>
    <w:rsid w:val="002E766E"/>
    <w:rsid w:val="002E76FC"/>
    <w:rsid w:val="002E772C"/>
    <w:rsid w:val="002E78DA"/>
    <w:rsid w:val="002F024B"/>
    <w:rsid w:val="002F04D6"/>
    <w:rsid w:val="002F1064"/>
    <w:rsid w:val="002F22FC"/>
    <w:rsid w:val="002F2987"/>
    <w:rsid w:val="002F2E33"/>
    <w:rsid w:val="002F30CA"/>
    <w:rsid w:val="002F311E"/>
    <w:rsid w:val="002F35D5"/>
    <w:rsid w:val="002F4248"/>
    <w:rsid w:val="002F5DC2"/>
    <w:rsid w:val="002F6607"/>
    <w:rsid w:val="002F6FE8"/>
    <w:rsid w:val="002F7534"/>
    <w:rsid w:val="002F767E"/>
    <w:rsid w:val="002F76F3"/>
    <w:rsid w:val="002F7FAF"/>
    <w:rsid w:val="00300904"/>
    <w:rsid w:val="00300C94"/>
    <w:rsid w:val="00301423"/>
    <w:rsid w:val="003019CA"/>
    <w:rsid w:val="00301FE5"/>
    <w:rsid w:val="0030271E"/>
    <w:rsid w:val="00302991"/>
    <w:rsid w:val="00302B7E"/>
    <w:rsid w:val="00302BCB"/>
    <w:rsid w:val="0030326C"/>
    <w:rsid w:val="0030342C"/>
    <w:rsid w:val="003042DC"/>
    <w:rsid w:val="00304309"/>
    <w:rsid w:val="0030436E"/>
    <w:rsid w:val="00304C22"/>
    <w:rsid w:val="00304D03"/>
    <w:rsid w:val="0030575B"/>
    <w:rsid w:val="0030588B"/>
    <w:rsid w:val="00305CF3"/>
    <w:rsid w:val="00306733"/>
    <w:rsid w:val="003068E8"/>
    <w:rsid w:val="003068FB"/>
    <w:rsid w:val="0030714B"/>
    <w:rsid w:val="003071F2"/>
    <w:rsid w:val="0030726A"/>
    <w:rsid w:val="00307339"/>
    <w:rsid w:val="0030741E"/>
    <w:rsid w:val="003077FA"/>
    <w:rsid w:val="00307896"/>
    <w:rsid w:val="0031088E"/>
    <w:rsid w:val="003108CB"/>
    <w:rsid w:val="00310A2A"/>
    <w:rsid w:val="00311024"/>
    <w:rsid w:val="0031114F"/>
    <w:rsid w:val="00311664"/>
    <w:rsid w:val="00311FCC"/>
    <w:rsid w:val="003125BB"/>
    <w:rsid w:val="00313CEE"/>
    <w:rsid w:val="0031460D"/>
    <w:rsid w:val="00314EE5"/>
    <w:rsid w:val="003166D1"/>
    <w:rsid w:val="0031689C"/>
    <w:rsid w:val="00316934"/>
    <w:rsid w:val="00317143"/>
    <w:rsid w:val="00317C0E"/>
    <w:rsid w:val="00317DBA"/>
    <w:rsid w:val="00320A15"/>
    <w:rsid w:val="0032111A"/>
    <w:rsid w:val="00321213"/>
    <w:rsid w:val="0032151F"/>
    <w:rsid w:val="00321734"/>
    <w:rsid w:val="003217E9"/>
    <w:rsid w:val="00321BE6"/>
    <w:rsid w:val="00321C3E"/>
    <w:rsid w:val="0032224B"/>
    <w:rsid w:val="00322584"/>
    <w:rsid w:val="00323486"/>
    <w:rsid w:val="00323772"/>
    <w:rsid w:val="00323DE8"/>
    <w:rsid w:val="00323EDA"/>
    <w:rsid w:val="003240C1"/>
    <w:rsid w:val="00324331"/>
    <w:rsid w:val="00324409"/>
    <w:rsid w:val="0032447A"/>
    <w:rsid w:val="00324881"/>
    <w:rsid w:val="003248AF"/>
    <w:rsid w:val="00324AB5"/>
    <w:rsid w:val="0032530F"/>
    <w:rsid w:val="003256DC"/>
    <w:rsid w:val="003257BD"/>
    <w:rsid w:val="00325AC7"/>
    <w:rsid w:val="003266AD"/>
    <w:rsid w:val="003267E6"/>
    <w:rsid w:val="003268CA"/>
    <w:rsid w:val="00326DE7"/>
    <w:rsid w:val="00326E99"/>
    <w:rsid w:val="00326EF9"/>
    <w:rsid w:val="003270E4"/>
    <w:rsid w:val="00327C26"/>
    <w:rsid w:val="00327D39"/>
    <w:rsid w:val="00330252"/>
    <w:rsid w:val="0033056F"/>
    <w:rsid w:val="00330666"/>
    <w:rsid w:val="00331330"/>
    <w:rsid w:val="00331B34"/>
    <w:rsid w:val="00331E70"/>
    <w:rsid w:val="003331A9"/>
    <w:rsid w:val="0033439F"/>
    <w:rsid w:val="00334C07"/>
    <w:rsid w:val="00334C32"/>
    <w:rsid w:val="00334CBF"/>
    <w:rsid w:val="0033502C"/>
    <w:rsid w:val="00335382"/>
    <w:rsid w:val="00335490"/>
    <w:rsid w:val="00335D09"/>
    <w:rsid w:val="00335E5E"/>
    <w:rsid w:val="00336368"/>
    <w:rsid w:val="00336935"/>
    <w:rsid w:val="00336990"/>
    <w:rsid w:val="0034035A"/>
    <w:rsid w:val="003407D2"/>
    <w:rsid w:val="00340A5C"/>
    <w:rsid w:val="003415B0"/>
    <w:rsid w:val="00341B89"/>
    <w:rsid w:val="00341EF6"/>
    <w:rsid w:val="00342491"/>
    <w:rsid w:val="003424C3"/>
    <w:rsid w:val="00343098"/>
    <w:rsid w:val="003436E9"/>
    <w:rsid w:val="00344AD0"/>
    <w:rsid w:val="00345075"/>
    <w:rsid w:val="00345AE0"/>
    <w:rsid w:val="00345D91"/>
    <w:rsid w:val="003462CA"/>
    <w:rsid w:val="00346311"/>
    <w:rsid w:val="00346E2D"/>
    <w:rsid w:val="00347242"/>
    <w:rsid w:val="00347C33"/>
    <w:rsid w:val="00347DD6"/>
    <w:rsid w:val="003480EA"/>
    <w:rsid w:val="0034A94E"/>
    <w:rsid w:val="00350317"/>
    <w:rsid w:val="00350963"/>
    <w:rsid w:val="00350D06"/>
    <w:rsid w:val="0035216B"/>
    <w:rsid w:val="00352736"/>
    <w:rsid w:val="0035349B"/>
    <w:rsid w:val="0035391C"/>
    <w:rsid w:val="003541C2"/>
    <w:rsid w:val="00354880"/>
    <w:rsid w:val="00354CF2"/>
    <w:rsid w:val="00354E6A"/>
    <w:rsid w:val="00354F38"/>
    <w:rsid w:val="00355398"/>
    <w:rsid w:val="00355A86"/>
    <w:rsid w:val="00356286"/>
    <w:rsid w:val="00356B98"/>
    <w:rsid w:val="003570D8"/>
    <w:rsid w:val="00357B01"/>
    <w:rsid w:val="00357C52"/>
    <w:rsid w:val="00357D3E"/>
    <w:rsid w:val="00357F43"/>
    <w:rsid w:val="00360D25"/>
    <w:rsid w:val="0036100C"/>
    <w:rsid w:val="00361319"/>
    <w:rsid w:val="003617D1"/>
    <w:rsid w:val="00361C95"/>
    <w:rsid w:val="00361F9C"/>
    <w:rsid w:val="00362239"/>
    <w:rsid w:val="0036236C"/>
    <w:rsid w:val="0036276A"/>
    <w:rsid w:val="00362D40"/>
    <w:rsid w:val="00362E52"/>
    <w:rsid w:val="003632DD"/>
    <w:rsid w:val="00363302"/>
    <w:rsid w:val="00363C8D"/>
    <w:rsid w:val="00364365"/>
    <w:rsid w:val="003649F6"/>
    <w:rsid w:val="0036581C"/>
    <w:rsid w:val="00365CD0"/>
    <w:rsid w:val="0036665E"/>
    <w:rsid w:val="0036772F"/>
    <w:rsid w:val="00368216"/>
    <w:rsid w:val="003696EF"/>
    <w:rsid w:val="003706E9"/>
    <w:rsid w:val="0037073F"/>
    <w:rsid w:val="00370E94"/>
    <w:rsid w:val="003711C2"/>
    <w:rsid w:val="00371295"/>
    <w:rsid w:val="0037132E"/>
    <w:rsid w:val="00371CB3"/>
    <w:rsid w:val="0037236B"/>
    <w:rsid w:val="00372419"/>
    <w:rsid w:val="00372AD3"/>
    <w:rsid w:val="0037317A"/>
    <w:rsid w:val="003731D1"/>
    <w:rsid w:val="00373414"/>
    <w:rsid w:val="003734F2"/>
    <w:rsid w:val="00373784"/>
    <w:rsid w:val="00373D5D"/>
    <w:rsid w:val="00373DA0"/>
    <w:rsid w:val="0037441D"/>
    <w:rsid w:val="00374791"/>
    <w:rsid w:val="003747FC"/>
    <w:rsid w:val="0037499A"/>
    <w:rsid w:val="00375392"/>
    <w:rsid w:val="003754E8"/>
    <w:rsid w:val="00375852"/>
    <w:rsid w:val="0037605C"/>
    <w:rsid w:val="0037648F"/>
    <w:rsid w:val="00376CF2"/>
    <w:rsid w:val="00376E1F"/>
    <w:rsid w:val="0037748E"/>
    <w:rsid w:val="00377553"/>
    <w:rsid w:val="003775EE"/>
    <w:rsid w:val="00377C44"/>
    <w:rsid w:val="0038157B"/>
    <w:rsid w:val="0038168A"/>
    <w:rsid w:val="003816EE"/>
    <w:rsid w:val="00381CD1"/>
    <w:rsid w:val="00381F1E"/>
    <w:rsid w:val="003828A6"/>
    <w:rsid w:val="00382BC1"/>
    <w:rsid w:val="00382F5A"/>
    <w:rsid w:val="00383023"/>
    <w:rsid w:val="0038332F"/>
    <w:rsid w:val="003834C4"/>
    <w:rsid w:val="0038358F"/>
    <w:rsid w:val="0038369D"/>
    <w:rsid w:val="00383CE0"/>
    <w:rsid w:val="00383D41"/>
    <w:rsid w:val="00384302"/>
    <w:rsid w:val="003847DD"/>
    <w:rsid w:val="003848EB"/>
    <w:rsid w:val="00384AA5"/>
    <w:rsid w:val="0038592F"/>
    <w:rsid w:val="003859DA"/>
    <w:rsid w:val="00385A05"/>
    <w:rsid w:val="00385EC1"/>
    <w:rsid w:val="00385EE5"/>
    <w:rsid w:val="0038697A"/>
    <w:rsid w:val="00386E9A"/>
    <w:rsid w:val="00387084"/>
    <w:rsid w:val="00387997"/>
    <w:rsid w:val="00387D7A"/>
    <w:rsid w:val="003902A3"/>
    <w:rsid w:val="003903F1"/>
    <w:rsid w:val="00390DF6"/>
    <w:rsid w:val="00390EF7"/>
    <w:rsid w:val="003918DF"/>
    <w:rsid w:val="00391CBE"/>
    <w:rsid w:val="0039278C"/>
    <w:rsid w:val="003928E8"/>
    <w:rsid w:val="00392B53"/>
    <w:rsid w:val="00392F69"/>
    <w:rsid w:val="0039369D"/>
    <w:rsid w:val="00393A8F"/>
    <w:rsid w:val="003944A3"/>
    <w:rsid w:val="00394912"/>
    <w:rsid w:val="00394E91"/>
    <w:rsid w:val="00395163"/>
    <w:rsid w:val="003958E5"/>
    <w:rsid w:val="003959AC"/>
    <w:rsid w:val="00395B58"/>
    <w:rsid w:val="00395B7D"/>
    <w:rsid w:val="00395E16"/>
    <w:rsid w:val="003960EA"/>
    <w:rsid w:val="003964CB"/>
    <w:rsid w:val="003969E7"/>
    <w:rsid w:val="00396A13"/>
    <w:rsid w:val="00396F07"/>
    <w:rsid w:val="003971FB"/>
    <w:rsid w:val="0039791B"/>
    <w:rsid w:val="00397FC3"/>
    <w:rsid w:val="003A0045"/>
    <w:rsid w:val="003A0295"/>
    <w:rsid w:val="003A048D"/>
    <w:rsid w:val="003A07DF"/>
    <w:rsid w:val="003A11F3"/>
    <w:rsid w:val="003A1618"/>
    <w:rsid w:val="003A1B30"/>
    <w:rsid w:val="003A20D6"/>
    <w:rsid w:val="003A2952"/>
    <w:rsid w:val="003A2EAD"/>
    <w:rsid w:val="003A332B"/>
    <w:rsid w:val="003A361C"/>
    <w:rsid w:val="003A37BC"/>
    <w:rsid w:val="003A3A4A"/>
    <w:rsid w:val="003A40CC"/>
    <w:rsid w:val="003A42CE"/>
    <w:rsid w:val="003A42D6"/>
    <w:rsid w:val="003A448E"/>
    <w:rsid w:val="003A454B"/>
    <w:rsid w:val="003A4573"/>
    <w:rsid w:val="003A522E"/>
    <w:rsid w:val="003A5373"/>
    <w:rsid w:val="003A5753"/>
    <w:rsid w:val="003A591D"/>
    <w:rsid w:val="003A5CB8"/>
    <w:rsid w:val="003A5F6E"/>
    <w:rsid w:val="003A60AE"/>
    <w:rsid w:val="003A62CB"/>
    <w:rsid w:val="003A6C15"/>
    <w:rsid w:val="003A71D9"/>
    <w:rsid w:val="003A71DB"/>
    <w:rsid w:val="003A7384"/>
    <w:rsid w:val="003B00C6"/>
    <w:rsid w:val="003B0AB4"/>
    <w:rsid w:val="003B0D60"/>
    <w:rsid w:val="003B1CA0"/>
    <w:rsid w:val="003B1CB7"/>
    <w:rsid w:val="003B2403"/>
    <w:rsid w:val="003B31AA"/>
    <w:rsid w:val="003B3689"/>
    <w:rsid w:val="003B3D31"/>
    <w:rsid w:val="003B3ED0"/>
    <w:rsid w:val="003B424E"/>
    <w:rsid w:val="003B4525"/>
    <w:rsid w:val="003B58F7"/>
    <w:rsid w:val="003B5E7B"/>
    <w:rsid w:val="003B72BF"/>
    <w:rsid w:val="003B7328"/>
    <w:rsid w:val="003B7931"/>
    <w:rsid w:val="003B7F05"/>
    <w:rsid w:val="003C06F6"/>
    <w:rsid w:val="003C07CD"/>
    <w:rsid w:val="003C09D9"/>
    <w:rsid w:val="003C0EE2"/>
    <w:rsid w:val="003C1B44"/>
    <w:rsid w:val="003C1BDB"/>
    <w:rsid w:val="003C1CEA"/>
    <w:rsid w:val="003C23D1"/>
    <w:rsid w:val="003C3172"/>
    <w:rsid w:val="003C337E"/>
    <w:rsid w:val="003C3498"/>
    <w:rsid w:val="003C3B44"/>
    <w:rsid w:val="003C3E20"/>
    <w:rsid w:val="003C4246"/>
    <w:rsid w:val="003C4251"/>
    <w:rsid w:val="003C4655"/>
    <w:rsid w:val="003C4664"/>
    <w:rsid w:val="003C4C85"/>
    <w:rsid w:val="003C4FF0"/>
    <w:rsid w:val="003C5153"/>
    <w:rsid w:val="003C5185"/>
    <w:rsid w:val="003C5540"/>
    <w:rsid w:val="003C5945"/>
    <w:rsid w:val="003C5BD5"/>
    <w:rsid w:val="003C5D85"/>
    <w:rsid w:val="003C6277"/>
    <w:rsid w:val="003C6A96"/>
    <w:rsid w:val="003C6DDD"/>
    <w:rsid w:val="003C6E8F"/>
    <w:rsid w:val="003C782E"/>
    <w:rsid w:val="003C799E"/>
    <w:rsid w:val="003D0BB0"/>
    <w:rsid w:val="003D0FD4"/>
    <w:rsid w:val="003D10B4"/>
    <w:rsid w:val="003D11D6"/>
    <w:rsid w:val="003D15CA"/>
    <w:rsid w:val="003D1B8C"/>
    <w:rsid w:val="003D1CE2"/>
    <w:rsid w:val="003D2C19"/>
    <w:rsid w:val="003D3300"/>
    <w:rsid w:val="003D40B9"/>
    <w:rsid w:val="003D40D2"/>
    <w:rsid w:val="003D4452"/>
    <w:rsid w:val="003D48C0"/>
    <w:rsid w:val="003D4BC3"/>
    <w:rsid w:val="003D509E"/>
    <w:rsid w:val="003D6D5A"/>
    <w:rsid w:val="003D6FFB"/>
    <w:rsid w:val="003E01E7"/>
    <w:rsid w:val="003E02AA"/>
    <w:rsid w:val="003E089F"/>
    <w:rsid w:val="003E0968"/>
    <w:rsid w:val="003E144E"/>
    <w:rsid w:val="003E14CC"/>
    <w:rsid w:val="003E1EDF"/>
    <w:rsid w:val="003E256C"/>
    <w:rsid w:val="003E27A0"/>
    <w:rsid w:val="003E2948"/>
    <w:rsid w:val="003E2C62"/>
    <w:rsid w:val="003E32FB"/>
    <w:rsid w:val="003E3811"/>
    <w:rsid w:val="003E3F60"/>
    <w:rsid w:val="003E4125"/>
    <w:rsid w:val="003E438F"/>
    <w:rsid w:val="003E461B"/>
    <w:rsid w:val="003E4702"/>
    <w:rsid w:val="003E54DF"/>
    <w:rsid w:val="003E5663"/>
    <w:rsid w:val="003E56F8"/>
    <w:rsid w:val="003E5A5C"/>
    <w:rsid w:val="003E5B7E"/>
    <w:rsid w:val="003E5E38"/>
    <w:rsid w:val="003E5FCD"/>
    <w:rsid w:val="003E655F"/>
    <w:rsid w:val="003E7735"/>
    <w:rsid w:val="003E7C44"/>
    <w:rsid w:val="003E7F60"/>
    <w:rsid w:val="003F0DB5"/>
    <w:rsid w:val="003F120F"/>
    <w:rsid w:val="003F1288"/>
    <w:rsid w:val="003F18C3"/>
    <w:rsid w:val="003F1BF8"/>
    <w:rsid w:val="003F1D1C"/>
    <w:rsid w:val="003F1D2D"/>
    <w:rsid w:val="003F1DD3"/>
    <w:rsid w:val="003F2039"/>
    <w:rsid w:val="003F2449"/>
    <w:rsid w:val="003F25B3"/>
    <w:rsid w:val="003F2BF6"/>
    <w:rsid w:val="003F2CE7"/>
    <w:rsid w:val="003F3062"/>
    <w:rsid w:val="003F3319"/>
    <w:rsid w:val="003F355C"/>
    <w:rsid w:val="003F35C6"/>
    <w:rsid w:val="003F3800"/>
    <w:rsid w:val="003F4161"/>
    <w:rsid w:val="003F4349"/>
    <w:rsid w:val="003F4D68"/>
    <w:rsid w:val="003F54A9"/>
    <w:rsid w:val="003F5E37"/>
    <w:rsid w:val="003F603E"/>
    <w:rsid w:val="003F65EA"/>
    <w:rsid w:val="003F6E8B"/>
    <w:rsid w:val="003F6FE1"/>
    <w:rsid w:val="003F7269"/>
    <w:rsid w:val="003F7814"/>
    <w:rsid w:val="003F7817"/>
    <w:rsid w:val="00400667"/>
    <w:rsid w:val="00401BDC"/>
    <w:rsid w:val="00401E4C"/>
    <w:rsid w:val="00401FBD"/>
    <w:rsid w:val="00402996"/>
    <w:rsid w:val="00402E00"/>
    <w:rsid w:val="00403129"/>
    <w:rsid w:val="00403A18"/>
    <w:rsid w:val="00403B29"/>
    <w:rsid w:val="00403C12"/>
    <w:rsid w:val="00403F7D"/>
    <w:rsid w:val="004042E5"/>
    <w:rsid w:val="00404DC6"/>
    <w:rsid w:val="004054D6"/>
    <w:rsid w:val="00405A15"/>
    <w:rsid w:val="00406AF3"/>
    <w:rsid w:val="00407104"/>
    <w:rsid w:val="00407388"/>
    <w:rsid w:val="0040779D"/>
    <w:rsid w:val="00407A1B"/>
    <w:rsid w:val="00407A21"/>
    <w:rsid w:val="00407E95"/>
    <w:rsid w:val="0041027D"/>
    <w:rsid w:val="00410363"/>
    <w:rsid w:val="004116C4"/>
    <w:rsid w:val="00411AC0"/>
    <w:rsid w:val="00411BA9"/>
    <w:rsid w:val="00411BB6"/>
    <w:rsid w:val="00411E3F"/>
    <w:rsid w:val="0041251F"/>
    <w:rsid w:val="004128F0"/>
    <w:rsid w:val="00412F64"/>
    <w:rsid w:val="00412F95"/>
    <w:rsid w:val="00413303"/>
    <w:rsid w:val="00413568"/>
    <w:rsid w:val="00413BFB"/>
    <w:rsid w:val="004146A5"/>
    <w:rsid w:val="00414985"/>
    <w:rsid w:val="004157D2"/>
    <w:rsid w:val="0041638A"/>
    <w:rsid w:val="004167EC"/>
    <w:rsid w:val="004174A5"/>
    <w:rsid w:val="0041766B"/>
    <w:rsid w:val="004178FC"/>
    <w:rsid w:val="00417A8E"/>
    <w:rsid w:val="00417BF2"/>
    <w:rsid w:val="00417BFC"/>
    <w:rsid w:val="00417D24"/>
    <w:rsid w:val="00417F65"/>
    <w:rsid w:val="00420141"/>
    <w:rsid w:val="00420ADF"/>
    <w:rsid w:val="00420BAD"/>
    <w:rsid w:val="00421374"/>
    <w:rsid w:val="0042143A"/>
    <w:rsid w:val="00421544"/>
    <w:rsid w:val="00421559"/>
    <w:rsid w:val="00421610"/>
    <w:rsid w:val="00421A3B"/>
    <w:rsid w:val="00421F47"/>
    <w:rsid w:val="0042211C"/>
    <w:rsid w:val="00422B7B"/>
    <w:rsid w:val="00422BD2"/>
    <w:rsid w:val="00423F8D"/>
    <w:rsid w:val="00424065"/>
    <w:rsid w:val="00424C67"/>
    <w:rsid w:val="00424DE9"/>
    <w:rsid w:val="00424DEB"/>
    <w:rsid w:val="00425232"/>
    <w:rsid w:val="0042542B"/>
    <w:rsid w:val="004255BB"/>
    <w:rsid w:val="00426AD2"/>
    <w:rsid w:val="00426DCE"/>
    <w:rsid w:val="00426F02"/>
    <w:rsid w:val="00427D68"/>
    <w:rsid w:val="00430388"/>
    <w:rsid w:val="00430A9D"/>
    <w:rsid w:val="00430C99"/>
    <w:rsid w:val="00430D36"/>
    <w:rsid w:val="00430E34"/>
    <w:rsid w:val="00431321"/>
    <w:rsid w:val="0043199D"/>
    <w:rsid w:val="00431A18"/>
    <w:rsid w:val="00431C4F"/>
    <w:rsid w:val="00431D36"/>
    <w:rsid w:val="00432639"/>
    <w:rsid w:val="00432DB7"/>
    <w:rsid w:val="004338B0"/>
    <w:rsid w:val="00433B79"/>
    <w:rsid w:val="0043460B"/>
    <w:rsid w:val="00434B60"/>
    <w:rsid w:val="00434C74"/>
    <w:rsid w:val="0043522C"/>
    <w:rsid w:val="0043553C"/>
    <w:rsid w:val="00436512"/>
    <w:rsid w:val="004366A1"/>
    <w:rsid w:val="00436BA1"/>
    <w:rsid w:val="00436EC0"/>
    <w:rsid w:val="0043710E"/>
    <w:rsid w:val="004376C1"/>
    <w:rsid w:val="00438645"/>
    <w:rsid w:val="004403CE"/>
    <w:rsid w:val="00440888"/>
    <w:rsid w:val="00440D0C"/>
    <w:rsid w:val="00440E8D"/>
    <w:rsid w:val="00441175"/>
    <w:rsid w:val="00441600"/>
    <w:rsid w:val="00441671"/>
    <w:rsid w:val="00441CC4"/>
    <w:rsid w:val="0044203A"/>
    <w:rsid w:val="0044228F"/>
    <w:rsid w:val="004423A2"/>
    <w:rsid w:val="00442AE9"/>
    <w:rsid w:val="00442ED3"/>
    <w:rsid w:val="00443F8F"/>
    <w:rsid w:val="0044412D"/>
    <w:rsid w:val="00444670"/>
    <w:rsid w:val="00444CED"/>
    <w:rsid w:val="00444D2A"/>
    <w:rsid w:val="004453A5"/>
    <w:rsid w:val="004455D4"/>
    <w:rsid w:val="0044590E"/>
    <w:rsid w:val="00445D58"/>
    <w:rsid w:val="00445DEE"/>
    <w:rsid w:val="00446702"/>
    <w:rsid w:val="00446B67"/>
    <w:rsid w:val="00446C51"/>
    <w:rsid w:val="00446C5A"/>
    <w:rsid w:val="0044722D"/>
    <w:rsid w:val="004477D9"/>
    <w:rsid w:val="00447E85"/>
    <w:rsid w:val="0044D1DB"/>
    <w:rsid w:val="0045020F"/>
    <w:rsid w:val="0045109E"/>
    <w:rsid w:val="004517DF"/>
    <w:rsid w:val="00451C7E"/>
    <w:rsid w:val="0045246F"/>
    <w:rsid w:val="0045267D"/>
    <w:rsid w:val="00452836"/>
    <w:rsid w:val="00454AF4"/>
    <w:rsid w:val="00454C90"/>
    <w:rsid w:val="004550E8"/>
    <w:rsid w:val="004551BD"/>
    <w:rsid w:val="004558E6"/>
    <w:rsid w:val="00455A63"/>
    <w:rsid w:val="00456294"/>
    <w:rsid w:val="00456979"/>
    <w:rsid w:val="00457585"/>
    <w:rsid w:val="00457AD4"/>
    <w:rsid w:val="00457D61"/>
    <w:rsid w:val="00457F7A"/>
    <w:rsid w:val="00460294"/>
    <w:rsid w:val="0046043A"/>
    <w:rsid w:val="0046095E"/>
    <w:rsid w:val="00460DE4"/>
    <w:rsid w:val="0046224B"/>
    <w:rsid w:val="004630A9"/>
    <w:rsid w:val="004633C9"/>
    <w:rsid w:val="00463546"/>
    <w:rsid w:val="004635C0"/>
    <w:rsid w:val="004637D7"/>
    <w:rsid w:val="00463BA0"/>
    <w:rsid w:val="004640EB"/>
    <w:rsid w:val="00464651"/>
    <w:rsid w:val="0046495C"/>
    <w:rsid w:val="00464A67"/>
    <w:rsid w:val="00464B6A"/>
    <w:rsid w:val="00464D24"/>
    <w:rsid w:val="004650E4"/>
    <w:rsid w:val="0046520D"/>
    <w:rsid w:val="0046577E"/>
    <w:rsid w:val="00465A1B"/>
    <w:rsid w:val="0046688F"/>
    <w:rsid w:val="00466B46"/>
    <w:rsid w:val="00466DAB"/>
    <w:rsid w:val="004671EB"/>
    <w:rsid w:val="00467486"/>
    <w:rsid w:val="00470049"/>
    <w:rsid w:val="0047023E"/>
    <w:rsid w:val="004710BA"/>
    <w:rsid w:val="00471147"/>
    <w:rsid w:val="0047114B"/>
    <w:rsid w:val="00471221"/>
    <w:rsid w:val="0047195B"/>
    <w:rsid w:val="00472032"/>
    <w:rsid w:val="004732D4"/>
    <w:rsid w:val="00474010"/>
    <w:rsid w:val="00474416"/>
    <w:rsid w:val="0047459F"/>
    <w:rsid w:val="00474F2B"/>
    <w:rsid w:val="00476D06"/>
    <w:rsid w:val="00476D4F"/>
    <w:rsid w:val="0047740D"/>
    <w:rsid w:val="00477AB6"/>
    <w:rsid w:val="00477BC5"/>
    <w:rsid w:val="00477D8A"/>
    <w:rsid w:val="00477E33"/>
    <w:rsid w:val="00477ED5"/>
    <w:rsid w:val="004803A2"/>
    <w:rsid w:val="00480739"/>
    <w:rsid w:val="00481788"/>
    <w:rsid w:val="00481789"/>
    <w:rsid w:val="004819F5"/>
    <w:rsid w:val="0048210D"/>
    <w:rsid w:val="00482AE1"/>
    <w:rsid w:val="00482B7C"/>
    <w:rsid w:val="00482C8C"/>
    <w:rsid w:val="00483382"/>
    <w:rsid w:val="00483631"/>
    <w:rsid w:val="00483CB2"/>
    <w:rsid w:val="00483DBF"/>
    <w:rsid w:val="00483E3A"/>
    <w:rsid w:val="00483EF9"/>
    <w:rsid w:val="00483F17"/>
    <w:rsid w:val="004848DF"/>
    <w:rsid w:val="0048490E"/>
    <w:rsid w:val="00485039"/>
    <w:rsid w:val="004850A2"/>
    <w:rsid w:val="0048598C"/>
    <w:rsid w:val="004859E6"/>
    <w:rsid w:val="00485DD1"/>
    <w:rsid w:val="004861A5"/>
    <w:rsid w:val="004864EE"/>
    <w:rsid w:val="00486883"/>
    <w:rsid w:val="00486CE8"/>
    <w:rsid w:val="004872EB"/>
    <w:rsid w:val="00487346"/>
    <w:rsid w:val="00487F2C"/>
    <w:rsid w:val="00490157"/>
    <w:rsid w:val="004901A0"/>
    <w:rsid w:val="004902A8"/>
    <w:rsid w:val="004903E4"/>
    <w:rsid w:val="00490488"/>
    <w:rsid w:val="004908BE"/>
    <w:rsid w:val="00490925"/>
    <w:rsid w:val="00491027"/>
    <w:rsid w:val="004911A3"/>
    <w:rsid w:val="004914EF"/>
    <w:rsid w:val="00491C44"/>
    <w:rsid w:val="00491F30"/>
    <w:rsid w:val="00492775"/>
    <w:rsid w:val="00492D32"/>
    <w:rsid w:val="0049347C"/>
    <w:rsid w:val="004936B8"/>
    <w:rsid w:val="00493B05"/>
    <w:rsid w:val="00493B4D"/>
    <w:rsid w:val="00493D8E"/>
    <w:rsid w:val="00493E08"/>
    <w:rsid w:val="00493F39"/>
    <w:rsid w:val="00494185"/>
    <w:rsid w:val="00494206"/>
    <w:rsid w:val="00494A6B"/>
    <w:rsid w:val="00495B69"/>
    <w:rsid w:val="004966E8"/>
    <w:rsid w:val="0049690A"/>
    <w:rsid w:val="0049698D"/>
    <w:rsid w:val="00496EE8"/>
    <w:rsid w:val="00496F4C"/>
    <w:rsid w:val="00497245"/>
    <w:rsid w:val="0049756F"/>
    <w:rsid w:val="00497E2D"/>
    <w:rsid w:val="004A01FE"/>
    <w:rsid w:val="004A09AF"/>
    <w:rsid w:val="004A134C"/>
    <w:rsid w:val="004A156C"/>
    <w:rsid w:val="004A168F"/>
    <w:rsid w:val="004A171A"/>
    <w:rsid w:val="004A1737"/>
    <w:rsid w:val="004A196E"/>
    <w:rsid w:val="004A1A0F"/>
    <w:rsid w:val="004A1C73"/>
    <w:rsid w:val="004A1D24"/>
    <w:rsid w:val="004A1DA9"/>
    <w:rsid w:val="004A22B1"/>
    <w:rsid w:val="004A2A93"/>
    <w:rsid w:val="004A2D8B"/>
    <w:rsid w:val="004A3A3C"/>
    <w:rsid w:val="004A3B51"/>
    <w:rsid w:val="004A3C85"/>
    <w:rsid w:val="004A524F"/>
    <w:rsid w:val="004A53E9"/>
    <w:rsid w:val="004A663B"/>
    <w:rsid w:val="004A663F"/>
    <w:rsid w:val="004A66B1"/>
    <w:rsid w:val="004A6B08"/>
    <w:rsid w:val="004A6EFD"/>
    <w:rsid w:val="004A7261"/>
    <w:rsid w:val="004A7F7F"/>
    <w:rsid w:val="004A7FF9"/>
    <w:rsid w:val="004B02D1"/>
    <w:rsid w:val="004B0D1B"/>
    <w:rsid w:val="004B0D51"/>
    <w:rsid w:val="004B0D6E"/>
    <w:rsid w:val="004B1C44"/>
    <w:rsid w:val="004B24FA"/>
    <w:rsid w:val="004B29A2"/>
    <w:rsid w:val="004B2D2D"/>
    <w:rsid w:val="004B2D49"/>
    <w:rsid w:val="004B2E10"/>
    <w:rsid w:val="004B2E9C"/>
    <w:rsid w:val="004B2EC8"/>
    <w:rsid w:val="004B2F26"/>
    <w:rsid w:val="004B4064"/>
    <w:rsid w:val="004B47F0"/>
    <w:rsid w:val="004B4966"/>
    <w:rsid w:val="004B49C3"/>
    <w:rsid w:val="004B4C43"/>
    <w:rsid w:val="004B5125"/>
    <w:rsid w:val="004B519B"/>
    <w:rsid w:val="004B5AD5"/>
    <w:rsid w:val="004B5B27"/>
    <w:rsid w:val="004B5BED"/>
    <w:rsid w:val="004B5F13"/>
    <w:rsid w:val="004B6018"/>
    <w:rsid w:val="004B696D"/>
    <w:rsid w:val="004C076A"/>
    <w:rsid w:val="004C07F5"/>
    <w:rsid w:val="004C159B"/>
    <w:rsid w:val="004C1610"/>
    <w:rsid w:val="004C1BBB"/>
    <w:rsid w:val="004C1F29"/>
    <w:rsid w:val="004C209F"/>
    <w:rsid w:val="004C210A"/>
    <w:rsid w:val="004C210C"/>
    <w:rsid w:val="004C2243"/>
    <w:rsid w:val="004C2B86"/>
    <w:rsid w:val="004C319E"/>
    <w:rsid w:val="004C34EB"/>
    <w:rsid w:val="004C411D"/>
    <w:rsid w:val="004C4619"/>
    <w:rsid w:val="004C4A58"/>
    <w:rsid w:val="004C4AB7"/>
    <w:rsid w:val="004C532E"/>
    <w:rsid w:val="004C5386"/>
    <w:rsid w:val="004C53E8"/>
    <w:rsid w:val="004C5464"/>
    <w:rsid w:val="004C5554"/>
    <w:rsid w:val="004C567A"/>
    <w:rsid w:val="004C569D"/>
    <w:rsid w:val="004C59D8"/>
    <w:rsid w:val="004C5AB2"/>
    <w:rsid w:val="004C617F"/>
    <w:rsid w:val="004C722F"/>
    <w:rsid w:val="004C7AE2"/>
    <w:rsid w:val="004D011F"/>
    <w:rsid w:val="004D01E6"/>
    <w:rsid w:val="004D1286"/>
    <w:rsid w:val="004D1305"/>
    <w:rsid w:val="004D1916"/>
    <w:rsid w:val="004D2171"/>
    <w:rsid w:val="004D2524"/>
    <w:rsid w:val="004D27C2"/>
    <w:rsid w:val="004D27EC"/>
    <w:rsid w:val="004D2AF0"/>
    <w:rsid w:val="004D2D8C"/>
    <w:rsid w:val="004D34B0"/>
    <w:rsid w:val="004D3623"/>
    <w:rsid w:val="004D36F3"/>
    <w:rsid w:val="004D3B51"/>
    <w:rsid w:val="004D3DD7"/>
    <w:rsid w:val="004D3EDD"/>
    <w:rsid w:val="004D456A"/>
    <w:rsid w:val="004D45FF"/>
    <w:rsid w:val="004D467C"/>
    <w:rsid w:val="004D4B23"/>
    <w:rsid w:val="004D5315"/>
    <w:rsid w:val="004D532A"/>
    <w:rsid w:val="004D585F"/>
    <w:rsid w:val="004D5A4E"/>
    <w:rsid w:val="004D62DE"/>
    <w:rsid w:val="004D7132"/>
    <w:rsid w:val="004D7366"/>
    <w:rsid w:val="004D783B"/>
    <w:rsid w:val="004D7BB2"/>
    <w:rsid w:val="004D7D48"/>
    <w:rsid w:val="004E050A"/>
    <w:rsid w:val="004E0B5B"/>
    <w:rsid w:val="004E0E91"/>
    <w:rsid w:val="004E1334"/>
    <w:rsid w:val="004E18FC"/>
    <w:rsid w:val="004E2395"/>
    <w:rsid w:val="004E32C0"/>
    <w:rsid w:val="004E3575"/>
    <w:rsid w:val="004E3693"/>
    <w:rsid w:val="004E3E61"/>
    <w:rsid w:val="004E47DD"/>
    <w:rsid w:val="004E482D"/>
    <w:rsid w:val="004E4C4E"/>
    <w:rsid w:val="004E5A5D"/>
    <w:rsid w:val="004E5BE8"/>
    <w:rsid w:val="004E60B9"/>
    <w:rsid w:val="004E63E3"/>
    <w:rsid w:val="004E6A4E"/>
    <w:rsid w:val="004E6C1F"/>
    <w:rsid w:val="004E6C42"/>
    <w:rsid w:val="004E6D79"/>
    <w:rsid w:val="004E7577"/>
    <w:rsid w:val="004E763D"/>
    <w:rsid w:val="004F030F"/>
    <w:rsid w:val="004F0B81"/>
    <w:rsid w:val="004F0BC8"/>
    <w:rsid w:val="004F1427"/>
    <w:rsid w:val="004F17BF"/>
    <w:rsid w:val="004F19B2"/>
    <w:rsid w:val="004F1A64"/>
    <w:rsid w:val="004F1A96"/>
    <w:rsid w:val="004F1D71"/>
    <w:rsid w:val="004F20D5"/>
    <w:rsid w:val="004F2393"/>
    <w:rsid w:val="004F2503"/>
    <w:rsid w:val="004F2563"/>
    <w:rsid w:val="004F28F2"/>
    <w:rsid w:val="004F2DD0"/>
    <w:rsid w:val="004F2E33"/>
    <w:rsid w:val="004F3584"/>
    <w:rsid w:val="004F3D2B"/>
    <w:rsid w:val="004F3E45"/>
    <w:rsid w:val="004F3EAA"/>
    <w:rsid w:val="004F4527"/>
    <w:rsid w:val="004F4709"/>
    <w:rsid w:val="004F479C"/>
    <w:rsid w:val="004F4AE2"/>
    <w:rsid w:val="004F4D4F"/>
    <w:rsid w:val="004F50A5"/>
    <w:rsid w:val="004F511A"/>
    <w:rsid w:val="004F58C5"/>
    <w:rsid w:val="004F5B08"/>
    <w:rsid w:val="004F6064"/>
    <w:rsid w:val="004F65E1"/>
    <w:rsid w:val="004F7F77"/>
    <w:rsid w:val="0050066F"/>
    <w:rsid w:val="005006C8"/>
    <w:rsid w:val="005007B5"/>
    <w:rsid w:val="00500BD3"/>
    <w:rsid w:val="00500C0D"/>
    <w:rsid w:val="0050110D"/>
    <w:rsid w:val="005013B3"/>
    <w:rsid w:val="0050259B"/>
    <w:rsid w:val="00502ED9"/>
    <w:rsid w:val="00503116"/>
    <w:rsid w:val="005038A9"/>
    <w:rsid w:val="00503E07"/>
    <w:rsid w:val="00504141"/>
    <w:rsid w:val="0050552D"/>
    <w:rsid w:val="00505ADE"/>
    <w:rsid w:val="00505B06"/>
    <w:rsid w:val="005060B6"/>
    <w:rsid w:val="00506461"/>
    <w:rsid w:val="00506509"/>
    <w:rsid w:val="005065FF"/>
    <w:rsid w:val="005066BB"/>
    <w:rsid w:val="00506701"/>
    <w:rsid w:val="00506A87"/>
    <w:rsid w:val="00506BBB"/>
    <w:rsid w:val="0050758E"/>
    <w:rsid w:val="00507678"/>
    <w:rsid w:val="00507F66"/>
    <w:rsid w:val="00510979"/>
    <w:rsid w:val="005109C8"/>
    <w:rsid w:val="00510DAE"/>
    <w:rsid w:val="005112FD"/>
    <w:rsid w:val="00511944"/>
    <w:rsid w:val="005119CE"/>
    <w:rsid w:val="00511FB3"/>
    <w:rsid w:val="00512610"/>
    <w:rsid w:val="00512EF7"/>
    <w:rsid w:val="00513136"/>
    <w:rsid w:val="00513883"/>
    <w:rsid w:val="00513DF7"/>
    <w:rsid w:val="00514798"/>
    <w:rsid w:val="005147DB"/>
    <w:rsid w:val="00514E77"/>
    <w:rsid w:val="00514FAB"/>
    <w:rsid w:val="00515920"/>
    <w:rsid w:val="00515A82"/>
    <w:rsid w:val="00515B49"/>
    <w:rsid w:val="00515D25"/>
    <w:rsid w:val="00515DBD"/>
    <w:rsid w:val="00515EF6"/>
    <w:rsid w:val="00516E7F"/>
    <w:rsid w:val="00517F4E"/>
    <w:rsid w:val="005203C9"/>
    <w:rsid w:val="0052061F"/>
    <w:rsid w:val="00521279"/>
    <w:rsid w:val="0052332E"/>
    <w:rsid w:val="00523D8F"/>
    <w:rsid w:val="0052425A"/>
    <w:rsid w:val="005248C2"/>
    <w:rsid w:val="00525019"/>
    <w:rsid w:val="005251AD"/>
    <w:rsid w:val="00525886"/>
    <w:rsid w:val="0052591E"/>
    <w:rsid w:val="00525BC6"/>
    <w:rsid w:val="00525DE0"/>
    <w:rsid w:val="005261BC"/>
    <w:rsid w:val="00526812"/>
    <w:rsid w:val="00527B2C"/>
    <w:rsid w:val="00527CB9"/>
    <w:rsid w:val="00527D97"/>
    <w:rsid w:val="005320A3"/>
    <w:rsid w:val="0053232D"/>
    <w:rsid w:val="0053275A"/>
    <w:rsid w:val="0053279C"/>
    <w:rsid w:val="00532F27"/>
    <w:rsid w:val="005330B8"/>
    <w:rsid w:val="005332FC"/>
    <w:rsid w:val="0053347A"/>
    <w:rsid w:val="005336AB"/>
    <w:rsid w:val="00533C69"/>
    <w:rsid w:val="0053425D"/>
    <w:rsid w:val="005349D3"/>
    <w:rsid w:val="00534E5C"/>
    <w:rsid w:val="005351C4"/>
    <w:rsid w:val="00535450"/>
    <w:rsid w:val="00535AC8"/>
    <w:rsid w:val="005362A3"/>
    <w:rsid w:val="00536629"/>
    <w:rsid w:val="00536D66"/>
    <w:rsid w:val="00537301"/>
    <w:rsid w:val="00537451"/>
    <w:rsid w:val="00537B8E"/>
    <w:rsid w:val="00537EB3"/>
    <w:rsid w:val="0054014E"/>
    <w:rsid w:val="0054015C"/>
    <w:rsid w:val="005405CC"/>
    <w:rsid w:val="00540652"/>
    <w:rsid w:val="005411FC"/>
    <w:rsid w:val="00541F77"/>
    <w:rsid w:val="005424EA"/>
    <w:rsid w:val="005432D8"/>
    <w:rsid w:val="00543595"/>
    <w:rsid w:val="005437CE"/>
    <w:rsid w:val="00543E76"/>
    <w:rsid w:val="005441B7"/>
    <w:rsid w:val="005441CE"/>
    <w:rsid w:val="00544728"/>
    <w:rsid w:val="005457D2"/>
    <w:rsid w:val="00545941"/>
    <w:rsid w:val="00545AA6"/>
    <w:rsid w:val="00545B01"/>
    <w:rsid w:val="00545DC1"/>
    <w:rsid w:val="0054608B"/>
    <w:rsid w:val="00547879"/>
    <w:rsid w:val="00547D69"/>
    <w:rsid w:val="00547E36"/>
    <w:rsid w:val="0055028E"/>
    <w:rsid w:val="0055113A"/>
    <w:rsid w:val="005515B9"/>
    <w:rsid w:val="00551CD2"/>
    <w:rsid w:val="0055257B"/>
    <w:rsid w:val="00552C00"/>
    <w:rsid w:val="00553843"/>
    <w:rsid w:val="00553A40"/>
    <w:rsid w:val="00553E44"/>
    <w:rsid w:val="005542C6"/>
    <w:rsid w:val="00554C0C"/>
    <w:rsid w:val="005554ED"/>
    <w:rsid w:val="0055581D"/>
    <w:rsid w:val="00555EE0"/>
    <w:rsid w:val="00555F16"/>
    <w:rsid w:val="00557151"/>
    <w:rsid w:val="00557CEB"/>
    <w:rsid w:val="0055E316"/>
    <w:rsid w:val="0056001A"/>
    <w:rsid w:val="0056045A"/>
    <w:rsid w:val="00560471"/>
    <w:rsid w:val="005605D1"/>
    <w:rsid w:val="005607F2"/>
    <w:rsid w:val="00560D26"/>
    <w:rsid w:val="005615AF"/>
    <w:rsid w:val="0056193F"/>
    <w:rsid w:val="00562380"/>
    <w:rsid w:val="005624EC"/>
    <w:rsid w:val="005628B6"/>
    <w:rsid w:val="00562B2F"/>
    <w:rsid w:val="00562FC9"/>
    <w:rsid w:val="00563113"/>
    <w:rsid w:val="00563476"/>
    <w:rsid w:val="00563498"/>
    <w:rsid w:val="005635F1"/>
    <w:rsid w:val="00563A72"/>
    <w:rsid w:val="00563C30"/>
    <w:rsid w:val="005653A6"/>
    <w:rsid w:val="0056591B"/>
    <w:rsid w:val="005663D7"/>
    <w:rsid w:val="00566C11"/>
    <w:rsid w:val="00566E8B"/>
    <w:rsid w:val="00567500"/>
    <w:rsid w:val="0057001D"/>
    <w:rsid w:val="0057039F"/>
    <w:rsid w:val="00570475"/>
    <w:rsid w:val="00570938"/>
    <w:rsid w:val="00570EF6"/>
    <w:rsid w:val="00570EFC"/>
    <w:rsid w:val="00570FB4"/>
    <w:rsid w:val="0057141D"/>
    <w:rsid w:val="0057151F"/>
    <w:rsid w:val="0057178B"/>
    <w:rsid w:val="0057194D"/>
    <w:rsid w:val="00571EF7"/>
    <w:rsid w:val="00571F3F"/>
    <w:rsid w:val="005725C1"/>
    <w:rsid w:val="00572728"/>
    <w:rsid w:val="00573015"/>
    <w:rsid w:val="00573D22"/>
    <w:rsid w:val="00573E8C"/>
    <w:rsid w:val="00573FEE"/>
    <w:rsid w:val="005747F9"/>
    <w:rsid w:val="00574A08"/>
    <w:rsid w:val="005750A7"/>
    <w:rsid w:val="0057557B"/>
    <w:rsid w:val="00575798"/>
    <w:rsid w:val="00575802"/>
    <w:rsid w:val="00575BE1"/>
    <w:rsid w:val="00575C9D"/>
    <w:rsid w:val="00575F3A"/>
    <w:rsid w:val="0057605A"/>
    <w:rsid w:val="00576780"/>
    <w:rsid w:val="0057696B"/>
    <w:rsid w:val="00576E3A"/>
    <w:rsid w:val="00577088"/>
    <w:rsid w:val="0057725D"/>
    <w:rsid w:val="005801C3"/>
    <w:rsid w:val="00580354"/>
    <w:rsid w:val="0058052B"/>
    <w:rsid w:val="00580DD9"/>
    <w:rsid w:val="00580F9F"/>
    <w:rsid w:val="00581547"/>
    <w:rsid w:val="00581D29"/>
    <w:rsid w:val="005822B6"/>
    <w:rsid w:val="0058242F"/>
    <w:rsid w:val="005826BF"/>
    <w:rsid w:val="005833C4"/>
    <w:rsid w:val="00583547"/>
    <w:rsid w:val="00583A70"/>
    <w:rsid w:val="00583AFB"/>
    <w:rsid w:val="00583F54"/>
    <w:rsid w:val="00585349"/>
    <w:rsid w:val="0058561E"/>
    <w:rsid w:val="005856B4"/>
    <w:rsid w:val="00585895"/>
    <w:rsid w:val="005858F6"/>
    <w:rsid w:val="0058637A"/>
    <w:rsid w:val="005869CA"/>
    <w:rsid w:val="00586D73"/>
    <w:rsid w:val="00586DF2"/>
    <w:rsid w:val="00586F46"/>
    <w:rsid w:val="0058702E"/>
    <w:rsid w:val="005871C6"/>
    <w:rsid w:val="0058728D"/>
    <w:rsid w:val="005879C2"/>
    <w:rsid w:val="005879C4"/>
    <w:rsid w:val="00587BF5"/>
    <w:rsid w:val="00587E96"/>
    <w:rsid w:val="00590DAF"/>
    <w:rsid w:val="00590FE4"/>
    <w:rsid w:val="00591F18"/>
    <w:rsid w:val="00591F93"/>
    <w:rsid w:val="005920B5"/>
    <w:rsid w:val="0059248C"/>
    <w:rsid w:val="00592C57"/>
    <w:rsid w:val="005930BB"/>
    <w:rsid w:val="005933BA"/>
    <w:rsid w:val="00594D7A"/>
    <w:rsid w:val="00595AC5"/>
    <w:rsid w:val="00595CDD"/>
    <w:rsid w:val="005973B5"/>
    <w:rsid w:val="0059741E"/>
    <w:rsid w:val="005974D2"/>
    <w:rsid w:val="005A0CDE"/>
    <w:rsid w:val="005A10ED"/>
    <w:rsid w:val="005A18A4"/>
    <w:rsid w:val="005A1E03"/>
    <w:rsid w:val="005A1F77"/>
    <w:rsid w:val="005A22CA"/>
    <w:rsid w:val="005A2DD8"/>
    <w:rsid w:val="005A2F16"/>
    <w:rsid w:val="005A2F6B"/>
    <w:rsid w:val="005A34E7"/>
    <w:rsid w:val="005A36FC"/>
    <w:rsid w:val="005A3BBA"/>
    <w:rsid w:val="005A4410"/>
    <w:rsid w:val="005A475D"/>
    <w:rsid w:val="005A505A"/>
    <w:rsid w:val="005A582F"/>
    <w:rsid w:val="005A5B57"/>
    <w:rsid w:val="005A5EC7"/>
    <w:rsid w:val="005A6C41"/>
    <w:rsid w:val="005A6EF2"/>
    <w:rsid w:val="005A71A2"/>
    <w:rsid w:val="005A7A03"/>
    <w:rsid w:val="005B05F9"/>
    <w:rsid w:val="005B1267"/>
    <w:rsid w:val="005B15A1"/>
    <w:rsid w:val="005B1AC2"/>
    <w:rsid w:val="005B1AFE"/>
    <w:rsid w:val="005B1B3A"/>
    <w:rsid w:val="005B1D8B"/>
    <w:rsid w:val="005B30D7"/>
    <w:rsid w:val="005B3A5A"/>
    <w:rsid w:val="005B3E97"/>
    <w:rsid w:val="005B43E8"/>
    <w:rsid w:val="005B4782"/>
    <w:rsid w:val="005B48CC"/>
    <w:rsid w:val="005B4A88"/>
    <w:rsid w:val="005B4B03"/>
    <w:rsid w:val="005B4B51"/>
    <w:rsid w:val="005B4D16"/>
    <w:rsid w:val="005B4EBF"/>
    <w:rsid w:val="005B4F13"/>
    <w:rsid w:val="005B51E1"/>
    <w:rsid w:val="005B58CB"/>
    <w:rsid w:val="005B5ABF"/>
    <w:rsid w:val="005B65EB"/>
    <w:rsid w:val="005B67A4"/>
    <w:rsid w:val="005C02EE"/>
    <w:rsid w:val="005C0B57"/>
    <w:rsid w:val="005C10EB"/>
    <w:rsid w:val="005C12A6"/>
    <w:rsid w:val="005C1A4D"/>
    <w:rsid w:val="005C1A57"/>
    <w:rsid w:val="005C1EF2"/>
    <w:rsid w:val="005C225C"/>
    <w:rsid w:val="005C2460"/>
    <w:rsid w:val="005C2D2B"/>
    <w:rsid w:val="005C3067"/>
    <w:rsid w:val="005C36FD"/>
    <w:rsid w:val="005C3926"/>
    <w:rsid w:val="005C39FB"/>
    <w:rsid w:val="005C3B1C"/>
    <w:rsid w:val="005C3C06"/>
    <w:rsid w:val="005C3D44"/>
    <w:rsid w:val="005C40E5"/>
    <w:rsid w:val="005C422E"/>
    <w:rsid w:val="005C4438"/>
    <w:rsid w:val="005C4E3C"/>
    <w:rsid w:val="005C538A"/>
    <w:rsid w:val="005C53E0"/>
    <w:rsid w:val="005C5628"/>
    <w:rsid w:val="005C57C8"/>
    <w:rsid w:val="005C649E"/>
    <w:rsid w:val="005C6A33"/>
    <w:rsid w:val="005C6BBD"/>
    <w:rsid w:val="005C7022"/>
    <w:rsid w:val="005C712B"/>
    <w:rsid w:val="005C78CB"/>
    <w:rsid w:val="005C79F6"/>
    <w:rsid w:val="005C7CFA"/>
    <w:rsid w:val="005C7F2A"/>
    <w:rsid w:val="005D03F9"/>
    <w:rsid w:val="005D053D"/>
    <w:rsid w:val="005D0A71"/>
    <w:rsid w:val="005D0CC2"/>
    <w:rsid w:val="005D128B"/>
    <w:rsid w:val="005D1836"/>
    <w:rsid w:val="005D243F"/>
    <w:rsid w:val="005D2607"/>
    <w:rsid w:val="005D27E4"/>
    <w:rsid w:val="005D2EC6"/>
    <w:rsid w:val="005D3088"/>
    <w:rsid w:val="005D4617"/>
    <w:rsid w:val="005D51A5"/>
    <w:rsid w:val="005D57DE"/>
    <w:rsid w:val="005D5855"/>
    <w:rsid w:val="005D5E0F"/>
    <w:rsid w:val="005D648D"/>
    <w:rsid w:val="005D7343"/>
    <w:rsid w:val="005D73C1"/>
    <w:rsid w:val="005D7619"/>
    <w:rsid w:val="005D7667"/>
    <w:rsid w:val="005D77D8"/>
    <w:rsid w:val="005E00A3"/>
    <w:rsid w:val="005E01DA"/>
    <w:rsid w:val="005E0F05"/>
    <w:rsid w:val="005E11A0"/>
    <w:rsid w:val="005E1864"/>
    <w:rsid w:val="005E18FE"/>
    <w:rsid w:val="005E1A9A"/>
    <w:rsid w:val="005E2A80"/>
    <w:rsid w:val="005E3160"/>
    <w:rsid w:val="005E3318"/>
    <w:rsid w:val="005E38B3"/>
    <w:rsid w:val="005E3E1B"/>
    <w:rsid w:val="005E42EC"/>
    <w:rsid w:val="005E4573"/>
    <w:rsid w:val="005E457B"/>
    <w:rsid w:val="005E4AB7"/>
    <w:rsid w:val="005E4C45"/>
    <w:rsid w:val="005E51B2"/>
    <w:rsid w:val="005E5415"/>
    <w:rsid w:val="005E59B4"/>
    <w:rsid w:val="005E5A31"/>
    <w:rsid w:val="005E5D8E"/>
    <w:rsid w:val="005E5F00"/>
    <w:rsid w:val="005E6DD3"/>
    <w:rsid w:val="005E7141"/>
    <w:rsid w:val="005E7604"/>
    <w:rsid w:val="005E7997"/>
    <w:rsid w:val="005E7BBC"/>
    <w:rsid w:val="005E7EE1"/>
    <w:rsid w:val="005F0022"/>
    <w:rsid w:val="005F07C7"/>
    <w:rsid w:val="005F08EF"/>
    <w:rsid w:val="005F0AFB"/>
    <w:rsid w:val="005F0FE4"/>
    <w:rsid w:val="005F1362"/>
    <w:rsid w:val="005F1938"/>
    <w:rsid w:val="005F20BA"/>
    <w:rsid w:val="005F2119"/>
    <w:rsid w:val="005F2DB2"/>
    <w:rsid w:val="005F2EC6"/>
    <w:rsid w:val="005F303E"/>
    <w:rsid w:val="005F35D1"/>
    <w:rsid w:val="005F3BFF"/>
    <w:rsid w:val="005F3DFA"/>
    <w:rsid w:val="005F406A"/>
    <w:rsid w:val="005F4083"/>
    <w:rsid w:val="005F432B"/>
    <w:rsid w:val="005F47D2"/>
    <w:rsid w:val="005F48E3"/>
    <w:rsid w:val="005F4DF8"/>
    <w:rsid w:val="005F5A74"/>
    <w:rsid w:val="005F5CC5"/>
    <w:rsid w:val="005F66C1"/>
    <w:rsid w:val="00600008"/>
    <w:rsid w:val="006001C9"/>
    <w:rsid w:val="00600660"/>
    <w:rsid w:val="00600859"/>
    <w:rsid w:val="00600A52"/>
    <w:rsid w:val="00601105"/>
    <w:rsid w:val="00601CE6"/>
    <w:rsid w:val="00601DB5"/>
    <w:rsid w:val="00602875"/>
    <w:rsid w:val="00602AD8"/>
    <w:rsid w:val="00602B1C"/>
    <w:rsid w:val="00603726"/>
    <w:rsid w:val="006037A8"/>
    <w:rsid w:val="00603BAE"/>
    <w:rsid w:val="00603EE2"/>
    <w:rsid w:val="0060412F"/>
    <w:rsid w:val="00604675"/>
    <w:rsid w:val="00604769"/>
    <w:rsid w:val="006047C2"/>
    <w:rsid w:val="00604C10"/>
    <w:rsid w:val="00604CF4"/>
    <w:rsid w:val="00605DEB"/>
    <w:rsid w:val="006062DB"/>
    <w:rsid w:val="00607060"/>
    <w:rsid w:val="00607248"/>
    <w:rsid w:val="006078D2"/>
    <w:rsid w:val="00607A4B"/>
    <w:rsid w:val="0061051C"/>
    <w:rsid w:val="00610BB8"/>
    <w:rsid w:val="00611934"/>
    <w:rsid w:val="006126F4"/>
    <w:rsid w:val="00612D23"/>
    <w:rsid w:val="00612E7E"/>
    <w:rsid w:val="006130B2"/>
    <w:rsid w:val="0061313F"/>
    <w:rsid w:val="00613316"/>
    <w:rsid w:val="00613346"/>
    <w:rsid w:val="0061336D"/>
    <w:rsid w:val="00613776"/>
    <w:rsid w:val="0061377C"/>
    <w:rsid w:val="006137D4"/>
    <w:rsid w:val="00613D9A"/>
    <w:rsid w:val="00614B3C"/>
    <w:rsid w:val="00615924"/>
    <w:rsid w:val="00615EA1"/>
    <w:rsid w:val="00616F43"/>
    <w:rsid w:val="00617639"/>
    <w:rsid w:val="00617EBF"/>
    <w:rsid w:val="00620B27"/>
    <w:rsid w:val="00620E71"/>
    <w:rsid w:val="00621035"/>
    <w:rsid w:val="006217C0"/>
    <w:rsid w:val="00621864"/>
    <w:rsid w:val="00621B7F"/>
    <w:rsid w:val="00621E3B"/>
    <w:rsid w:val="00621FC4"/>
    <w:rsid w:val="006224A2"/>
    <w:rsid w:val="00622956"/>
    <w:rsid w:val="00623195"/>
    <w:rsid w:val="0062332E"/>
    <w:rsid w:val="006235E6"/>
    <w:rsid w:val="00623C98"/>
    <w:rsid w:val="00624A54"/>
    <w:rsid w:val="0062534C"/>
    <w:rsid w:val="00625F47"/>
    <w:rsid w:val="00626833"/>
    <w:rsid w:val="00626DFB"/>
    <w:rsid w:val="00626EFB"/>
    <w:rsid w:val="0062788E"/>
    <w:rsid w:val="00627A19"/>
    <w:rsid w:val="0062CA00"/>
    <w:rsid w:val="00630053"/>
    <w:rsid w:val="00630064"/>
    <w:rsid w:val="0063009F"/>
    <w:rsid w:val="006307FB"/>
    <w:rsid w:val="00630A1C"/>
    <w:rsid w:val="00630AFA"/>
    <w:rsid w:val="00630BF8"/>
    <w:rsid w:val="00630E32"/>
    <w:rsid w:val="00630F04"/>
    <w:rsid w:val="006313CD"/>
    <w:rsid w:val="00631B26"/>
    <w:rsid w:val="00632876"/>
    <w:rsid w:val="00632B18"/>
    <w:rsid w:val="00632EB5"/>
    <w:rsid w:val="00632F43"/>
    <w:rsid w:val="00633B8F"/>
    <w:rsid w:val="00633D57"/>
    <w:rsid w:val="00634814"/>
    <w:rsid w:val="00634CD5"/>
    <w:rsid w:val="00635566"/>
    <w:rsid w:val="006356C4"/>
    <w:rsid w:val="00635C1D"/>
    <w:rsid w:val="0063671C"/>
    <w:rsid w:val="00636FD8"/>
    <w:rsid w:val="00637364"/>
    <w:rsid w:val="006373F0"/>
    <w:rsid w:val="00637A92"/>
    <w:rsid w:val="00637C74"/>
    <w:rsid w:val="00637D2D"/>
    <w:rsid w:val="00637E8D"/>
    <w:rsid w:val="00637F72"/>
    <w:rsid w:val="0064048F"/>
    <w:rsid w:val="00640868"/>
    <w:rsid w:val="006419F1"/>
    <w:rsid w:val="006422FA"/>
    <w:rsid w:val="00642BCD"/>
    <w:rsid w:val="006431DA"/>
    <w:rsid w:val="0064336F"/>
    <w:rsid w:val="00643557"/>
    <w:rsid w:val="00643848"/>
    <w:rsid w:val="006448EE"/>
    <w:rsid w:val="00644F4D"/>
    <w:rsid w:val="00645536"/>
    <w:rsid w:val="006458D0"/>
    <w:rsid w:val="00645E50"/>
    <w:rsid w:val="00645F25"/>
    <w:rsid w:val="00646810"/>
    <w:rsid w:val="00646A2D"/>
    <w:rsid w:val="00646DB7"/>
    <w:rsid w:val="00647080"/>
    <w:rsid w:val="00647342"/>
    <w:rsid w:val="00647725"/>
    <w:rsid w:val="00651173"/>
    <w:rsid w:val="00651236"/>
    <w:rsid w:val="00651636"/>
    <w:rsid w:val="006518D0"/>
    <w:rsid w:val="00652706"/>
    <w:rsid w:val="00652CD4"/>
    <w:rsid w:val="00652D62"/>
    <w:rsid w:val="00652F31"/>
    <w:rsid w:val="006532F4"/>
    <w:rsid w:val="0065339A"/>
    <w:rsid w:val="00653C2D"/>
    <w:rsid w:val="00654369"/>
    <w:rsid w:val="00654516"/>
    <w:rsid w:val="006545BF"/>
    <w:rsid w:val="0065502D"/>
    <w:rsid w:val="006553E0"/>
    <w:rsid w:val="006555C7"/>
    <w:rsid w:val="006556FC"/>
    <w:rsid w:val="00655D37"/>
    <w:rsid w:val="00656461"/>
    <w:rsid w:val="006569F7"/>
    <w:rsid w:val="00656F2A"/>
    <w:rsid w:val="0065753E"/>
    <w:rsid w:val="00657682"/>
    <w:rsid w:val="00660640"/>
    <w:rsid w:val="00660690"/>
    <w:rsid w:val="00660CA9"/>
    <w:rsid w:val="00660CCD"/>
    <w:rsid w:val="00660E58"/>
    <w:rsid w:val="0066102F"/>
    <w:rsid w:val="00661203"/>
    <w:rsid w:val="00661D13"/>
    <w:rsid w:val="00662288"/>
    <w:rsid w:val="00662C85"/>
    <w:rsid w:val="00662F6C"/>
    <w:rsid w:val="00663CA4"/>
    <w:rsid w:val="0066404C"/>
    <w:rsid w:val="00664485"/>
    <w:rsid w:val="006649D7"/>
    <w:rsid w:val="00664C35"/>
    <w:rsid w:val="00665894"/>
    <w:rsid w:val="00666243"/>
    <w:rsid w:val="006664B7"/>
    <w:rsid w:val="00666816"/>
    <w:rsid w:val="00666AF0"/>
    <w:rsid w:val="00666D3D"/>
    <w:rsid w:val="00666F85"/>
    <w:rsid w:val="0066729D"/>
    <w:rsid w:val="00667904"/>
    <w:rsid w:val="00667BF2"/>
    <w:rsid w:val="00667C9F"/>
    <w:rsid w:val="006708FE"/>
    <w:rsid w:val="00670BE5"/>
    <w:rsid w:val="00670CBB"/>
    <w:rsid w:val="00670ED6"/>
    <w:rsid w:val="00671523"/>
    <w:rsid w:val="00671A22"/>
    <w:rsid w:val="0067243F"/>
    <w:rsid w:val="00672497"/>
    <w:rsid w:val="00672E00"/>
    <w:rsid w:val="0067311F"/>
    <w:rsid w:val="00673512"/>
    <w:rsid w:val="00673594"/>
    <w:rsid w:val="00673ACC"/>
    <w:rsid w:val="0067414D"/>
    <w:rsid w:val="006748C1"/>
    <w:rsid w:val="006748C9"/>
    <w:rsid w:val="00674C57"/>
    <w:rsid w:val="006751AD"/>
    <w:rsid w:val="00675393"/>
    <w:rsid w:val="006753A7"/>
    <w:rsid w:val="006757E8"/>
    <w:rsid w:val="00676803"/>
    <w:rsid w:val="006775DE"/>
    <w:rsid w:val="0067775A"/>
    <w:rsid w:val="00677879"/>
    <w:rsid w:val="006778A3"/>
    <w:rsid w:val="00677960"/>
    <w:rsid w:val="006779EB"/>
    <w:rsid w:val="006779ED"/>
    <w:rsid w:val="00677A39"/>
    <w:rsid w:val="00677DA9"/>
    <w:rsid w:val="006818FE"/>
    <w:rsid w:val="006819B3"/>
    <w:rsid w:val="006829E8"/>
    <w:rsid w:val="00682AE1"/>
    <w:rsid w:val="00683D9E"/>
    <w:rsid w:val="00683F98"/>
    <w:rsid w:val="00684159"/>
    <w:rsid w:val="0068456E"/>
    <w:rsid w:val="00684726"/>
    <w:rsid w:val="00684F5B"/>
    <w:rsid w:val="006850E0"/>
    <w:rsid w:val="006857F4"/>
    <w:rsid w:val="00685A90"/>
    <w:rsid w:val="00685E81"/>
    <w:rsid w:val="00685ECD"/>
    <w:rsid w:val="00685F16"/>
    <w:rsid w:val="0068634D"/>
    <w:rsid w:val="006873A7"/>
    <w:rsid w:val="00687416"/>
    <w:rsid w:val="0068755D"/>
    <w:rsid w:val="00687B48"/>
    <w:rsid w:val="00691259"/>
    <w:rsid w:val="00691465"/>
    <w:rsid w:val="006916B2"/>
    <w:rsid w:val="00691C67"/>
    <w:rsid w:val="00691C96"/>
    <w:rsid w:val="00691E13"/>
    <w:rsid w:val="00692558"/>
    <w:rsid w:val="006930EB"/>
    <w:rsid w:val="00693B30"/>
    <w:rsid w:val="00694A89"/>
    <w:rsid w:val="00694F2F"/>
    <w:rsid w:val="00694F49"/>
    <w:rsid w:val="00695250"/>
    <w:rsid w:val="006957A6"/>
    <w:rsid w:val="00696B60"/>
    <w:rsid w:val="00696B9A"/>
    <w:rsid w:val="00696E51"/>
    <w:rsid w:val="00697924"/>
    <w:rsid w:val="00697AD1"/>
    <w:rsid w:val="00697C5D"/>
    <w:rsid w:val="006A0521"/>
    <w:rsid w:val="006A1431"/>
    <w:rsid w:val="006A1A26"/>
    <w:rsid w:val="006A2544"/>
    <w:rsid w:val="006A26E0"/>
    <w:rsid w:val="006A28BB"/>
    <w:rsid w:val="006A36CC"/>
    <w:rsid w:val="006A43F0"/>
    <w:rsid w:val="006A59B6"/>
    <w:rsid w:val="006A5A97"/>
    <w:rsid w:val="006A61DE"/>
    <w:rsid w:val="006A6ADC"/>
    <w:rsid w:val="006A6C72"/>
    <w:rsid w:val="006A6F06"/>
    <w:rsid w:val="006A713E"/>
    <w:rsid w:val="006A771C"/>
    <w:rsid w:val="006A79F1"/>
    <w:rsid w:val="006B046B"/>
    <w:rsid w:val="006B1AC2"/>
    <w:rsid w:val="006B1BD7"/>
    <w:rsid w:val="006B1CB3"/>
    <w:rsid w:val="006B203E"/>
    <w:rsid w:val="006B2813"/>
    <w:rsid w:val="006B29D9"/>
    <w:rsid w:val="006B2A5C"/>
    <w:rsid w:val="006B36A3"/>
    <w:rsid w:val="006B398E"/>
    <w:rsid w:val="006B3BE4"/>
    <w:rsid w:val="006B49B0"/>
    <w:rsid w:val="006B4EBD"/>
    <w:rsid w:val="006B50D5"/>
    <w:rsid w:val="006B54A6"/>
    <w:rsid w:val="006B6381"/>
    <w:rsid w:val="006B6787"/>
    <w:rsid w:val="006B6ACF"/>
    <w:rsid w:val="006B6C89"/>
    <w:rsid w:val="006B6DC5"/>
    <w:rsid w:val="006B7674"/>
    <w:rsid w:val="006B77C5"/>
    <w:rsid w:val="006C09AF"/>
    <w:rsid w:val="006C0B7C"/>
    <w:rsid w:val="006C0B97"/>
    <w:rsid w:val="006C10C0"/>
    <w:rsid w:val="006C1EF5"/>
    <w:rsid w:val="006C1F70"/>
    <w:rsid w:val="006C28B9"/>
    <w:rsid w:val="006C28C4"/>
    <w:rsid w:val="006C2B18"/>
    <w:rsid w:val="006C2D43"/>
    <w:rsid w:val="006C2EA8"/>
    <w:rsid w:val="006C2FDA"/>
    <w:rsid w:val="006C3194"/>
    <w:rsid w:val="006C3232"/>
    <w:rsid w:val="006C3BDF"/>
    <w:rsid w:val="006C3F71"/>
    <w:rsid w:val="006C405F"/>
    <w:rsid w:val="006C436E"/>
    <w:rsid w:val="006C4E1B"/>
    <w:rsid w:val="006C4E2B"/>
    <w:rsid w:val="006C53F8"/>
    <w:rsid w:val="006C5A0B"/>
    <w:rsid w:val="006C5CE6"/>
    <w:rsid w:val="006C5FCE"/>
    <w:rsid w:val="006C60C3"/>
    <w:rsid w:val="006C6114"/>
    <w:rsid w:val="006C621B"/>
    <w:rsid w:val="006C6686"/>
    <w:rsid w:val="006C7371"/>
    <w:rsid w:val="006C7618"/>
    <w:rsid w:val="006D10EC"/>
    <w:rsid w:val="006D1AE5"/>
    <w:rsid w:val="006D1FD6"/>
    <w:rsid w:val="006D203D"/>
    <w:rsid w:val="006D26C3"/>
    <w:rsid w:val="006D2EB3"/>
    <w:rsid w:val="006D2F08"/>
    <w:rsid w:val="006D31F6"/>
    <w:rsid w:val="006D3547"/>
    <w:rsid w:val="006D399F"/>
    <w:rsid w:val="006D3C4E"/>
    <w:rsid w:val="006D3F69"/>
    <w:rsid w:val="006D46C8"/>
    <w:rsid w:val="006D4EFD"/>
    <w:rsid w:val="006D58D2"/>
    <w:rsid w:val="006D5AE6"/>
    <w:rsid w:val="006D6681"/>
    <w:rsid w:val="006D6F4A"/>
    <w:rsid w:val="006D74EE"/>
    <w:rsid w:val="006D7B0C"/>
    <w:rsid w:val="006D7DBC"/>
    <w:rsid w:val="006E01C0"/>
    <w:rsid w:val="006E0432"/>
    <w:rsid w:val="006E0BBC"/>
    <w:rsid w:val="006E0CE9"/>
    <w:rsid w:val="006E18BF"/>
    <w:rsid w:val="006E2218"/>
    <w:rsid w:val="006E2896"/>
    <w:rsid w:val="006E28E3"/>
    <w:rsid w:val="006E3AF4"/>
    <w:rsid w:val="006E3F2A"/>
    <w:rsid w:val="006E49CD"/>
    <w:rsid w:val="006E58F2"/>
    <w:rsid w:val="006E59EB"/>
    <w:rsid w:val="006E6294"/>
    <w:rsid w:val="006E6686"/>
    <w:rsid w:val="006E6AAE"/>
    <w:rsid w:val="006E7286"/>
    <w:rsid w:val="006E76AF"/>
    <w:rsid w:val="006E77E4"/>
    <w:rsid w:val="006E790C"/>
    <w:rsid w:val="006E7967"/>
    <w:rsid w:val="006E7C36"/>
    <w:rsid w:val="006F0080"/>
    <w:rsid w:val="006F01F0"/>
    <w:rsid w:val="006F03CB"/>
    <w:rsid w:val="006F0600"/>
    <w:rsid w:val="006F101F"/>
    <w:rsid w:val="006F128E"/>
    <w:rsid w:val="006F17A0"/>
    <w:rsid w:val="006F1F19"/>
    <w:rsid w:val="006F22A9"/>
    <w:rsid w:val="006F3314"/>
    <w:rsid w:val="006F34AC"/>
    <w:rsid w:val="006F3528"/>
    <w:rsid w:val="006F3F14"/>
    <w:rsid w:val="006F4D81"/>
    <w:rsid w:val="006F5747"/>
    <w:rsid w:val="006F5971"/>
    <w:rsid w:val="006F5987"/>
    <w:rsid w:val="006F5AD1"/>
    <w:rsid w:val="006F5B64"/>
    <w:rsid w:val="006F619F"/>
    <w:rsid w:val="006F64E0"/>
    <w:rsid w:val="006F6F39"/>
    <w:rsid w:val="006F6FD3"/>
    <w:rsid w:val="006F728A"/>
    <w:rsid w:val="006F76A3"/>
    <w:rsid w:val="0070017F"/>
    <w:rsid w:val="007009F7"/>
    <w:rsid w:val="00700FF6"/>
    <w:rsid w:val="00701347"/>
    <w:rsid w:val="007015A9"/>
    <w:rsid w:val="00701C7F"/>
    <w:rsid w:val="00701F83"/>
    <w:rsid w:val="007020B5"/>
    <w:rsid w:val="007020C8"/>
    <w:rsid w:val="007021D5"/>
    <w:rsid w:val="007022B0"/>
    <w:rsid w:val="007022E8"/>
    <w:rsid w:val="007025E7"/>
    <w:rsid w:val="00702758"/>
    <w:rsid w:val="00702BFF"/>
    <w:rsid w:val="00702C96"/>
    <w:rsid w:val="007034E3"/>
    <w:rsid w:val="007045BB"/>
    <w:rsid w:val="00704C8C"/>
    <w:rsid w:val="00706B96"/>
    <w:rsid w:val="00707021"/>
    <w:rsid w:val="00707A5B"/>
    <w:rsid w:val="007102DA"/>
    <w:rsid w:val="007104EA"/>
    <w:rsid w:val="00710E29"/>
    <w:rsid w:val="00710FBD"/>
    <w:rsid w:val="00711D9C"/>
    <w:rsid w:val="00711DAC"/>
    <w:rsid w:val="00711EDE"/>
    <w:rsid w:val="0071228F"/>
    <w:rsid w:val="00712686"/>
    <w:rsid w:val="0071369E"/>
    <w:rsid w:val="00713DF6"/>
    <w:rsid w:val="007155C7"/>
    <w:rsid w:val="007158F6"/>
    <w:rsid w:val="0071601E"/>
    <w:rsid w:val="00716098"/>
    <w:rsid w:val="00716697"/>
    <w:rsid w:val="00716DB2"/>
    <w:rsid w:val="00717383"/>
    <w:rsid w:val="00717C99"/>
    <w:rsid w:val="00718F93"/>
    <w:rsid w:val="00720346"/>
    <w:rsid w:val="00720ACC"/>
    <w:rsid w:val="0072116B"/>
    <w:rsid w:val="00721656"/>
    <w:rsid w:val="00721665"/>
    <w:rsid w:val="00721DF1"/>
    <w:rsid w:val="00721DF5"/>
    <w:rsid w:val="00721E15"/>
    <w:rsid w:val="007229A9"/>
    <w:rsid w:val="00722AFE"/>
    <w:rsid w:val="00723020"/>
    <w:rsid w:val="00723AB0"/>
    <w:rsid w:val="00723BB4"/>
    <w:rsid w:val="0072446D"/>
    <w:rsid w:val="007248D0"/>
    <w:rsid w:val="00724F47"/>
    <w:rsid w:val="00725394"/>
    <w:rsid w:val="0072575F"/>
    <w:rsid w:val="007257F9"/>
    <w:rsid w:val="00725C2A"/>
    <w:rsid w:val="0072667C"/>
    <w:rsid w:val="007267B0"/>
    <w:rsid w:val="00726AD1"/>
    <w:rsid w:val="00726DF0"/>
    <w:rsid w:val="007271B8"/>
    <w:rsid w:val="00730283"/>
    <w:rsid w:val="00730580"/>
    <w:rsid w:val="00730638"/>
    <w:rsid w:val="00731366"/>
    <w:rsid w:val="007313A1"/>
    <w:rsid w:val="00731792"/>
    <w:rsid w:val="00731D6A"/>
    <w:rsid w:val="00731EB3"/>
    <w:rsid w:val="00731F6E"/>
    <w:rsid w:val="00732046"/>
    <w:rsid w:val="007322D5"/>
    <w:rsid w:val="00732603"/>
    <w:rsid w:val="00732713"/>
    <w:rsid w:val="00732CE8"/>
    <w:rsid w:val="007331EC"/>
    <w:rsid w:val="00733B7C"/>
    <w:rsid w:val="00733C5F"/>
    <w:rsid w:val="00734191"/>
    <w:rsid w:val="00734E94"/>
    <w:rsid w:val="007351FB"/>
    <w:rsid w:val="00735AE9"/>
    <w:rsid w:val="00735B3B"/>
    <w:rsid w:val="00735D78"/>
    <w:rsid w:val="00735F20"/>
    <w:rsid w:val="00736720"/>
    <w:rsid w:val="00736E4D"/>
    <w:rsid w:val="007370B8"/>
    <w:rsid w:val="00737199"/>
    <w:rsid w:val="00737611"/>
    <w:rsid w:val="00737FD8"/>
    <w:rsid w:val="0074061A"/>
    <w:rsid w:val="0074098D"/>
    <w:rsid w:val="00740A6D"/>
    <w:rsid w:val="00740D6D"/>
    <w:rsid w:val="0074115C"/>
    <w:rsid w:val="00741160"/>
    <w:rsid w:val="00741619"/>
    <w:rsid w:val="007416D4"/>
    <w:rsid w:val="00741841"/>
    <w:rsid w:val="007418AA"/>
    <w:rsid w:val="00742268"/>
    <w:rsid w:val="00742397"/>
    <w:rsid w:val="0074319C"/>
    <w:rsid w:val="0074324B"/>
    <w:rsid w:val="0074376D"/>
    <w:rsid w:val="00743CBA"/>
    <w:rsid w:val="00744334"/>
    <w:rsid w:val="00744718"/>
    <w:rsid w:val="00744992"/>
    <w:rsid w:val="00745B02"/>
    <w:rsid w:val="007463DC"/>
    <w:rsid w:val="00746997"/>
    <w:rsid w:val="00746A40"/>
    <w:rsid w:val="00746BDC"/>
    <w:rsid w:val="00747F1D"/>
    <w:rsid w:val="00750527"/>
    <w:rsid w:val="00750A33"/>
    <w:rsid w:val="007511CE"/>
    <w:rsid w:val="007512F2"/>
    <w:rsid w:val="007513E2"/>
    <w:rsid w:val="00751DAD"/>
    <w:rsid w:val="00751F17"/>
    <w:rsid w:val="00752090"/>
    <w:rsid w:val="007522E1"/>
    <w:rsid w:val="007524F6"/>
    <w:rsid w:val="0075270E"/>
    <w:rsid w:val="00752964"/>
    <w:rsid w:val="0075298D"/>
    <w:rsid w:val="00752DCA"/>
    <w:rsid w:val="00752FDB"/>
    <w:rsid w:val="0075304D"/>
    <w:rsid w:val="007531E5"/>
    <w:rsid w:val="00753280"/>
    <w:rsid w:val="00753536"/>
    <w:rsid w:val="00753605"/>
    <w:rsid w:val="00753A3F"/>
    <w:rsid w:val="00753F26"/>
    <w:rsid w:val="00754BAA"/>
    <w:rsid w:val="00754C66"/>
    <w:rsid w:val="007554BA"/>
    <w:rsid w:val="00755CD4"/>
    <w:rsid w:val="00756095"/>
    <w:rsid w:val="00756874"/>
    <w:rsid w:val="00756A31"/>
    <w:rsid w:val="00756BEE"/>
    <w:rsid w:val="0075726A"/>
    <w:rsid w:val="00757592"/>
    <w:rsid w:val="007575B4"/>
    <w:rsid w:val="00757785"/>
    <w:rsid w:val="007609F4"/>
    <w:rsid w:val="00760A67"/>
    <w:rsid w:val="00760C38"/>
    <w:rsid w:val="00760CAF"/>
    <w:rsid w:val="00760CF6"/>
    <w:rsid w:val="00761708"/>
    <w:rsid w:val="007623C9"/>
    <w:rsid w:val="007629AF"/>
    <w:rsid w:val="00762B20"/>
    <w:rsid w:val="00762CFD"/>
    <w:rsid w:val="00763435"/>
    <w:rsid w:val="00764063"/>
    <w:rsid w:val="007647C2"/>
    <w:rsid w:val="00764AFB"/>
    <w:rsid w:val="007652C4"/>
    <w:rsid w:val="00765587"/>
    <w:rsid w:val="007655BD"/>
    <w:rsid w:val="00765882"/>
    <w:rsid w:val="007658D5"/>
    <w:rsid w:val="00765C0A"/>
    <w:rsid w:val="00765D10"/>
    <w:rsid w:val="00766592"/>
    <w:rsid w:val="00766E94"/>
    <w:rsid w:val="00767310"/>
    <w:rsid w:val="00767B33"/>
    <w:rsid w:val="00767F71"/>
    <w:rsid w:val="0076A8CA"/>
    <w:rsid w:val="00770311"/>
    <w:rsid w:val="0077050A"/>
    <w:rsid w:val="00770763"/>
    <w:rsid w:val="00770D27"/>
    <w:rsid w:val="00770F35"/>
    <w:rsid w:val="0077114C"/>
    <w:rsid w:val="0077187F"/>
    <w:rsid w:val="00771D83"/>
    <w:rsid w:val="00772263"/>
    <w:rsid w:val="007731AE"/>
    <w:rsid w:val="00773C07"/>
    <w:rsid w:val="00773EDC"/>
    <w:rsid w:val="00773F27"/>
    <w:rsid w:val="007742FC"/>
    <w:rsid w:val="0077441B"/>
    <w:rsid w:val="00774879"/>
    <w:rsid w:val="00774C9F"/>
    <w:rsid w:val="00774D3A"/>
    <w:rsid w:val="00775169"/>
    <w:rsid w:val="0077549E"/>
    <w:rsid w:val="00775808"/>
    <w:rsid w:val="007759E8"/>
    <w:rsid w:val="00775C7B"/>
    <w:rsid w:val="00776631"/>
    <w:rsid w:val="00776634"/>
    <w:rsid w:val="00776656"/>
    <w:rsid w:val="007776D8"/>
    <w:rsid w:val="00780223"/>
    <w:rsid w:val="007802B2"/>
    <w:rsid w:val="007803FA"/>
    <w:rsid w:val="00780841"/>
    <w:rsid w:val="00781C28"/>
    <w:rsid w:val="00781F19"/>
    <w:rsid w:val="007820E0"/>
    <w:rsid w:val="007821F1"/>
    <w:rsid w:val="00782805"/>
    <w:rsid w:val="007829E9"/>
    <w:rsid w:val="00782A21"/>
    <w:rsid w:val="00782CA4"/>
    <w:rsid w:val="007834E9"/>
    <w:rsid w:val="0078372E"/>
    <w:rsid w:val="007838BB"/>
    <w:rsid w:val="00783A20"/>
    <w:rsid w:val="0078427F"/>
    <w:rsid w:val="00784359"/>
    <w:rsid w:val="00784EF0"/>
    <w:rsid w:val="00785329"/>
    <w:rsid w:val="00785B8E"/>
    <w:rsid w:val="007868AE"/>
    <w:rsid w:val="00786F6A"/>
    <w:rsid w:val="007874C6"/>
    <w:rsid w:val="00787E20"/>
    <w:rsid w:val="00787E4B"/>
    <w:rsid w:val="00788F88"/>
    <w:rsid w:val="00790141"/>
    <w:rsid w:val="00790FE4"/>
    <w:rsid w:val="0079101F"/>
    <w:rsid w:val="007916CE"/>
    <w:rsid w:val="00791780"/>
    <w:rsid w:val="00791F34"/>
    <w:rsid w:val="0079235F"/>
    <w:rsid w:val="00792822"/>
    <w:rsid w:val="00792863"/>
    <w:rsid w:val="00793CE8"/>
    <w:rsid w:val="00793F39"/>
    <w:rsid w:val="00794203"/>
    <w:rsid w:val="0079453B"/>
    <w:rsid w:val="0079493E"/>
    <w:rsid w:val="00794977"/>
    <w:rsid w:val="00794CC4"/>
    <w:rsid w:val="00794EED"/>
    <w:rsid w:val="00794F2F"/>
    <w:rsid w:val="00795003"/>
    <w:rsid w:val="00795FD7"/>
    <w:rsid w:val="007967EB"/>
    <w:rsid w:val="00796843"/>
    <w:rsid w:val="00796BD4"/>
    <w:rsid w:val="0079767F"/>
    <w:rsid w:val="00797CAD"/>
    <w:rsid w:val="00797D88"/>
    <w:rsid w:val="007A005A"/>
    <w:rsid w:val="007A06D9"/>
    <w:rsid w:val="007A06E2"/>
    <w:rsid w:val="007A161A"/>
    <w:rsid w:val="007A169C"/>
    <w:rsid w:val="007A1D26"/>
    <w:rsid w:val="007A26CE"/>
    <w:rsid w:val="007A3177"/>
    <w:rsid w:val="007A31F4"/>
    <w:rsid w:val="007A3657"/>
    <w:rsid w:val="007A37DD"/>
    <w:rsid w:val="007A39A8"/>
    <w:rsid w:val="007A4297"/>
    <w:rsid w:val="007A557C"/>
    <w:rsid w:val="007A5932"/>
    <w:rsid w:val="007A6259"/>
    <w:rsid w:val="007A6364"/>
    <w:rsid w:val="007A6397"/>
    <w:rsid w:val="007A742F"/>
    <w:rsid w:val="007A76F5"/>
    <w:rsid w:val="007B02D5"/>
    <w:rsid w:val="007B0882"/>
    <w:rsid w:val="007B0F92"/>
    <w:rsid w:val="007B10FE"/>
    <w:rsid w:val="007B139F"/>
    <w:rsid w:val="007B15A8"/>
    <w:rsid w:val="007B21D9"/>
    <w:rsid w:val="007B2515"/>
    <w:rsid w:val="007B273E"/>
    <w:rsid w:val="007B27A9"/>
    <w:rsid w:val="007B2A41"/>
    <w:rsid w:val="007B2B5C"/>
    <w:rsid w:val="007B2B7E"/>
    <w:rsid w:val="007B3330"/>
    <w:rsid w:val="007B38DB"/>
    <w:rsid w:val="007B3FB3"/>
    <w:rsid w:val="007B4A22"/>
    <w:rsid w:val="007B5613"/>
    <w:rsid w:val="007B56FD"/>
    <w:rsid w:val="007B5D96"/>
    <w:rsid w:val="007B669D"/>
    <w:rsid w:val="007B677D"/>
    <w:rsid w:val="007B6826"/>
    <w:rsid w:val="007B6B0B"/>
    <w:rsid w:val="007B6B1D"/>
    <w:rsid w:val="007B726A"/>
    <w:rsid w:val="007B7303"/>
    <w:rsid w:val="007B74CB"/>
    <w:rsid w:val="007B7BB4"/>
    <w:rsid w:val="007C0074"/>
    <w:rsid w:val="007C0567"/>
    <w:rsid w:val="007C0E71"/>
    <w:rsid w:val="007C0E76"/>
    <w:rsid w:val="007C1608"/>
    <w:rsid w:val="007C1F2A"/>
    <w:rsid w:val="007C218D"/>
    <w:rsid w:val="007C2CB1"/>
    <w:rsid w:val="007C2DCC"/>
    <w:rsid w:val="007C2F10"/>
    <w:rsid w:val="007C2F1E"/>
    <w:rsid w:val="007C37FB"/>
    <w:rsid w:val="007C384C"/>
    <w:rsid w:val="007C4946"/>
    <w:rsid w:val="007C61EF"/>
    <w:rsid w:val="007C6279"/>
    <w:rsid w:val="007C672A"/>
    <w:rsid w:val="007C71AB"/>
    <w:rsid w:val="007C7227"/>
    <w:rsid w:val="007C781D"/>
    <w:rsid w:val="007C7826"/>
    <w:rsid w:val="007C7ABF"/>
    <w:rsid w:val="007C7F19"/>
    <w:rsid w:val="007C7F1E"/>
    <w:rsid w:val="007CC50D"/>
    <w:rsid w:val="007D087F"/>
    <w:rsid w:val="007D0ACC"/>
    <w:rsid w:val="007D177B"/>
    <w:rsid w:val="007D18B6"/>
    <w:rsid w:val="007D19FE"/>
    <w:rsid w:val="007D1A08"/>
    <w:rsid w:val="007D1E0F"/>
    <w:rsid w:val="007D230B"/>
    <w:rsid w:val="007D25DA"/>
    <w:rsid w:val="007D38F4"/>
    <w:rsid w:val="007D3D1E"/>
    <w:rsid w:val="007D3EED"/>
    <w:rsid w:val="007D4E0A"/>
    <w:rsid w:val="007D4F90"/>
    <w:rsid w:val="007D5D58"/>
    <w:rsid w:val="007D5DB0"/>
    <w:rsid w:val="007D5E6F"/>
    <w:rsid w:val="007D6496"/>
    <w:rsid w:val="007D6550"/>
    <w:rsid w:val="007D66EE"/>
    <w:rsid w:val="007D6FAA"/>
    <w:rsid w:val="007D707A"/>
    <w:rsid w:val="007D7871"/>
    <w:rsid w:val="007D799E"/>
    <w:rsid w:val="007D79EF"/>
    <w:rsid w:val="007E0415"/>
    <w:rsid w:val="007E094C"/>
    <w:rsid w:val="007E0BE8"/>
    <w:rsid w:val="007E13F2"/>
    <w:rsid w:val="007E17C0"/>
    <w:rsid w:val="007E1B92"/>
    <w:rsid w:val="007E21EE"/>
    <w:rsid w:val="007E2485"/>
    <w:rsid w:val="007E25AD"/>
    <w:rsid w:val="007E27C7"/>
    <w:rsid w:val="007E2B20"/>
    <w:rsid w:val="007E2B64"/>
    <w:rsid w:val="007E4186"/>
    <w:rsid w:val="007E463D"/>
    <w:rsid w:val="007E4B2D"/>
    <w:rsid w:val="007E4C5E"/>
    <w:rsid w:val="007E51D7"/>
    <w:rsid w:val="007E5986"/>
    <w:rsid w:val="007E5E92"/>
    <w:rsid w:val="007E662C"/>
    <w:rsid w:val="007E6861"/>
    <w:rsid w:val="007F06D0"/>
    <w:rsid w:val="007F083B"/>
    <w:rsid w:val="007F0AB9"/>
    <w:rsid w:val="007F0CFB"/>
    <w:rsid w:val="007F1140"/>
    <w:rsid w:val="007F1A1B"/>
    <w:rsid w:val="007F1CD2"/>
    <w:rsid w:val="007F1D1F"/>
    <w:rsid w:val="007F1D9C"/>
    <w:rsid w:val="007F2402"/>
    <w:rsid w:val="007F2E11"/>
    <w:rsid w:val="007F3168"/>
    <w:rsid w:val="007F3406"/>
    <w:rsid w:val="007F363D"/>
    <w:rsid w:val="007F3904"/>
    <w:rsid w:val="007F491C"/>
    <w:rsid w:val="007F4F97"/>
    <w:rsid w:val="007F514E"/>
    <w:rsid w:val="007F5DF8"/>
    <w:rsid w:val="007F69A6"/>
    <w:rsid w:val="007F6B4C"/>
    <w:rsid w:val="007F6D98"/>
    <w:rsid w:val="007F736E"/>
    <w:rsid w:val="007F7374"/>
    <w:rsid w:val="007F754F"/>
    <w:rsid w:val="007F7974"/>
    <w:rsid w:val="007F79FF"/>
    <w:rsid w:val="007F7F81"/>
    <w:rsid w:val="00800591"/>
    <w:rsid w:val="008009C6"/>
    <w:rsid w:val="00800E40"/>
    <w:rsid w:val="0080108E"/>
    <w:rsid w:val="00801EA5"/>
    <w:rsid w:val="00801ED1"/>
    <w:rsid w:val="00802260"/>
    <w:rsid w:val="0080252D"/>
    <w:rsid w:val="00802692"/>
    <w:rsid w:val="008028D4"/>
    <w:rsid w:val="008029AD"/>
    <w:rsid w:val="00802C4C"/>
    <w:rsid w:val="0080331B"/>
    <w:rsid w:val="00803B17"/>
    <w:rsid w:val="00803B45"/>
    <w:rsid w:val="00803B49"/>
    <w:rsid w:val="008040A7"/>
    <w:rsid w:val="008043A1"/>
    <w:rsid w:val="008043E4"/>
    <w:rsid w:val="0080476C"/>
    <w:rsid w:val="008048B7"/>
    <w:rsid w:val="008048D0"/>
    <w:rsid w:val="00804957"/>
    <w:rsid w:val="00804CB8"/>
    <w:rsid w:val="00804D44"/>
    <w:rsid w:val="00805A7D"/>
    <w:rsid w:val="00805C53"/>
    <w:rsid w:val="00805E95"/>
    <w:rsid w:val="008062A8"/>
    <w:rsid w:val="00806597"/>
    <w:rsid w:val="008067DD"/>
    <w:rsid w:val="008068D8"/>
    <w:rsid w:val="00806DC1"/>
    <w:rsid w:val="00807A65"/>
    <w:rsid w:val="00810250"/>
    <w:rsid w:val="008102A2"/>
    <w:rsid w:val="0081049F"/>
    <w:rsid w:val="00810D3A"/>
    <w:rsid w:val="00810D94"/>
    <w:rsid w:val="00811D09"/>
    <w:rsid w:val="00811F13"/>
    <w:rsid w:val="00811FBB"/>
    <w:rsid w:val="008125A9"/>
    <w:rsid w:val="0081315C"/>
    <w:rsid w:val="0081351C"/>
    <w:rsid w:val="008137D6"/>
    <w:rsid w:val="00813E27"/>
    <w:rsid w:val="00813FF1"/>
    <w:rsid w:val="0081476C"/>
    <w:rsid w:val="00814A47"/>
    <w:rsid w:val="0081564D"/>
    <w:rsid w:val="00815929"/>
    <w:rsid w:val="00815C0F"/>
    <w:rsid w:val="00815D0C"/>
    <w:rsid w:val="00816867"/>
    <w:rsid w:val="00816B2E"/>
    <w:rsid w:val="00816E18"/>
    <w:rsid w:val="00816FB9"/>
    <w:rsid w:val="008176A5"/>
    <w:rsid w:val="00817CE3"/>
    <w:rsid w:val="00817E5A"/>
    <w:rsid w:val="00820731"/>
    <w:rsid w:val="00820C27"/>
    <w:rsid w:val="008211EE"/>
    <w:rsid w:val="008214DA"/>
    <w:rsid w:val="00821E1C"/>
    <w:rsid w:val="00821E6C"/>
    <w:rsid w:val="00822319"/>
    <w:rsid w:val="00822577"/>
    <w:rsid w:val="00822AB4"/>
    <w:rsid w:val="00822AFB"/>
    <w:rsid w:val="00823035"/>
    <w:rsid w:val="008235B3"/>
    <w:rsid w:val="0082379D"/>
    <w:rsid w:val="00823A88"/>
    <w:rsid w:val="00823D02"/>
    <w:rsid w:val="00823F38"/>
    <w:rsid w:val="00824757"/>
    <w:rsid w:val="00824ACC"/>
    <w:rsid w:val="00824E93"/>
    <w:rsid w:val="0082536D"/>
    <w:rsid w:val="00825B8E"/>
    <w:rsid w:val="008261FC"/>
    <w:rsid w:val="008262A1"/>
    <w:rsid w:val="00826978"/>
    <w:rsid w:val="0082747B"/>
    <w:rsid w:val="008275D9"/>
    <w:rsid w:val="00827E3B"/>
    <w:rsid w:val="00827EB7"/>
    <w:rsid w:val="008311F0"/>
    <w:rsid w:val="00831250"/>
    <w:rsid w:val="0083130B"/>
    <w:rsid w:val="00831619"/>
    <w:rsid w:val="00831965"/>
    <w:rsid w:val="00832341"/>
    <w:rsid w:val="00832354"/>
    <w:rsid w:val="00832AB7"/>
    <w:rsid w:val="0083343C"/>
    <w:rsid w:val="00833613"/>
    <w:rsid w:val="008339BA"/>
    <w:rsid w:val="00833C43"/>
    <w:rsid w:val="00833C4C"/>
    <w:rsid w:val="00833E57"/>
    <w:rsid w:val="008341E3"/>
    <w:rsid w:val="008349FB"/>
    <w:rsid w:val="00834A6C"/>
    <w:rsid w:val="008354D1"/>
    <w:rsid w:val="00835FF8"/>
    <w:rsid w:val="008364F4"/>
    <w:rsid w:val="00836BDF"/>
    <w:rsid w:val="00836DCB"/>
    <w:rsid w:val="00836E2D"/>
    <w:rsid w:val="00836E79"/>
    <w:rsid w:val="008373FA"/>
    <w:rsid w:val="00840AA8"/>
    <w:rsid w:val="00841274"/>
    <w:rsid w:val="0084195D"/>
    <w:rsid w:val="00841B10"/>
    <w:rsid w:val="00842355"/>
    <w:rsid w:val="0084293B"/>
    <w:rsid w:val="00842BDA"/>
    <w:rsid w:val="00843D96"/>
    <w:rsid w:val="00843EFF"/>
    <w:rsid w:val="008447C6"/>
    <w:rsid w:val="0084497A"/>
    <w:rsid w:val="008455CC"/>
    <w:rsid w:val="008461D4"/>
    <w:rsid w:val="008462AA"/>
    <w:rsid w:val="00846AD5"/>
    <w:rsid w:val="008470F4"/>
    <w:rsid w:val="00847C73"/>
    <w:rsid w:val="00850B61"/>
    <w:rsid w:val="00850C0F"/>
    <w:rsid w:val="008511BD"/>
    <w:rsid w:val="0085126B"/>
    <w:rsid w:val="008514B0"/>
    <w:rsid w:val="00851684"/>
    <w:rsid w:val="0085170F"/>
    <w:rsid w:val="00851AB8"/>
    <w:rsid w:val="00851CFD"/>
    <w:rsid w:val="00851DC6"/>
    <w:rsid w:val="00851E2D"/>
    <w:rsid w:val="0085212C"/>
    <w:rsid w:val="008522E9"/>
    <w:rsid w:val="00852573"/>
    <w:rsid w:val="008525A2"/>
    <w:rsid w:val="00852974"/>
    <w:rsid w:val="00852BAA"/>
    <w:rsid w:val="00852C9F"/>
    <w:rsid w:val="0085430A"/>
    <w:rsid w:val="008548FB"/>
    <w:rsid w:val="0085490F"/>
    <w:rsid w:val="008549FB"/>
    <w:rsid w:val="00854EB2"/>
    <w:rsid w:val="00855437"/>
    <w:rsid w:val="00855675"/>
    <w:rsid w:val="00855A36"/>
    <w:rsid w:val="00855A56"/>
    <w:rsid w:val="00855CFA"/>
    <w:rsid w:val="00855FB7"/>
    <w:rsid w:val="00856354"/>
    <w:rsid w:val="008567FF"/>
    <w:rsid w:val="008578C9"/>
    <w:rsid w:val="00860046"/>
    <w:rsid w:val="00860093"/>
    <w:rsid w:val="00860A6B"/>
    <w:rsid w:val="00860B0E"/>
    <w:rsid w:val="00861311"/>
    <w:rsid w:val="00861578"/>
    <w:rsid w:val="008621AE"/>
    <w:rsid w:val="00862775"/>
    <w:rsid w:val="008636DC"/>
    <w:rsid w:val="00863E2E"/>
    <w:rsid w:val="00864F81"/>
    <w:rsid w:val="00865114"/>
    <w:rsid w:val="00865718"/>
    <w:rsid w:val="00865975"/>
    <w:rsid w:val="00865ECE"/>
    <w:rsid w:val="00865ED3"/>
    <w:rsid w:val="0086673B"/>
    <w:rsid w:val="008667DB"/>
    <w:rsid w:val="00866910"/>
    <w:rsid w:val="00866AE7"/>
    <w:rsid w:val="00866BC3"/>
    <w:rsid w:val="008670B2"/>
    <w:rsid w:val="00867676"/>
    <w:rsid w:val="00867AD3"/>
    <w:rsid w:val="00867B8D"/>
    <w:rsid w:val="008705D8"/>
    <w:rsid w:val="008707FB"/>
    <w:rsid w:val="00871159"/>
    <w:rsid w:val="008713C7"/>
    <w:rsid w:val="00871E0B"/>
    <w:rsid w:val="00871F17"/>
    <w:rsid w:val="00871F8C"/>
    <w:rsid w:val="008729F4"/>
    <w:rsid w:val="008733D7"/>
    <w:rsid w:val="00873436"/>
    <w:rsid w:val="008737D2"/>
    <w:rsid w:val="008741D8"/>
    <w:rsid w:val="008744E6"/>
    <w:rsid w:val="00874766"/>
    <w:rsid w:val="00875A51"/>
    <w:rsid w:val="00875E68"/>
    <w:rsid w:val="00875F8D"/>
    <w:rsid w:val="008768C4"/>
    <w:rsid w:val="00876A93"/>
    <w:rsid w:val="00876AC8"/>
    <w:rsid w:val="00876C47"/>
    <w:rsid w:val="00876DA8"/>
    <w:rsid w:val="00877724"/>
    <w:rsid w:val="008800AE"/>
    <w:rsid w:val="00880244"/>
    <w:rsid w:val="008802F6"/>
    <w:rsid w:val="00880923"/>
    <w:rsid w:val="00880FB5"/>
    <w:rsid w:val="00881687"/>
    <w:rsid w:val="00882351"/>
    <w:rsid w:val="00882638"/>
    <w:rsid w:val="00882D1E"/>
    <w:rsid w:val="008832BC"/>
    <w:rsid w:val="00883DD4"/>
    <w:rsid w:val="00884364"/>
    <w:rsid w:val="008843E9"/>
    <w:rsid w:val="008848E5"/>
    <w:rsid w:val="00884BCA"/>
    <w:rsid w:val="00884C87"/>
    <w:rsid w:val="00884D51"/>
    <w:rsid w:val="0088516C"/>
    <w:rsid w:val="008856F1"/>
    <w:rsid w:val="008858F3"/>
    <w:rsid w:val="00885944"/>
    <w:rsid w:val="00885AC4"/>
    <w:rsid w:val="00886683"/>
    <w:rsid w:val="008867E3"/>
    <w:rsid w:val="00887207"/>
    <w:rsid w:val="008873D7"/>
    <w:rsid w:val="0088BEBC"/>
    <w:rsid w:val="008901CE"/>
    <w:rsid w:val="008901E7"/>
    <w:rsid w:val="0089049C"/>
    <w:rsid w:val="00890683"/>
    <w:rsid w:val="00890731"/>
    <w:rsid w:val="00890F51"/>
    <w:rsid w:val="00891811"/>
    <w:rsid w:val="00891F76"/>
    <w:rsid w:val="00892B23"/>
    <w:rsid w:val="00892D25"/>
    <w:rsid w:val="00893446"/>
    <w:rsid w:val="00894BFB"/>
    <w:rsid w:val="0089525B"/>
    <w:rsid w:val="00895E03"/>
    <w:rsid w:val="00896456"/>
    <w:rsid w:val="008978BA"/>
    <w:rsid w:val="00897903"/>
    <w:rsid w:val="00897E3D"/>
    <w:rsid w:val="0089A18C"/>
    <w:rsid w:val="008A03C5"/>
    <w:rsid w:val="008A0CC7"/>
    <w:rsid w:val="008A0E2E"/>
    <w:rsid w:val="008A142D"/>
    <w:rsid w:val="008A14A6"/>
    <w:rsid w:val="008A27DC"/>
    <w:rsid w:val="008A2A72"/>
    <w:rsid w:val="008A340B"/>
    <w:rsid w:val="008A34DF"/>
    <w:rsid w:val="008A3D7E"/>
    <w:rsid w:val="008A41C6"/>
    <w:rsid w:val="008A4453"/>
    <w:rsid w:val="008A492B"/>
    <w:rsid w:val="008A4A34"/>
    <w:rsid w:val="008A4CC5"/>
    <w:rsid w:val="008A5086"/>
    <w:rsid w:val="008A5342"/>
    <w:rsid w:val="008A56D2"/>
    <w:rsid w:val="008A59F1"/>
    <w:rsid w:val="008A5DFB"/>
    <w:rsid w:val="008A603F"/>
    <w:rsid w:val="008A6AA6"/>
    <w:rsid w:val="008A6E21"/>
    <w:rsid w:val="008A7570"/>
    <w:rsid w:val="008A7707"/>
    <w:rsid w:val="008A7717"/>
    <w:rsid w:val="008A774E"/>
    <w:rsid w:val="008A7D5D"/>
    <w:rsid w:val="008B034A"/>
    <w:rsid w:val="008B0824"/>
    <w:rsid w:val="008B0BDF"/>
    <w:rsid w:val="008B0E6E"/>
    <w:rsid w:val="008B13A8"/>
    <w:rsid w:val="008B3C96"/>
    <w:rsid w:val="008B513E"/>
    <w:rsid w:val="008B52FE"/>
    <w:rsid w:val="008B55D0"/>
    <w:rsid w:val="008B5AE8"/>
    <w:rsid w:val="008B5BBC"/>
    <w:rsid w:val="008B5FC3"/>
    <w:rsid w:val="008B6321"/>
    <w:rsid w:val="008B706A"/>
    <w:rsid w:val="008B71ED"/>
    <w:rsid w:val="008B780D"/>
    <w:rsid w:val="008B7A90"/>
    <w:rsid w:val="008B7D35"/>
    <w:rsid w:val="008B7D59"/>
    <w:rsid w:val="008C023A"/>
    <w:rsid w:val="008C092C"/>
    <w:rsid w:val="008C0BEE"/>
    <w:rsid w:val="008C0C0C"/>
    <w:rsid w:val="008C0D4B"/>
    <w:rsid w:val="008C1098"/>
    <w:rsid w:val="008C2781"/>
    <w:rsid w:val="008C365A"/>
    <w:rsid w:val="008C391F"/>
    <w:rsid w:val="008C3F0B"/>
    <w:rsid w:val="008C41B8"/>
    <w:rsid w:val="008C4867"/>
    <w:rsid w:val="008C4B5E"/>
    <w:rsid w:val="008C5335"/>
    <w:rsid w:val="008C537F"/>
    <w:rsid w:val="008C587C"/>
    <w:rsid w:val="008C58AF"/>
    <w:rsid w:val="008C5980"/>
    <w:rsid w:val="008C6241"/>
    <w:rsid w:val="008C6357"/>
    <w:rsid w:val="008C6442"/>
    <w:rsid w:val="008C6572"/>
    <w:rsid w:val="008C6DCE"/>
    <w:rsid w:val="008C6DE3"/>
    <w:rsid w:val="008C70CA"/>
    <w:rsid w:val="008C7112"/>
    <w:rsid w:val="008C7296"/>
    <w:rsid w:val="008C7920"/>
    <w:rsid w:val="008C79D9"/>
    <w:rsid w:val="008D023C"/>
    <w:rsid w:val="008D0523"/>
    <w:rsid w:val="008D14EE"/>
    <w:rsid w:val="008D1B97"/>
    <w:rsid w:val="008D2240"/>
    <w:rsid w:val="008D2A5F"/>
    <w:rsid w:val="008D2EE6"/>
    <w:rsid w:val="008D30B4"/>
    <w:rsid w:val="008D3634"/>
    <w:rsid w:val="008D3685"/>
    <w:rsid w:val="008D380E"/>
    <w:rsid w:val="008D38EA"/>
    <w:rsid w:val="008D3962"/>
    <w:rsid w:val="008D3CDC"/>
    <w:rsid w:val="008D475D"/>
    <w:rsid w:val="008D539E"/>
    <w:rsid w:val="008D546B"/>
    <w:rsid w:val="008D5CE1"/>
    <w:rsid w:val="008D755F"/>
    <w:rsid w:val="008D7AE0"/>
    <w:rsid w:val="008D7DFB"/>
    <w:rsid w:val="008E0073"/>
    <w:rsid w:val="008E01E7"/>
    <w:rsid w:val="008E0896"/>
    <w:rsid w:val="008E0A7F"/>
    <w:rsid w:val="008E0F41"/>
    <w:rsid w:val="008E140C"/>
    <w:rsid w:val="008E1E42"/>
    <w:rsid w:val="008E2534"/>
    <w:rsid w:val="008E2788"/>
    <w:rsid w:val="008E2A4D"/>
    <w:rsid w:val="008E2D9E"/>
    <w:rsid w:val="008E2F4A"/>
    <w:rsid w:val="008E365A"/>
    <w:rsid w:val="008E39A7"/>
    <w:rsid w:val="008E3CC3"/>
    <w:rsid w:val="008E4815"/>
    <w:rsid w:val="008E49A7"/>
    <w:rsid w:val="008E543B"/>
    <w:rsid w:val="008E5567"/>
    <w:rsid w:val="008E57A4"/>
    <w:rsid w:val="008E594F"/>
    <w:rsid w:val="008E59DB"/>
    <w:rsid w:val="008E62D8"/>
    <w:rsid w:val="008E63B0"/>
    <w:rsid w:val="008E6E1B"/>
    <w:rsid w:val="008E7652"/>
    <w:rsid w:val="008E793B"/>
    <w:rsid w:val="008E7B16"/>
    <w:rsid w:val="008EB3A7"/>
    <w:rsid w:val="008F060F"/>
    <w:rsid w:val="008F06BF"/>
    <w:rsid w:val="008F0A38"/>
    <w:rsid w:val="008F0EE5"/>
    <w:rsid w:val="008F1387"/>
    <w:rsid w:val="008F16B5"/>
    <w:rsid w:val="008F16F3"/>
    <w:rsid w:val="008F1841"/>
    <w:rsid w:val="008F1851"/>
    <w:rsid w:val="008F2289"/>
    <w:rsid w:val="008F25FF"/>
    <w:rsid w:val="008F2AF8"/>
    <w:rsid w:val="008F2BBA"/>
    <w:rsid w:val="008F2C4E"/>
    <w:rsid w:val="008F367B"/>
    <w:rsid w:val="008F40C0"/>
    <w:rsid w:val="008F42E8"/>
    <w:rsid w:val="008F445C"/>
    <w:rsid w:val="008F4D08"/>
    <w:rsid w:val="008F5D62"/>
    <w:rsid w:val="008F5E18"/>
    <w:rsid w:val="008F6368"/>
    <w:rsid w:val="008F65EF"/>
    <w:rsid w:val="008F666D"/>
    <w:rsid w:val="008F6F73"/>
    <w:rsid w:val="008F7743"/>
    <w:rsid w:val="008F7895"/>
    <w:rsid w:val="008F78FD"/>
    <w:rsid w:val="009001C9"/>
    <w:rsid w:val="0090032D"/>
    <w:rsid w:val="009003D4"/>
    <w:rsid w:val="00900966"/>
    <w:rsid w:val="00900DD5"/>
    <w:rsid w:val="00900FE3"/>
    <w:rsid w:val="009017D1"/>
    <w:rsid w:val="00901DD4"/>
    <w:rsid w:val="00901FD9"/>
    <w:rsid w:val="009024DC"/>
    <w:rsid w:val="0090260A"/>
    <w:rsid w:val="009026AB"/>
    <w:rsid w:val="009026B9"/>
    <w:rsid w:val="00902965"/>
    <w:rsid w:val="00902D4B"/>
    <w:rsid w:val="00902E81"/>
    <w:rsid w:val="0090319D"/>
    <w:rsid w:val="0090362E"/>
    <w:rsid w:val="00903949"/>
    <w:rsid w:val="00903DE2"/>
    <w:rsid w:val="009042CC"/>
    <w:rsid w:val="0090538E"/>
    <w:rsid w:val="009056AC"/>
    <w:rsid w:val="00906743"/>
    <w:rsid w:val="0090694A"/>
    <w:rsid w:val="00907393"/>
    <w:rsid w:val="009073EC"/>
    <w:rsid w:val="00907419"/>
    <w:rsid w:val="009076FB"/>
    <w:rsid w:val="009078E2"/>
    <w:rsid w:val="00907B04"/>
    <w:rsid w:val="0091062B"/>
    <w:rsid w:val="009107FD"/>
    <w:rsid w:val="009109A8"/>
    <w:rsid w:val="009109D8"/>
    <w:rsid w:val="00911645"/>
    <w:rsid w:val="00911C4D"/>
    <w:rsid w:val="00911E97"/>
    <w:rsid w:val="00912058"/>
    <w:rsid w:val="00912B42"/>
    <w:rsid w:val="00912DBB"/>
    <w:rsid w:val="009133B7"/>
    <w:rsid w:val="00913C60"/>
    <w:rsid w:val="0091461D"/>
    <w:rsid w:val="00914C73"/>
    <w:rsid w:val="00915161"/>
    <w:rsid w:val="0091592F"/>
    <w:rsid w:val="009167B3"/>
    <w:rsid w:val="009174AB"/>
    <w:rsid w:val="009174F2"/>
    <w:rsid w:val="00917758"/>
    <w:rsid w:val="00917905"/>
    <w:rsid w:val="0091803F"/>
    <w:rsid w:val="0092048D"/>
    <w:rsid w:val="00920A0C"/>
    <w:rsid w:val="00921942"/>
    <w:rsid w:val="00922497"/>
    <w:rsid w:val="00922A67"/>
    <w:rsid w:val="00922A9D"/>
    <w:rsid w:val="00922C89"/>
    <w:rsid w:val="0092312B"/>
    <w:rsid w:val="00923193"/>
    <w:rsid w:val="009231A1"/>
    <w:rsid w:val="009234D7"/>
    <w:rsid w:val="0092381E"/>
    <w:rsid w:val="00924D0D"/>
    <w:rsid w:val="00925063"/>
    <w:rsid w:val="00925137"/>
    <w:rsid w:val="0092533F"/>
    <w:rsid w:val="009253BE"/>
    <w:rsid w:val="00925F04"/>
    <w:rsid w:val="00925FFF"/>
    <w:rsid w:val="00926335"/>
    <w:rsid w:val="009265C2"/>
    <w:rsid w:val="00926B44"/>
    <w:rsid w:val="00926BCA"/>
    <w:rsid w:val="00926D20"/>
    <w:rsid w:val="0092717C"/>
    <w:rsid w:val="0092776A"/>
    <w:rsid w:val="00927A3B"/>
    <w:rsid w:val="0093029F"/>
    <w:rsid w:val="0093086C"/>
    <w:rsid w:val="00930E30"/>
    <w:rsid w:val="00930E79"/>
    <w:rsid w:val="00931369"/>
    <w:rsid w:val="009314EB"/>
    <w:rsid w:val="00931604"/>
    <w:rsid w:val="00931A80"/>
    <w:rsid w:val="0093200F"/>
    <w:rsid w:val="00932C4E"/>
    <w:rsid w:val="00932FA3"/>
    <w:rsid w:val="00933D92"/>
    <w:rsid w:val="00934181"/>
    <w:rsid w:val="0093489A"/>
    <w:rsid w:val="00934921"/>
    <w:rsid w:val="00935733"/>
    <w:rsid w:val="009358AA"/>
    <w:rsid w:val="0093590D"/>
    <w:rsid w:val="00935B7F"/>
    <w:rsid w:val="00935CA2"/>
    <w:rsid w:val="009364BD"/>
    <w:rsid w:val="009367E4"/>
    <w:rsid w:val="00936ED4"/>
    <w:rsid w:val="009377F2"/>
    <w:rsid w:val="009379F7"/>
    <w:rsid w:val="00937E65"/>
    <w:rsid w:val="00940359"/>
    <w:rsid w:val="0094073D"/>
    <w:rsid w:val="00940803"/>
    <w:rsid w:val="009408AB"/>
    <w:rsid w:val="00940AC0"/>
    <w:rsid w:val="0094166E"/>
    <w:rsid w:val="00941CC9"/>
    <w:rsid w:val="00941E9D"/>
    <w:rsid w:val="00942340"/>
    <w:rsid w:val="009429B5"/>
    <w:rsid w:val="00942A87"/>
    <w:rsid w:val="00943373"/>
    <w:rsid w:val="00943D21"/>
    <w:rsid w:val="00944279"/>
    <w:rsid w:val="009442C3"/>
    <w:rsid w:val="00944E12"/>
    <w:rsid w:val="0094502D"/>
    <w:rsid w:val="009454CB"/>
    <w:rsid w:val="00945590"/>
    <w:rsid w:val="00945733"/>
    <w:rsid w:val="00945F9E"/>
    <w:rsid w:val="00945FEC"/>
    <w:rsid w:val="00946555"/>
    <w:rsid w:val="0094705C"/>
    <w:rsid w:val="0094787A"/>
    <w:rsid w:val="0094E5F5"/>
    <w:rsid w:val="0095010E"/>
    <w:rsid w:val="009508C0"/>
    <w:rsid w:val="009522D3"/>
    <w:rsid w:val="00952693"/>
    <w:rsid w:val="009527BA"/>
    <w:rsid w:val="00952B3C"/>
    <w:rsid w:val="00952C39"/>
    <w:rsid w:val="00953599"/>
    <w:rsid w:val="009536A8"/>
    <w:rsid w:val="00954225"/>
    <w:rsid w:val="00954C8D"/>
    <w:rsid w:val="00954F75"/>
    <w:rsid w:val="0095550E"/>
    <w:rsid w:val="009557AA"/>
    <w:rsid w:val="00956A1E"/>
    <w:rsid w:val="00956F0E"/>
    <w:rsid w:val="00957924"/>
    <w:rsid w:val="00957A10"/>
    <w:rsid w:val="00957CB9"/>
    <w:rsid w:val="009614F7"/>
    <w:rsid w:val="00961979"/>
    <w:rsid w:val="00962291"/>
    <w:rsid w:val="00962414"/>
    <w:rsid w:val="00962621"/>
    <w:rsid w:val="00962C95"/>
    <w:rsid w:val="00962D72"/>
    <w:rsid w:val="00962DEE"/>
    <w:rsid w:val="009632E6"/>
    <w:rsid w:val="009638D2"/>
    <w:rsid w:val="0096391B"/>
    <w:rsid w:val="00963A6D"/>
    <w:rsid w:val="00963FF5"/>
    <w:rsid w:val="0096442A"/>
    <w:rsid w:val="0096474B"/>
    <w:rsid w:val="00964C1A"/>
    <w:rsid w:val="00965281"/>
    <w:rsid w:val="00965998"/>
    <w:rsid w:val="00965A82"/>
    <w:rsid w:val="00965C44"/>
    <w:rsid w:val="0096635D"/>
    <w:rsid w:val="0096652A"/>
    <w:rsid w:val="009665D3"/>
    <w:rsid w:val="00966605"/>
    <w:rsid w:val="00966A5C"/>
    <w:rsid w:val="00966DCC"/>
    <w:rsid w:val="00966E4B"/>
    <w:rsid w:val="0096799C"/>
    <w:rsid w:val="009679A8"/>
    <w:rsid w:val="00967D34"/>
    <w:rsid w:val="00967D6B"/>
    <w:rsid w:val="00970432"/>
    <w:rsid w:val="00970C7F"/>
    <w:rsid w:val="00970FDC"/>
    <w:rsid w:val="00971110"/>
    <w:rsid w:val="00971169"/>
    <w:rsid w:val="00971CE9"/>
    <w:rsid w:val="00971E1C"/>
    <w:rsid w:val="00971E46"/>
    <w:rsid w:val="00972E2C"/>
    <w:rsid w:val="009731FE"/>
    <w:rsid w:val="00973913"/>
    <w:rsid w:val="009746E7"/>
    <w:rsid w:val="00974A74"/>
    <w:rsid w:val="009756EF"/>
    <w:rsid w:val="00975A52"/>
    <w:rsid w:val="00975F7F"/>
    <w:rsid w:val="00976363"/>
    <w:rsid w:val="00976934"/>
    <w:rsid w:val="00976B1D"/>
    <w:rsid w:val="00977B15"/>
    <w:rsid w:val="00980079"/>
    <w:rsid w:val="00980107"/>
    <w:rsid w:val="00980C19"/>
    <w:rsid w:val="00981562"/>
    <w:rsid w:val="00981B9E"/>
    <w:rsid w:val="00981F39"/>
    <w:rsid w:val="00981FF0"/>
    <w:rsid w:val="0098237D"/>
    <w:rsid w:val="00982A4D"/>
    <w:rsid w:val="00982D05"/>
    <w:rsid w:val="0098309C"/>
    <w:rsid w:val="00983205"/>
    <w:rsid w:val="0098330B"/>
    <w:rsid w:val="009833B0"/>
    <w:rsid w:val="0098352F"/>
    <w:rsid w:val="0098419F"/>
    <w:rsid w:val="0098450A"/>
    <w:rsid w:val="00984D14"/>
    <w:rsid w:val="009857E3"/>
    <w:rsid w:val="00986326"/>
    <w:rsid w:val="00986F46"/>
    <w:rsid w:val="00987105"/>
    <w:rsid w:val="009873DC"/>
    <w:rsid w:val="009875C2"/>
    <w:rsid w:val="0098FAE7"/>
    <w:rsid w:val="009902F4"/>
    <w:rsid w:val="0099038E"/>
    <w:rsid w:val="009913A8"/>
    <w:rsid w:val="009913CA"/>
    <w:rsid w:val="009915A9"/>
    <w:rsid w:val="009916A7"/>
    <w:rsid w:val="00991CA4"/>
    <w:rsid w:val="009926A8"/>
    <w:rsid w:val="00992BA7"/>
    <w:rsid w:val="00992C16"/>
    <w:rsid w:val="00992E98"/>
    <w:rsid w:val="00992EDF"/>
    <w:rsid w:val="0099307D"/>
    <w:rsid w:val="009930AA"/>
    <w:rsid w:val="0099326C"/>
    <w:rsid w:val="00993577"/>
    <w:rsid w:val="0099358A"/>
    <w:rsid w:val="00994A92"/>
    <w:rsid w:val="00995189"/>
    <w:rsid w:val="009954E2"/>
    <w:rsid w:val="0099598B"/>
    <w:rsid w:val="00995D62"/>
    <w:rsid w:val="00995D6F"/>
    <w:rsid w:val="009961A2"/>
    <w:rsid w:val="009964B2"/>
    <w:rsid w:val="00996F37"/>
    <w:rsid w:val="0099705C"/>
    <w:rsid w:val="00997823"/>
    <w:rsid w:val="009A0055"/>
    <w:rsid w:val="009A0AD5"/>
    <w:rsid w:val="009A12A3"/>
    <w:rsid w:val="009A17C3"/>
    <w:rsid w:val="009A245E"/>
    <w:rsid w:val="009A26F8"/>
    <w:rsid w:val="009A299C"/>
    <w:rsid w:val="009A2A98"/>
    <w:rsid w:val="009A2ED8"/>
    <w:rsid w:val="009A30FE"/>
    <w:rsid w:val="009A31DD"/>
    <w:rsid w:val="009A3F0B"/>
    <w:rsid w:val="009A4964"/>
    <w:rsid w:val="009A499F"/>
    <w:rsid w:val="009A4C60"/>
    <w:rsid w:val="009A4CCB"/>
    <w:rsid w:val="009A4D62"/>
    <w:rsid w:val="009A4DF6"/>
    <w:rsid w:val="009A510C"/>
    <w:rsid w:val="009A5214"/>
    <w:rsid w:val="009A555E"/>
    <w:rsid w:val="009A574A"/>
    <w:rsid w:val="009A5787"/>
    <w:rsid w:val="009A5BC6"/>
    <w:rsid w:val="009A652C"/>
    <w:rsid w:val="009A785F"/>
    <w:rsid w:val="009A799C"/>
    <w:rsid w:val="009A7BAB"/>
    <w:rsid w:val="009B0439"/>
    <w:rsid w:val="009B0C26"/>
    <w:rsid w:val="009B0F0B"/>
    <w:rsid w:val="009B1A78"/>
    <w:rsid w:val="009B1B0C"/>
    <w:rsid w:val="009B1E1F"/>
    <w:rsid w:val="009B2343"/>
    <w:rsid w:val="009B248B"/>
    <w:rsid w:val="009B27E4"/>
    <w:rsid w:val="009B2D94"/>
    <w:rsid w:val="009B34BC"/>
    <w:rsid w:val="009B3679"/>
    <w:rsid w:val="009B3E0F"/>
    <w:rsid w:val="009B3FDB"/>
    <w:rsid w:val="009B46BD"/>
    <w:rsid w:val="009B48ED"/>
    <w:rsid w:val="009B4A14"/>
    <w:rsid w:val="009B4C44"/>
    <w:rsid w:val="009B6B72"/>
    <w:rsid w:val="009B7106"/>
    <w:rsid w:val="009B7160"/>
    <w:rsid w:val="009B74BF"/>
    <w:rsid w:val="009B7633"/>
    <w:rsid w:val="009C001B"/>
    <w:rsid w:val="009C039A"/>
    <w:rsid w:val="009C0AAD"/>
    <w:rsid w:val="009C13C8"/>
    <w:rsid w:val="009C18EA"/>
    <w:rsid w:val="009C2823"/>
    <w:rsid w:val="009C297F"/>
    <w:rsid w:val="009C2A34"/>
    <w:rsid w:val="009C2D2E"/>
    <w:rsid w:val="009C386F"/>
    <w:rsid w:val="009C46CB"/>
    <w:rsid w:val="009C5138"/>
    <w:rsid w:val="009C64AB"/>
    <w:rsid w:val="009C65EC"/>
    <w:rsid w:val="009C6BCC"/>
    <w:rsid w:val="009C70FE"/>
    <w:rsid w:val="009C710A"/>
    <w:rsid w:val="009C766F"/>
    <w:rsid w:val="009C77F8"/>
    <w:rsid w:val="009C7CBC"/>
    <w:rsid w:val="009C7E8F"/>
    <w:rsid w:val="009D0392"/>
    <w:rsid w:val="009D10AC"/>
    <w:rsid w:val="009D1CD9"/>
    <w:rsid w:val="009D1D3B"/>
    <w:rsid w:val="009D1F69"/>
    <w:rsid w:val="009D20AA"/>
    <w:rsid w:val="009D2367"/>
    <w:rsid w:val="009D236B"/>
    <w:rsid w:val="009D28D5"/>
    <w:rsid w:val="009D2E83"/>
    <w:rsid w:val="009D34B9"/>
    <w:rsid w:val="009D43BC"/>
    <w:rsid w:val="009D471F"/>
    <w:rsid w:val="009D4746"/>
    <w:rsid w:val="009D474F"/>
    <w:rsid w:val="009D4D30"/>
    <w:rsid w:val="009D58D5"/>
    <w:rsid w:val="009D5EB4"/>
    <w:rsid w:val="009D773D"/>
    <w:rsid w:val="009E007F"/>
    <w:rsid w:val="009E0258"/>
    <w:rsid w:val="009E0372"/>
    <w:rsid w:val="009E0C11"/>
    <w:rsid w:val="009E0D21"/>
    <w:rsid w:val="009E0D80"/>
    <w:rsid w:val="009E19A2"/>
    <w:rsid w:val="009E1CC1"/>
    <w:rsid w:val="009E244D"/>
    <w:rsid w:val="009E28C6"/>
    <w:rsid w:val="009E2915"/>
    <w:rsid w:val="009E2D17"/>
    <w:rsid w:val="009E33E4"/>
    <w:rsid w:val="009E39CF"/>
    <w:rsid w:val="009E3AF1"/>
    <w:rsid w:val="009E3DBF"/>
    <w:rsid w:val="009E413E"/>
    <w:rsid w:val="009E43C5"/>
    <w:rsid w:val="009E459A"/>
    <w:rsid w:val="009E46C3"/>
    <w:rsid w:val="009E4854"/>
    <w:rsid w:val="009E4B24"/>
    <w:rsid w:val="009E4CB2"/>
    <w:rsid w:val="009E6134"/>
    <w:rsid w:val="009E62FF"/>
    <w:rsid w:val="009E6326"/>
    <w:rsid w:val="009E7158"/>
    <w:rsid w:val="009E7458"/>
    <w:rsid w:val="009E774B"/>
    <w:rsid w:val="009E7DAD"/>
    <w:rsid w:val="009E7FA6"/>
    <w:rsid w:val="009F0EFB"/>
    <w:rsid w:val="009F1C07"/>
    <w:rsid w:val="009F1D0C"/>
    <w:rsid w:val="009F1F0B"/>
    <w:rsid w:val="009F24EC"/>
    <w:rsid w:val="009F27D1"/>
    <w:rsid w:val="009F2F0C"/>
    <w:rsid w:val="009F3B76"/>
    <w:rsid w:val="009F3FD6"/>
    <w:rsid w:val="009F4939"/>
    <w:rsid w:val="009F4A80"/>
    <w:rsid w:val="009F598C"/>
    <w:rsid w:val="009F688A"/>
    <w:rsid w:val="009F6B15"/>
    <w:rsid w:val="009F6D21"/>
    <w:rsid w:val="009F733F"/>
    <w:rsid w:val="009F7608"/>
    <w:rsid w:val="009F7C8A"/>
    <w:rsid w:val="009F7D18"/>
    <w:rsid w:val="009F7E76"/>
    <w:rsid w:val="009F7E8E"/>
    <w:rsid w:val="009F7EE9"/>
    <w:rsid w:val="009F7FC4"/>
    <w:rsid w:val="009FFC35"/>
    <w:rsid w:val="00A0008C"/>
    <w:rsid w:val="00A00E70"/>
    <w:rsid w:val="00A01038"/>
    <w:rsid w:val="00A016E7"/>
    <w:rsid w:val="00A02054"/>
    <w:rsid w:val="00A0249A"/>
    <w:rsid w:val="00A02ACD"/>
    <w:rsid w:val="00A03B3D"/>
    <w:rsid w:val="00A03CF1"/>
    <w:rsid w:val="00A03E47"/>
    <w:rsid w:val="00A0459F"/>
    <w:rsid w:val="00A048D8"/>
    <w:rsid w:val="00A048E7"/>
    <w:rsid w:val="00A04AAC"/>
    <w:rsid w:val="00A04D93"/>
    <w:rsid w:val="00A04F1B"/>
    <w:rsid w:val="00A057C2"/>
    <w:rsid w:val="00A060F9"/>
    <w:rsid w:val="00A071D8"/>
    <w:rsid w:val="00A07CBD"/>
    <w:rsid w:val="00A104DD"/>
    <w:rsid w:val="00A115CA"/>
    <w:rsid w:val="00A11925"/>
    <w:rsid w:val="00A11A59"/>
    <w:rsid w:val="00A11AF4"/>
    <w:rsid w:val="00A11C97"/>
    <w:rsid w:val="00A125E7"/>
    <w:rsid w:val="00A126BF"/>
    <w:rsid w:val="00A13CA8"/>
    <w:rsid w:val="00A13CE0"/>
    <w:rsid w:val="00A140F8"/>
    <w:rsid w:val="00A14B5D"/>
    <w:rsid w:val="00A15229"/>
    <w:rsid w:val="00A15276"/>
    <w:rsid w:val="00A152E9"/>
    <w:rsid w:val="00A164E5"/>
    <w:rsid w:val="00A16EB1"/>
    <w:rsid w:val="00A17A31"/>
    <w:rsid w:val="00A17AC1"/>
    <w:rsid w:val="00A17E52"/>
    <w:rsid w:val="00A17EE3"/>
    <w:rsid w:val="00A202C4"/>
    <w:rsid w:val="00A20B9F"/>
    <w:rsid w:val="00A20F1B"/>
    <w:rsid w:val="00A20F51"/>
    <w:rsid w:val="00A211A2"/>
    <w:rsid w:val="00A21375"/>
    <w:rsid w:val="00A21953"/>
    <w:rsid w:val="00A2214A"/>
    <w:rsid w:val="00A2279D"/>
    <w:rsid w:val="00A22AC4"/>
    <w:rsid w:val="00A2336C"/>
    <w:rsid w:val="00A238C7"/>
    <w:rsid w:val="00A23AC2"/>
    <w:rsid w:val="00A23C42"/>
    <w:rsid w:val="00A23D4A"/>
    <w:rsid w:val="00A23DA7"/>
    <w:rsid w:val="00A23E63"/>
    <w:rsid w:val="00A24134"/>
    <w:rsid w:val="00A2418D"/>
    <w:rsid w:val="00A242C2"/>
    <w:rsid w:val="00A24750"/>
    <w:rsid w:val="00A24ABE"/>
    <w:rsid w:val="00A25601"/>
    <w:rsid w:val="00A2697B"/>
    <w:rsid w:val="00A26B82"/>
    <w:rsid w:val="00A26C40"/>
    <w:rsid w:val="00A26F59"/>
    <w:rsid w:val="00A276B8"/>
    <w:rsid w:val="00A301DE"/>
    <w:rsid w:val="00A30506"/>
    <w:rsid w:val="00A30B32"/>
    <w:rsid w:val="00A30BB5"/>
    <w:rsid w:val="00A30EFB"/>
    <w:rsid w:val="00A30FF8"/>
    <w:rsid w:val="00A3180F"/>
    <w:rsid w:val="00A31C70"/>
    <w:rsid w:val="00A31D8B"/>
    <w:rsid w:val="00A32AC5"/>
    <w:rsid w:val="00A32AF8"/>
    <w:rsid w:val="00A33025"/>
    <w:rsid w:val="00A334DF"/>
    <w:rsid w:val="00A338C0"/>
    <w:rsid w:val="00A33D8E"/>
    <w:rsid w:val="00A346B3"/>
    <w:rsid w:val="00A351A4"/>
    <w:rsid w:val="00A353F0"/>
    <w:rsid w:val="00A356C1"/>
    <w:rsid w:val="00A356F2"/>
    <w:rsid w:val="00A35A4E"/>
    <w:rsid w:val="00A35F13"/>
    <w:rsid w:val="00A3622C"/>
    <w:rsid w:val="00A36C56"/>
    <w:rsid w:val="00A37975"/>
    <w:rsid w:val="00A37BCD"/>
    <w:rsid w:val="00A400FD"/>
    <w:rsid w:val="00A406CB"/>
    <w:rsid w:val="00A4146D"/>
    <w:rsid w:val="00A41560"/>
    <w:rsid w:val="00A41B58"/>
    <w:rsid w:val="00A426D1"/>
    <w:rsid w:val="00A428DC"/>
    <w:rsid w:val="00A434FC"/>
    <w:rsid w:val="00A43683"/>
    <w:rsid w:val="00A43721"/>
    <w:rsid w:val="00A43869"/>
    <w:rsid w:val="00A44263"/>
    <w:rsid w:val="00A44898"/>
    <w:rsid w:val="00A44D5D"/>
    <w:rsid w:val="00A44DB3"/>
    <w:rsid w:val="00A44EA2"/>
    <w:rsid w:val="00A44FBA"/>
    <w:rsid w:val="00A450B3"/>
    <w:rsid w:val="00A45177"/>
    <w:rsid w:val="00A45971"/>
    <w:rsid w:val="00A45A61"/>
    <w:rsid w:val="00A45ADF"/>
    <w:rsid w:val="00A45C81"/>
    <w:rsid w:val="00A45EC3"/>
    <w:rsid w:val="00A464CB"/>
    <w:rsid w:val="00A46CF4"/>
    <w:rsid w:val="00A47489"/>
    <w:rsid w:val="00A47BD6"/>
    <w:rsid w:val="00A47D71"/>
    <w:rsid w:val="00A47E44"/>
    <w:rsid w:val="00A47FF8"/>
    <w:rsid w:val="00A50A22"/>
    <w:rsid w:val="00A51CC3"/>
    <w:rsid w:val="00A52014"/>
    <w:rsid w:val="00A52520"/>
    <w:rsid w:val="00A52618"/>
    <w:rsid w:val="00A5287A"/>
    <w:rsid w:val="00A53B93"/>
    <w:rsid w:val="00A53CC9"/>
    <w:rsid w:val="00A53F10"/>
    <w:rsid w:val="00A54338"/>
    <w:rsid w:val="00A54B01"/>
    <w:rsid w:val="00A5537D"/>
    <w:rsid w:val="00A557E7"/>
    <w:rsid w:val="00A55DAD"/>
    <w:rsid w:val="00A55DFC"/>
    <w:rsid w:val="00A56269"/>
    <w:rsid w:val="00A5626A"/>
    <w:rsid w:val="00A562AD"/>
    <w:rsid w:val="00A564DA"/>
    <w:rsid w:val="00A569CE"/>
    <w:rsid w:val="00A571E0"/>
    <w:rsid w:val="00A572BD"/>
    <w:rsid w:val="00A573C8"/>
    <w:rsid w:val="00A60079"/>
    <w:rsid w:val="00A600D3"/>
    <w:rsid w:val="00A61255"/>
    <w:rsid w:val="00A61860"/>
    <w:rsid w:val="00A618A8"/>
    <w:rsid w:val="00A61B5B"/>
    <w:rsid w:val="00A61BA2"/>
    <w:rsid w:val="00A61D82"/>
    <w:rsid w:val="00A63B72"/>
    <w:rsid w:val="00A646F0"/>
    <w:rsid w:val="00A64915"/>
    <w:rsid w:val="00A6533F"/>
    <w:rsid w:val="00A65754"/>
    <w:rsid w:val="00A662BE"/>
    <w:rsid w:val="00A6662F"/>
    <w:rsid w:val="00A675D7"/>
    <w:rsid w:val="00A67766"/>
    <w:rsid w:val="00A67971"/>
    <w:rsid w:val="00A70023"/>
    <w:rsid w:val="00A70C38"/>
    <w:rsid w:val="00A715EF"/>
    <w:rsid w:val="00A716E4"/>
    <w:rsid w:val="00A719CE"/>
    <w:rsid w:val="00A71D46"/>
    <w:rsid w:val="00A724FC"/>
    <w:rsid w:val="00A72B96"/>
    <w:rsid w:val="00A72E79"/>
    <w:rsid w:val="00A73233"/>
    <w:rsid w:val="00A7341F"/>
    <w:rsid w:val="00A73D00"/>
    <w:rsid w:val="00A742A6"/>
    <w:rsid w:val="00A74F3D"/>
    <w:rsid w:val="00A75202"/>
    <w:rsid w:val="00A75696"/>
    <w:rsid w:val="00A75A38"/>
    <w:rsid w:val="00A75ABC"/>
    <w:rsid w:val="00A75C77"/>
    <w:rsid w:val="00A75DB5"/>
    <w:rsid w:val="00A76168"/>
    <w:rsid w:val="00A76494"/>
    <w:rsid w:val="00A7699D"/>
    <w:rsid w:val="00A76D61"/>
    <w:rsid w:val="00A76EC5"/>
    <w:rsid w:val="00A77314"/>
    <w:rsid w:val="00A77AFA"/>
    <w:rsid w:val="00A77BCE"/>
    <w:rsid w:val="00A77DB2"/>
    <w:rsid w:val="00A77F3E"/>
    <w:rsid w:val="00A7C30A"/>
    <w:rsid w:val="00A803F1"/>
    <w:rsid w:val="00A80433"/>
    <w:rsid w:val="00A80481"/>
    <w:rsid w:val="00A8088C"/>
    <w:rsid w:val="00A80CCC"/>
    <w:rsid w:val="00A8130A"/>
    <w:rsid w:val="00A816C5"/>
    <w:rsid w:val="00A8178E"/>
    <w:rsid w:val="00A81B40"/>
    <w:rsid w:val="00A81BB8"/>
    <w:rsid w:val="00A82B01"/>
    <w:rsid w:val="00A830B0"/>
    <w:rsid w:val="00A8320D"/>
    <w:rsid w:val="00A839B1"/>
    <w:rsid w:val="00A83E80"/>
    <w:rsid w:val="00A83EF5"/>
    <w:rsid w:val="00A844BE"/>
    <w:rsid w:val="00A844F4"/>
    <w:rsid w:val="00A85697"/>
    <w:rsid w:val="00A857AD"/>
    <w:rsid w:val="00A857E3"/>
    <w:rsid w:val="00A859C1"/>
    <w:rsid w:val="00A85BB5"/>
    <w:rsid w:val="00A85E84"/>
    <w:rsid w:val="00A85E93"/>
    <w:rsid w:val="00A85F61"/>
    <w:rsid w:val="00A867B8"/>
    <w:rsid w:val="00A86A51"/>
    <w:rsid w:val="00A8D4F8"/>
    <w:rsid w:val="00A907FE"/>
    <w:rsid w:val="00A90B2B"/>
    <w:rsid w:val="00A90C02"/>
    <w:rsid w:val="00A90D47"/>
    <w:rsid w:val="00A91458"/>
    <w:rsid w:val="00A91486"/>
    <w:rsid w:val="00A91A74"/>
    <w:rsid w:val="00A925A3"/>
    <w:rsid w:val="00A92C85"/>
    <w:rsid w:val="00A92D70"/>
    <w:rsid w:val="00A93809"/>
    <w:rsid w:val="00A945D9"/>
    <w:rsid w:val="00A9484D"/>
    <w:rsid w:val="00A94943"/>
    <w:rsid w:val="00A94AD8"/>
    <w:rsid w:val="00A94F84"/>
    <w:rsid w:val="00A950FD"/>
    <w:rsid w:val="00A952CE"/>
    <w:rsid w:val="00A957DF"/>
    <w:rsid w:val="00A95808"/>
    <w:rsid w:val="00A95B05"/>
    <w:rsid w:val="00A95B4A"/>
    <w:rsid w:val="00A96169"/>
    <w:rsid w:val="00A96330"/>
    <w:rsid w:val="00A96375"/>
    <w:rsid w:val="00A96758"/>
    <w:rsid w:val="00A96C85"/>
    <w:rsid w:val="00A96E01"/>
    <w:rsid w:val="00A96E8D"/>
    <w:rsid w:val="00A9706A"/>
    <w:rsid w:val="00A971CC"/>
    <w:rsid w:val="00A971ED"/>
    <w:rsid w:val="00A97351"/>
    <w:rsid w:val="00A97672"/>
    <w:rsid w:val="00A97723"/>
    <w:rsid w:val="00AA0106"/>
    <w:rsid w:val="00AA041C"/>
    <w:rsid w:val="00AA043E"/>
    <w:rsid w:val="00AA0A1A"/>
    <w:rsid w:val="00AA102F"/>
    <w:rsid w:val="00AA1312"/>
    <w:rsid w:val="00AA151B"/>
    <w:rsid w:val="00AA179A"/>
    <w:rsid w:val="00AA195E"/>
    <w:rsid w:val="00AA23B2"/>
    <w:rsid w:val="00AA2414"/>
    <w:rsid w:val="00AA2AEE"/>
    <w:rsid w:val="00AA307C"/>
    <w:rsid w:val="00AA31A7"/>
    <w:rsid w:val="00AA46F9"/>
    <w:rsid w:val="00AA4763"/>
    <w:rsid w:val="00AA4894"/>
    <w:rsid w:val="00AA4AC2"/>
    <w:rsid w:val="00AA4CB2"/>
    <w:rsid w:val="00AA5532"/>
    <w:rsid w:val="00AA55C2"/>
    <w:rsid w:val="00AA5988"/>
    <w:rsid w:val="00AA6462"/>
    <w:rsid w:val="00AA6A96"/>
    <w:rsid w:val="00AA7114"/>
    <w:rsid w:val="00AA71C2"/>
    <w:rsid w:val="00AA720C"/>
    <w:rsid w:val="00AA73FE"/>
    <w:rsid w:val="00AA7C93"/>
    <w:rsid w:val="00AA7EB1"/>
    <w:rsid w:val="00AAE648"/>
    <w:rsid w:val="00AB0330"/>
    <w:rsid w:val="00AB0C87"/>
    <w:rsid w:val="00AB145A"/>
    <w:rsid w:val="00AB1ACD"/>
    <w:rsid w:val="00AB1ADC"/>
    <w:rsid w:val="00AB22AF"/>
    <w:rsid w:val="00AB2B17"/>
    <w:rsid w:val="00AB2BCE"/>
    <w:rsid w:val="00AB2EAE"/>
    <w:rsid w:val="00AB30E3"/>
    <w:rsid w:val="00AB326D"/>
    <w:rsid w:val="00AB3327"/>
    <w:rsid w:val="00AB3786"/>
    <w:rsid w:val="00AB3AA6"/>
    <w:rsid w:val="00AB4263"/>
    <w:rsid w:val="00AB436E"/>
    <w:rsid w:val="00AB4542"/>
    <w:rsid w:val="00AB45A2"/>
    <w:rsid w:val="00AB4803"/>
    <w:rsid w:val="00AB508C"/>
    <w:rsid w:val="00AB58AA"/>
    <w:rsid w:val="00AB62C6"/>
    <w:rsid w:val="00AB6FDA"/>
    <w:rsid w:val="00AB78E3"/>
    <w:rsid w:val="00AB7916"/>
    <w:rsid w:val="00AB7967"/>
    <w:rsid w:val="00AB796C"/>
    <w:rsid w:val="00AC072D"/>
    <w:rsid w:val="00AC0E2C"/>
    <w:rsid w:val="00AC1932"/>
    <w:rsid w:val="00AC1DA0"/>
    <w:rsid w:val="00AC20F9"/>
    <w:rsid w:val="00AC23D4"/>
    <w:rsid w:val="00AC257B"/>
    <w:rsid w:val="00AC2B29"/>
    <w:rsid w:val="00AC3403"/>
    <w:rsid w:val="00AC3A90"/>
    <w:rsid w:val="00AC3B94"/>
    <w:rsid w:val="00AC42CC"/>
    <w:rsid w:val="00AC45B3"/>
    <w:rsid w:val="00AC463E"/>
    <w:rsid w:val="00AC4724"/>
    <w:rsid w:val="00AC5015"/>
    <w:rsid w:val="00AC553E"/>
    <w:rsid w:val="00AC5F07"/>
    <w:rsid w:val="00AC6532"/>
    <w:rsid w:val="00AC665B"/>
    <w:rsid w:val="00AC68CF"/>
    <w:rsid w:val="00AC6CE3"/>
    <w:rsid w:val="00AC6D71"/>
    <w:rsid w:val="00AC7185"/>
    <w:rsid w:val="00AC7221"/>
    <w:rsid w:val="00AC72D0"/>
    <w:rsid w:val="00AC7A4A"/>
    <w:rsid w:val="00AC7D8D"/>
    <w:rsid w:val="00AD0540"/>
    <w:rsid w:val="00AD119D"/>
    <w:rsid w:val="00AD1627"/>
    <w:rsid w:val="00AD1688"/>
    <w:rsid w:val="00AD2197"/>
    <w:rsid w:val="00AD26BE"/>
    <w:rsid w:val="00AD2A9F"/>
    <w:rsid w:val="00AD2D75"/>
    <w:rsid w:val="00AD3327"/>
    <w:rsid w:val="00AD346A"/>
    <w:rsid w:val="00AD4025"/>
    <w:rsid w:val="00AD41EE"/>
    <w:rsid w:val="00AD4398"/>
    <w:rsid w:val="00AD49F9"/>
    <w:rsid w:val="00AD4C62"/>
    <w:rsid w:val="00AD5291"/>
    <w:rsid w:val="00AD5427"/>
    <w:rsid w:val="00AD56CD"/>
    <w:rsid w:val="00AD5805"/>
    <w:rsid w:val="00AD5A4F"/>
    <w:rsid w:val="00AD5A66"/>
    <w:rsid w:val="00AD5D15"/>
    <w:rsid w:val="00AD5D9B"/>
    <w:rsid w:val="00AD642D"/>
    <w:rsid w:val="00AD686F"/>
    <w:rsid w:val="00AD6FE5"/>
    <w:rsid w:val="00AD6FEE"/>
    <w:rsid w:val="00AD704C"/>
    <w:rsid w:val="00AD792C"/>
    <w:rsid w:val="00AD7D52"/>
    <w:rsid w:val="00AD7E18"/>
    <w:rsid w:val="00AD7F52"/>
    <w:rsid w:val="00AE0080"/>
    <w:rsid w:val="00AE0138"/>
    <w:rsid w:val="00AE0836"/>
    <w:rsid w:val="00AE0D1D"/>
    <w:rsid w:val="00AE1767"/>
    <w:rsid w:val="00AE19FD"/>
    <w:rsid w:val="00AE20BA"/>
    <w:rsid w:val="00AE23D6"/>
    <w:rsid w:val="00AE24F9"/>
    <w:rsid w:val="00AE26FF"/>
    <w:rsid w:val="00AE292B"/>
    <w:rsid w:val="00AE2F59"/>
    <w:rsid w:val="00AE303F"/>
    <w:rsid w:val="00AE378D"/>
    <w:rsid w:val="00AE4104"/>
    <w:rsid w:val="00AE4114"/>
    <w:rsid w:val="00AE42F6"/>
    <w:rsid w:val="00AE5389"/>
    <w:rsid w:val="00AE5421"/>
    <w:rsid w:val="00AE5756"/>
    <w:rsid w:val="00AE5E46"/>
    <w:rsid w:val="00AE5F62"/>
    <w:rsid w:val="00AE67E9"/>
    <w:rsid w:val="00AE6D07"/>
    <w:rsid w:val="00AE74C2"/>
    <w:rsid w:val="00AE7669"/>
    <w:rsid w:val="00AE7AB6"/>
    <w:rsid w:val="00AE961D"/>
    <w:rsid w:val="00AF0089"/>
    <w:rsid w:val="00AF0483"/>
    <w:rsid w:val="00AF0B5D"/>
    <w:rsid w:val="00AF0F36"/>
    <w:rsid w:val="00AF1211"/>
    <w:rsid w:val="00AF14B9"/>
    <w:rsid w:val="00AF22AB"/>
    <w:rsid w:val="00AF2A2D"/>
    <w:rsid w:val="00AF2B18"/>
    <w:rsid w:val="00AF2B50"/>
    <w:rsid w:val="00AF2D11"/>
    <w:rsid w:val="00AF3782"/>
    <w:rsid w:val="00AF3AFB"/>
    <w:rsid w:val="00AF5028"/>
    <w:rsid w:val="00AF547D"/>
    <w:rsid w:val="00AF5B36"/>
    <w:rsid w:val="00AF5C70"/>
    <w:rsid w:val="00AF67D2"/>
    <w:rsid w:val="00AF68AA"/>
    <w:rsid w:val="00AF7129"/>
    <w:rsid w:val="00AF77C9"/>
    <w:rsid w:val="00AF7BD3"/>
    <w:rsid w:val="00B0035D"/>
    <w:rsid w:val="00B00471"/>
    <w:rsid w:val="00B008D2"/>
    <w:rsid w:val="00B00E3A"/>
    <w:rsid w:val="00B00EC8"/>
    <w:rsid w:val="00B00F91"/>
    <w:rsid w:val="00B00FC0"/>
    <w:rsid w:val="00B014FC"/>
    <w:rsid w:val="00B01719"/>
    <w:rsid w:val="00B02160"/>
    <w:rsid w:val="00B021D5"/>
    <w:rsid w:val="00B02435"/>
    <w:rsid w:val="00B02D04"/>
    <w:rsid w:val="00B02D68"/>
    <w:rsid w:val="00B03100"/>
    <w:rsid w:val="00B03A1A"/>
    <w:rsid w:val="00B03A58"/>
    <w:rsid w:val="00B03A71"/>
    <w:rsid w:val="00B03B07"/>
    <w:rsid w:val="00B03C2D"/>
    <w:rsid w:val="00B03DE6"/>
    <w:rsid w:val="00B046ED"/>
    <w:rsid w:val="00B047B4"/>
    <w:rsid w:val="00B04954"/>
    <w:rsid w:val="00B05048"/>
    <w:rsid w:val="00B052C5"/>
    <w:rsid w:val="00B0551E"/>
    <w:rsid w:val="00B058A7"/>
    <w:rsid w:val="00B05A39"/>
    <w:rsid w:val="00B05CD2"/>
    <w:rsid w:val="00B05D07"/>
    <w:rsid w:val="00B05F39"/>
    <w:rsid w:val="00B05F94"/>
    <w:rsid w:val="00B06140"/>
    <w:rsid w:val="00B075A8"/>
    <w:rsid w:val="00B07E9B"/>
    <w:rsid w:val="00B10267"/>
    <w:rsid w:val="00B10AEA"/>
    <w:rsid w:val="00B11C80"/>
    <w:rsid w:val="00B12106"/>
    <w:rsid w:val="00B123A1"/>
    <w:rsid w:val="00B12B45"/>
    <w:rsid w:val="00B12D92"/>
    <w:rsid w:val="00B12E8A"/>
    <w:rsid w:val="00B133B8"/>
    <w:rsid w:val="00B13433"/>
    <w:rsid w:val="00B139E2"/>
    <w:rsid w:val="00B13D98"/>
    <w:rsid w:val="00B14136"/>
    <w:rsid w:val="00B1414F"/>
    <w:rsid w:val="00B14327"/>
    <w:rsid w:val="00B1489B"/>
    <w:rsid w:val="00B14FDD"/>
    <w:rsid w:val="00B154F6"/>
    <w:rsid w:val="00B159BB"/>
    <w:rsid w:val="00B165B2"/>
    <w:rsid w:val="00B16BC7"/>
    <w:rsid w:val="00B16DCF"/>
    <w:rsid w:val="00B17983"/>
    <w:rsid w:val="00B17A7F"/>
    <w:rsid w:val="00B17C49"/>
    <w:rsid w:val="00B17CCE"/>
    <w:rsid w:val="00B2060E"/>
    <w:rsid w:val="00B2076E"/>
    <w:rsid w:val="00B209FE"/>
    <w:rsid w:val="00B21191"/>
    <w:rsid w:val="00B223B5"/>
    <w:rsid w:val="00B2244E"/>
    <w:rsid w:val="00B22499"/>
    <w:rsid w:val="00B2280D"/>
    <w:rsid w:val="00B23284"/>
    <w:rsid w:val="00B238C3"/>
    <w:rsid w:val="00B23C95"/>
    <w:rsid w:val="00B23EC4"/>
    <w:rsid w:val="00B2408A"/>
    <w:rsid w:val="00B2421E"/>
    <w:rsid w:val="00B243ED"/>
    <w:rsid w:val="00B246DD"/>
    <w:rsid w:val="00B2499C"/>
    <w:rsid w:val="00B24B1D"/>
    <w:rsid w:val="00B24D68"/>
    <w:rsid w:val="00B24D6F"/>
    <w:rsid w:val="00B25942"/>
    <w:rsid w:val="00B25A8B"/>
    <w:rsid w:val="00B25DAB"/>
    <w:rsid w:val="00B25FD3"/>
    <w:rsid w:val="00B2609B"/>
    <w:rsid w:val="00B2655B"/>
    <w:rsid w:val="00B26843"/>
    <w:rsid w:val="00B27287"/>
    <w:rsid w:val="00B279BF"/>
    <w:rsid w:val="00B27C74"/>
    <w:rsid w:val="00B27DCE"/>
    <w:rsid w:val="00B27E80"/>
    <w:rsid w:val="00B30348"/>
    <w:rsid w:val="00B30396"/>
    <w:rsid w:val="00B30434"/>
    <w:rsid w:val="00B30FF3"/>
    <w:rsid w:val="00B31425"/>
    <w:rsid w:val="00B31D44"/>
    <w:rsid w:val="00B320DA"/>
    <w:rsid w:val="00B3287E"/>
    <w:rsid w:val="00B32943"/>
    <w:rsid w:val="00B329E2"/>
    <w:rsid w:val="00B329EF"/>
    <w:rsid w:val="00B33EE2"/>
    <w:rsid w:val="00B34261"/>
    <w:rsid w:val="00B343B6"/>
    <w:rsid w:val="00B3493F"/>
    <w:rsid w:val="00B352B4"/>
    <w:rsid w:val="00B352D7"/>
    <w:rsid w:val="00B355BA"/>
    <w:rsid w:val="00B35FF1"/>
    <w:rsid w:val="00B366A1"/>
    <w:rsid w:val="00B367DC"/>
    <w:rsid w:val="00B36A04"/>
    <w:rsid w:val="00B3714E"/>
    <w:rsid w:val="00B37578"/>
    <w:rsid w:val="00B37B05"/>
    <w:rsid w:val="00B37E05"/>
    <w:rsid w:val="00B4011F"/>
    <w:rsid w:val="00B404D8"/>
    <w:rsid w:val="00B40F8F"/>
    <w:rsid w:val="00B40FF4"/>
    <w:rsid w:val="00B411A3"/>
    <w:rsid w:val="00B4159E"/>
    <w:rsid w:val="00B41853"/>
    <w:rsid w:val="00B41AA8"/>
    <w:rsid w:val="00B41F44"/>
    <w:rsid w:val="00B421FA"/>
    <w:rsid w:val="00B42700"/>
    <w:rsid w:val="00B42A02"/>
    <w:rsid w:val="00B42A10"/>
    <w:rsid w:val="00B431A6"/>
    <w:rsid w:val="00B43A71"/>
    <w:rsid w:val="00B43E21"/>
    <w:rsid w:val="00B4416E"/>
    <w:rsid w:val="00B44293"/>
    <w:rsid w:val="00B4461A"/>
    <w:rsid w:val="00B446C5"/>
    <w:rsid w:val="00B44B26"/>
    <w:rsid w:val="00B44DA8"/>
    <w:rsid w:val="00B450E7"/>
    <w:rsid w:val="00B452DC"/>
    <w:rsid w:val="00B45871"/>
    <w:rsid w:val="00B45887"/>
    <w:rsid w:val="00B45E0D"/>
    <w:rsid w:val="00B463FB"/>
    <w:rsid w:val="00B463FE"/>
    <w:rsid w:val="00B468E5"/>
    <w:rsid w:val="00B469B4"/>
    <w:rsid w:val="00B469C0"/>
    <w:rsid w:val="00B46B38"/>
    <w:rsid w:val="00B46BED"/>
    <w:rsid w:val="00B46CE0"/>
    <w:rsid w:val="00B470EE"/>
    <w:rsid w:val="00B47181"/>
    <w:rsid w:val="00B47260"/>
    <w:rsid w:val="00B47754"/>
    <w:rsid w:val="00B4782D"/>
    <w:rsid w:val="00B501E5"/>
    <w:rsid w:val="00B50797"/>
    <w:rsid w:val="00B5084C"/>
    <w:rsid w:val="00B50A29"/>
    <w:rsid w:val="00B51122"/>
    <w:rsid w:val="00B5162C"/>
    <w:rsid w:val="00B51C3E"/>
    <w:rsid w:val="00B52584"/>
    <w:rsid w:val="00B53615"/>
    <w:rsid w:val="00B536FA"/>
    <w:rsid w:val="00B54453"/>
    <w:rsid w:val="00B5470B"/>
    <w:rsid w:val="00B548C5"/>
    <w:rsid w:val="00B54A5E"/>
    <w:rsid w:val="00B550E2"/>
    <w:rsid w:val="00B55496"/>
    <w:rsid w:val="00B5599B"/>
    <w:rsid w:val="00B55D75"/>
    <w:rsid w:val="00B562EF"/>
    <w:rsid w:val="00B56B16"/>
    <w:rsid w:val="00B56D26"/>
    <w:rsid w:val="00B56FE3"/>
    <w:rsid w:val="00B57295"/>
    <w:rsid w:val="00B576AC"/>
    <w:rsid w:val="00B5783B"/>
    <w:rsid w:val="00B57BC3"/>
    <w:rsid w:val="00B5ADC7"/>
    <w:rsid w:val="00B6044D"/>
    <w:rsid w:val="00B60C30"/>
    <w:rsid w:val="00B60DE0"/>
    <w:rsid w:val="00B60EB1"/>
    <w:rsid w:val="00B61BA8"/>
    <w:rsid w:val="00B62938"/>
    <w:rsid w:val="00B630F3"/>
    <w:rsid w:val="00B636B3"/>
    <w:rsid w:val="00B636F7"/>
    <w:rsid w:val="00B63A3D"/>
    <w:rsid w:val="00B64143"/>
    <w:rsid w:val="00B649AA"/>
    <w:rsid w:val="00B64C8C"/>
    <w:rsid w:val="00B65400"/>
    <w:rsid w:val="00B655A5"/>
    <w:rsid w:val="00B6569E"/>
    <w:rsid w:val="00B65E61"/>
    <w:rsid w:val="00B6694B"/>
    <w:rsid w:val="00B66AC1"/>
    <w:rsid w:val="00B679C2"/>
    <w:rsid w:val="00B67DD5"/>
    <w:rsid w:val="00B703F1"/>
    <w:rsid w:val="00B714DB"/>
    <w:rsid w:val="00B71690"/>
    <w:rsid w:val="00B717F5"/>
    <w:rsid w:val="00B7187C"/>
    <w:rsid w:val="00B71ACB"/>
    <w:rsid w:val="00B71AEE"/>
    <w:rsid w:val="00B71D2B"/>
    <w:rsid w:val="00B72084"/>
    <w:rsid w:val="00B72520"/>
    <w:rsid w:val="00B729EC"/>
    <w:rsid w:val="00B731F1"/>
    <w:rsid w:val="00B732D4"/>
    <w:rsid w:val="00B73757"/>
    <w:rsid w:val="00B73C93"/>
    <w:rsid w:val="00B740E0"/>
    <w:rsid w:val="00B744AE"/>
    <w:rsid w:val="00B7465F"/>
    <w:rsid w:val="00B746BF"/>
    <w:rsid w:val="00B74885"/>
    <w:rsid w:val="00B74D1B"/>
    <w:rsid w:val="00B7501E"/>
    <w:rsid w:val="00B7521C"/>
    <w:rsid w:val="00B75281"/>
    <w:rsid w:val="00B754F4"/>
    <w:rsid w:val="00B7552B"/>
    <w:rsid w:val="00B75851"/>
    <w:rsid w:val="00B7598F"/>
    <w:rsid w:val="00B75BAA"/>
    <w:rsid w:val="00B75F6B"/>
    <w:rsid w:val="00B76065"/>
    <w:rsid w:val="00B76482"/>
    <w:rsid w:val="00B76851"/>
    <w:rsid w:val="00B76C0A"/>
    <w:rsid w:val="00B76FE2"/>
    <w:rsid w:val="00B7754B"/>
    <w:rsid w:val="00B79194"/>
    <w:rsid w:val="00B801A4"/>
    <w:rsid w:val="00B8032F"/>
    <w:rsid w:val="00B8054E"/>
    <w:rsid w:val="00B8135C"/>
    <w:rsid w:val="00B8180E"/>
    <w:rsid w:val="00B81AE9"/>
    <w:rsid w:val="00B81D4C"/>
    <w:rsid w:val="00B82001"/>
    <w:rsid w:val="00B82DFF"/>
    <w:rsid w:val="00B82FA3"/>
    <w:rsid w:val="00B83AB1"/>
    <w:rsid w:val="00B83E0F"/>
    <w:rsid w:val="00B8413B"/>
    <w:rsid w:val="00B846C0"/>
    <w:rsid w:val="00B84B6B"/>
    <w:rsid w:val="00B84C67"/>
    <w:rsid w:val="00B84E3F"/>
    <w:rsid w:val="00B85466"/>
    <w:rsid w:val="00B8562C"/>
    <w:rsid w:val="00B8569F"/>
    <w:rsid w:val="00B856C4"/>
    <w:rsid w:val="00B85A87"/>
    <w:rsid w:val="00B85C4D"/>
    <w:rsid w:val="00B86495"/>
    <w:rsid w:val="00B86549"/>
    <w:rsid w:val="00B873B9"/>
    <w:rsid w:val="00B87508"/>
    <w:rsid w:val="00B875B5"/>
    <w:rsid w:val="00B87603"/>
    <w:rsid w:val="00B87864"/>
    <w:rsid w:val="00B87F1A"/>
    <w:rsid w:val="00B900D3"/>
    <w:rsid w:val="00B90346"/>
    <w:rsid w:val="00B90D4F"/>
    <w:rsid w:val="00B91BA0"/>
    <w:rsid w:val="00B91FF8"/>
    <w:rsid w:val="00B92498"/>
    <w:rsid w:val="00B92AFE"/>
    <w:rsid w:val="00B92B8C"/>
    <w:rsid w:val="00B92C5D"/>
    <w:rsid w:val="00B93550"/>
    <w:rsid w:val="00B936E0"/>
    <w:rsid w:val="00B93ECA"/>
    <w:rsid w:val="00B94D06"/>
    <w:rsid w:val="00B959FB"/>
    <w:rsid w:val="00B95C2F"/>
    <w:rsid w:val="00B96074"/>
    <w:rsid w:val="00B969A8"/>
    <w:rsid w:val="00B96D36"/>
    <w:rsid w:val="00B979B2"/>
    <w:rsid w:val="00BA0465"/>
    <w:rsid w:val="00BA0E16"/>
    <w:rsid w:val="00BA1225"/>
    <w:rsid w:val="00BA1318"/>
    <w:rsid w:val="00BA14CA"/>
    <w:rsid w:val="00BA1C45"/>
    <w:rsid w:val="00BA21EE"/>
    <w:rsid w:val="00BA232D"/>
    <w:rsid w:val="00BA260D"/>
    <w:rsid w:val="00BA32C1"/>
    <w:rsid w:val="00BA3430"/>
    <w:rsid w:val="00BA3520"/>
    <w:rsid w:val="00BA36C5"/>
    <w:rsid w:val="00BA38E0"/>
    <w:rsid w:val="00BA3BCF"/>
    <w:rsid w:val="00BA449D"/>
    <w:rsid w:val="00BA4CD8"/>
    <w:rsid w:val="00BA57F5"/>
    <w:rsid w:val="00BA5E44"/>
    <w:rsid w:val="00BA6033"/>
    <w:rsid w:val="00BA6439"/>
    <w:rsid w:val="00BA6D6E"/>
    <w:rsid w:val="00BA6EFE"/>
    <w:rsid w:val="00BA7BD6"/>
    <w:rsid w:val="00BB0329"/>
    <w:rsid w:val="00BB0EB8"/>
    <w:rsid w:val="00BB0FF8"/>
    <w:rsid w:val="00BB1B22"/>
    <w:rsid w:val="00BB1E53"/>
    <w:rsid w:val="00BB20D8"/>
    <w:rsid w:val="00BB214C"/>
    <w:rsid w:val="00BB262D"/>
    <w:rsid w:val="00BB334F"/>
    <w:rsid w:val="00BB3B23"/>
    <w:rsid w:val="00BB458F"/>
    <w:rsid w:val="00BB4A75"/>
    <w:rsid w:val="00BB4BCF"/>
    <w:rsid w:val="00BB4C6D"/>
    <w:rsid w:val="00BB4F3D"/>
    <w:rsid w:val="00BB5478"/>
    <w:rsid w:val="00BB6D8B"/>
    <w:rsid w:val="00BB7D78"/>
    <w:rsid w:val="00BB7DA7"/>
    <w:rsid w:val="00BC0A11"/>
    <w:rsid w:val="00BC1904"/>
    <w:rsid w:val="00BC29D0"/>
    <w:rsid w:val="00BC2F80"/>
    <w:rsid w:val="00BC36C3"/>
    <w:rsid w:val="00BC37C5"/>
    <w:rsid w:val="00BC3817"/>
    <w:rsid w:val="00BC3B7F"/>
    <w:rsid w:val="00BC3EE2"/>
    <w:rsid w:val="00BC4170"/>
    <w:rsid w:val="00BC452E"/>
    <w:rsid w:val="00BC4FE3"/>
    <w:rsid w:val="00BC5155"/>
    <w:rsid w:val="00BC54BD"/>
    <w:rsid w:val="00BC5765"/>
    <w:rsid w:val="00BC5E1E"/>
    <w:rsid w:val="00BC5ECB"/>
    <w:rsid w:val="00BC6CFE"/>
    <w:rsid w:val="00BC6FC2"/>
    <w:rsid w:val="00BC717F"/>
    <w:rsid w:val="00BC723F"/>
    <w:rsid w:val="00BC747B"/>
    <w:rsid w:val="00BC7570"/>
    <w:rsid w:val="00BC78BD"/>
    <w:rsid w:val="00BC7B21"/>
    <w:rsid w:val="00BD022A"/>
    <w:rsid w:val="00BD0273"/>
    <w:rsid w:val="00BD0375"/>
    <w:rsid w:val="00BD037B"/>
    <w:rsid w:val="00BD0858"/>
    <w:rsid w:val="00BD09F3"/>
    <w:rsid w:val="00BD0B3E"/>
    <w:rsid w:val="00BD0C66"/>
    <w:rsid w:val="00BD1055"/>
    <w:rsid w:val="00BD10AB"/>
    <w:rsid w:val="00BD1330"/>
    <w:rsid w:val="00BD16BB"/>
    <w:rsid w:val="00BD1ADD"/>
    <w:rsid w:val="00BD1FC7"/>
    <w:rsid w:val="00BD2130"/>
    <w:rsid w:val="00BD28C9"/>
    <w:rsid w:val="00BD2CD6"/>
    <w:rsid w:val="00BD2D80"/>
    <w:rsid w:val="00BD2F5E"/>
    <w:rsid w:val="00BD3A1C"/>
    <w:rsid w:val="00BD3A56"/>
    <w:rsid w:val="00BD45B9"/>
    <w:rsid w:val="00BD488E"/>
    <w:rsid w:val="00BD4ACD"/>
    <w:rsid w:val="00BD4C14"/>
    <w:rsid w:val="00BD56A1"/>
    <w:rsid w:val="00BD591D"/>
    <w:rsid w:val="00BD5DD4"/>
    <w:rsid w:val="00BD619C"/>
    <w:rsid w:val="00BD76C5"/>
    <w:rsid w:val="00BD7B1A"/>
    <w:rsid w:val="00BD7B8C"/>
    <w:rsid w:val="00BE008E"/>
    <w:rsid w:val="00BE00CA"/>
    <w:rsid w:val="00BE023A"/>
    <w:rsid w:val="00BE0399"/>
    <w:rsid w:val="00BE03FC"/>
    <w:rsid w:val="00BE050E"/>
    <w:rsid w:val="00BE0562"/>
    <w:rsid w:val="00BE0B59"/>
    <w:rsid w:val="00BE0F4C"/>
    <w:rsid w:val="00BE18E5"/>
    <w:rsid w:val="00BE191E"/>
    <w:rsid w:val="00BE2C56"/>
    <w:rsid w:val="00BE2C5A"/>
    <w:rsid w:val="00BE2E57"/>
    <w:rsid w:val="00BE3944"/>
    <w:rsid w:val="00BE44B4"/>
    <w:rsid w:val="00BE46AE"/>
    <w:rsid w:val="00BE4771"/>
    <w:rsid w:val="00BE5283"/>
    <w:rsid w:val="00BE61D1"/>
    <w:rsid w:val="00BE6920"/>
    <w:rsid w:val="00BE6E52"/>
    <w:rsid w:val="00BE7899"/>
    <w:rsid w:val="00BE7C53"/>
    <w:rsid w:val="00BF04B3"/>
    <w:rsid w:val="00BF06E1"/>
    <w:rsid w:val="00BF130E"/>
    <w:rsid w:val="00BF1D3B"/>
    <w:rsid w:val="00BF1EA1"/>
    <w:rsid w:val="00BF2488"/>
    <w:rsid w:val="00BF2640"/>
    <w:rsid w:val="00BF27CA"/>
    <w:rsid w:val="00BF2BAA"/>
    <w:rsid w:val="00BF2BEC"/>
    <w:rsid w:val="00BF2DD2"/>
    <w:rsid w:val="00BF40A5"/>
    <w:rsid w:val="00BF434C"/>
    <w:rsid w:val="00BF442D"/>
    <w:rsid w:val="00BF4517"/>
    <w:rsid w:val="00BF4AED"/>
    <w:rsid w:val="00BF4C40"/>
    <w:rsid w:val="00BF5191"/>
    <w:rsid w:val="00BF5724"/>
    <w:rsid w:val="00BF63BD"/>
    <w:rsid w:val="00BF6B0C"/>
    <w:rsid w:val="00BF6C3E"/>
    <w:rsid w:val="00BF7A0C"/>
    <w:rsid w:val="00C00AD9"/>
    <w:rsid w:val="00C00CE8"/>
    <w:rsid w:val="00C0132F"/>
    <w:rsid w:val="00C020B6"/>
    <w:rsid w:val="00C027E8"/>
    <w:rsid w:val="00C028F3"/>
    <w:rsid w:val="00C02AE2"/>
    <w:rsid w:val="00C02E3B"/>
    <w:rsid w:val="00C02F73"/>
    <w:rsid w:val="00C04EFF"/>
    <w:rsid w:val="00C05111"/>
    <w:rsid w:val="00C05C32"/>
    <w:rsid w:val="00C0664D"/>
    <w:rsid w:val="00C067E6"/>
    <w:rsid w:val="00C06A15"/>
    <w:rsid w:val="00C06BE6"/>
    <w:rsid w:val="00C06FC7"/>
    <w:rsid w:val="00C06FFF"/>
    <w:rsid w:val="00C07AF0"/>
    <w:rsid w:val="00C07CCC"/>
    <w:rsid w:val="00C101AD"/>
    <w:rsid w:val="00C10694"/>
    <w:rsid w:val="00C107B2"/>
    <w:rsid w:val="00C11182"/>
    <w:rsid w:val="00C11470"/>
    <w:rsid w:val="00C11B37"/>
    <w:rsid w:val="00C11D0C"/>
    <w:rsid w:val="00C1212E"/>
    <w:rsid w:val="00C124B7"/>
    <w:rsid w:val="00C12877"/>
    <w:rsid w:val="00C13125"/>
    <w:rsid w:val="00C13A47"/>
    <w:rsid w:val="00C143BA"/>
    <w:rsid w:val="00C1476B"/>
    <w:rsid w:val="00C15462"/>
    <w:rsid w:val="00C156D8"/>
    <w:rsid w:val="00C158C8"/>
    <w:rsid w:val="00C15E4A"/>
    <w:rsid w:val="00C16441"/>
    <w:rsid w:val="00C1644C"/>
    <w:rsid w:val="00C1700F"/>
    <w:rsid w:val="00C1741A"/>
    <w:rsid w:val="00C17E4F"/>
    <w:rsid w:val="00C1E945"/>
    <w:rsid w:val="00C20754"/>
    <w:rsid w:val="00C20BB8"/>
    <w:rsid w:val="00C20C14"/>
    <w:rsid w:val="00C20C41"/>
    <w:rsid w:val="00C21093"/>
    <w:rsid w:val="00C21A2B"/>
    <w:rsid w:val="00C21BB1"/>
    <w:rsid w:val="00C22E2F"/>
    <w:rsid w:val="00C2385D"/>
    <w:rsid w:val="00C246F8"/>
    <w:rsid w:val="00C2514A"/>
    <w:rsid w:val="00C25B76"/>
    <w:rsid w:val="00C26998"/>
    <w:rsid w:val="00C26DA9"/>
    <w:rsid w:val="00C2708F"/>
    <w:rsid w:val="00C273DA"/>
    <w:rsid w:val="00C2763F"/>
    <w:rsid w:val="00C30206"/>
    <w:rsid w:val="00C3075A"/>
    <w:rsid w:val="00C30C58"/>
    <w:rsid w:val="00C30C5B"/>
    <w:rsid w:val="00C311B7"/>
    <w:rsid w:val="00C316E7"/>
    <w:rsid w:val="00C31745"/>
    <w:rsid w:val="00C320E9"/>
    <w:rsid w:val="00C32825"/>
    <w:rsid w:val="00C32ABC"/>
    <w:rsid w:val="00C32ACC"/>
    <w:rsid w:val="00C33544"/>
    <w:rsid w:val="00C3371F"/>
    <w:rsid w:val="00C34142"/>
    <w:rsid w:val="00C342C9"/>
    <w:rsid w:val="00C342ED"/>
    <w:rsid w:val="00C34A66"/>
    <w:rsid w:val="00C34B57"/>
    <w:rsid w:val="00C34D85"/>
    <w:rsid w:val="00C34E72"/>
    <w:rsid w:val="00C3540A"/>
    <w:rsid w:val="00C35452"/>
    <w:rsid w:val="00C35564"/>
    <w:rsid w:val="00C358DF"/>
    <w:rsid w:val="00C35DFB"/>
    <w:rsid w:val="00C36D46"/>
    <w:rsid w:val="00C36E98"/>
    <w:rsid w:val="00C36FD5"/>
    <w:rsid w:val="00C37D8A"/>
    <w:rsid w:val="00C3C2C2"/>
    <w:rsid w:val="00C409E6"/>
    <w:rsid w:val="00C40BB8"/>
    <w:rsid w:val="00C41452"/>
    <w:rsid w:val="00C41609"/>
    <w:rsid w:val="00C417EA"/>
    <w:rsid w:val="00C419A7"/>
    <w:rsid w:val="00C42102"/>
    <w:rsid w:val="00C42463"/>
    <w:rsid w:val="00C4287E"/>
    <w:rsid w:val="00C42C93"/>
    <w:rsid w:val="00C43678"/>
    <w:rsid w:val="00C43883"/>
    <w:rsid w:val="00C43963"/>
    <w:rsid w:val="00C43F1C"/>
    <w:rsid w:val="00C44143"/>
    <w:rsid w:val="00C44F2F"/>
    <w:rsid w:val="00C44F5A"/>
    <w:rsid w:val="00C45052"/>
    <w:rsid w:val="00C454E1"/>
    <w:rsid w:val="00C4562E"/>
    <w:rsid w:val="00C45761"/>
    <w:rsid w:val="00C45ACA"/>
    <w:rsid w:val="00C45BBB"/>
    <w:rsid w:val="00C45DBA"/>
    <w:rsid w:val="00C47114"/>
    <w:rsid w:val="00C4726F"/>
    <w:rsid w:val="00C47F64"/>
    <w:rsid w:val="00C5032F"/>
    <w:rsid w:val="00C50BD1"/>
    <w:rsid w:val="00C50DA7"/>
    <w:rsid w:val="00C50DAD"/>
    <w:rsid w:val="00C50F36"/>
    <w:rsid w:val="00C511C1"/>
    <w:rsid w:val="00C5136C"/>
    <w:rsid w:val="00C5143B"/>
    <w:rsid w:val="00C519A6"/>
    <w:rsid w:val="00C51D16"/>
    <w:rsid w:val="00C51E2A"/>
    <w:rsid w:val="00C5254A"/>
    <w:rsid w:val="00C52C23"/>
    <w:rsid w:val="00C5304C"/>
    <w:rsid w:val="00C53102"/>
    <w:rsid w:val="00C54152"/>
    <w:rsid w:val="00C54311"/>
    <w:rsid w:val="00C54F53"/>
    <w:rsid w:val="00C54F5F"/>
    <w:rsid w:val="00C55230"/>
    <w:rsid w:val="00C55314"/>
    <w:rsid w:val="00C5543E"/>
    <w:rsid w:val="00C55500"/>
    <w:rsid w:val="00C5653C"/>
    <w:rsid w:val="00C57919"/>
    <w:rsid w:val="00C579CA"/>
    <w:rsid w:val="00C57C23"/>
    <w:rsid w:val="00C60BE9"/>
    <w:rsid w:val="00C60DDA"/>
    <w:rsid w:val="00C60E05"/>
    <w:rsid w:val="00C61332"/>
    <w:rsid w:val="00C6135B"/>
    <w:rsid w:val="00C6140B"/>
    <w:rsid w:val="00C615DC"/>
    <w:rsid w:val="00C61675"/>
    <w:rsid w:val="00C61D2A"/>
    <w:rsid w:val="00C61DEE"/>
    <w:rsid w:val="00C62191"/>
    <w:rsid w:val="00C637BE"/>
    <w:rsid w:val="00C637C3"/>
    <w:rsid w:val="00C63942"/>
    <w:rsid w:val="00C63B16"/>
    <w:rsid w:val="00C63B24"/>
    <w:rsid w:val="00C64BF9"/>
    <w:rsid w:val="00C6570E"/>
    <w:rsid w:val="00C65F22"/>
    <w:rsid w:val="00C65F61"/>
    <w:rsid w:val="00C662FE"/>
    <w:rsid w:val="00C6674A"/>
    <w:rsid w:val="00C66850"/>
    <w:rsid w:val="00C66974"/>
    <w:rsid w:val="00C66B08"/>
    <w:rsid w:val="00C66B96"/>
    <w:rsid w:val="00C66C80"/>
    <w:rsid w:val="00C67298"/>
    <w:rsid w:val="00C704CF"/>
    <w:rsid w:val="00C70A18"/>
    <w:rsid w:val="00C70A65"/>
    <w:rsid w:val="00C70E2A"/>
    <w:rsid w:val="00C711C0"/>
    <w:rsid w:val="00C71440"/>
    <w:rsid w:val="00C716BF"/>
    <w:rsid w:val="00C71D4B"/>
    <w:rsid w:val="00C71E25"/>
    <w:rsid w:val="00C7268C"/>
    <w:rsid w:val="00C72903"/>
    <w:rsid w:val="00C72A1D"/>
    <w:rsid w:val="00C72F3E"/>
    <w:rsid w:val="00C73391"/>
    <w:rsid w:val="00C73402"/>
    <w:rsid w:val="00C73703"/>
    <w:rsid w:val="00C73A44"/>
    <w:rsid w:val="00C73B96"/>
    <w:rsid w:val="00C74060"/>
    <w:rsid w:val="00C74330"/>
    <w:rsid w:val="00C74682"/>
    <w:rsid w:val="00C7471E"/>
    <w:rsid w:val="00C748D9"/>
    <w:rsid w:val="00C74B3B"/>
    <w:rsid w:val="00C75ED5"/>
    <w:rsid w:val="00C769A7"/>
    <w:rsid w:val="00C76C60"/>
    <w:rsid w:val="00C7707E"/>
    <w:rsid w:val="00C775B7"/>
    <w:rsid w:val="00C77D5D"/>
    <w:rsid w:val="00C77D66"/>
    <w:rsid w:val="00C77DA9"/>
    <w:rsid w:val="00C80603"/>
    <w:rsid w:val="00C806D3"/>
    <w:rsid w:val="00C812EA"/>
    <w:rsid w:val="00C814CA"/>
    <w:rsid w:val="00C8156F"/>
    <w:rsid w:val="00C81B64"/>
    <w:rsid w:val="00C81CFA"/>
    <w:rsid w:val="00C81D4E"/>
    <w:rsid w:val="00C82195"/>
    <w:rsid w:val="00C8236E"/>
    <w:rsid w:val="00C82B1A"/>
    <w:rsid w:val="00C82B6E"/>
    <w:rsid w:val="00C82E7F"/>
    <w:rsid w:val="00C82F30"/>
    <w:rsid w:val="00C82F93"/>
    <w:rsid w:val="00C830C3"/>
    <w:rsid w:val="00C83413"/>
    <w:rsid w:val="00C83787"/>
    <w:rsid w:val="00C83A42"/>
    <w:rsid w:val="00C83B3C"/>
    <w:rsid w:val="00C83BC9"/>
    <w:rsid w:val="00C843C3"/>
    <w:rsid w:val="00C84583"/>
    <w:rsid w:val="00C8466D"/>
    <w:rsid w:val="00C847CD"/>
    <w:rsid w:val="00C848FA"/>
    <w:rsid w:val="00C8492D"/>
    <w:rsid w:val="00C84E82"/>
    <w:rsid w:val="00C85214"/>
    <w:rsid w:val="00C8533D"/>
    <w:rsid w:val="00C85DC2"/>
    <w:rsid w:val="00C8603B"/>
    <w:rsid w:val="00C86476"/>
    <w:rsid w:val="00C8672E"/>
    <w:rsid w:val="00C86BF0"/>
    <w:rsid w:val="00C86CD3"/>
    <w:rsid w:val="00C90160"/>
    <w:rsid w:val="00C90415"/>
    <w:rsid w:val="00C90707"/>
    <w:rsid w:val="00C90811"/>
    <w:rsid w:val="00C90F05"/>
    <w:rsid w:val="00C9159C"/>
    <w:rsid w:val="00C91776"/>
    <w:rsid w:val="00C91E57"/>
    <w:rsid w:val="00C91F06"/>
    <w:rsid w:val="00C92570"/>
    <w:rsid w:val="00C92A94"/>
    <w:rsid w:val="00C92DEF"/>
    <w:rsid w:val="00C932BF"/>
    <w:rsid w:val="00C933E0"/>
    <w:rsid w:val="00C9356A"/>
    <w:rsid w:val="00C935B1"/>
    <w:rsid w:val="00C937BC"/>
    <w:rsid w:val="00C93C5A"/>
    <w:rsid w:val="00C93C78"/>
    <w:rsid w:val="00C93E06"/>
    <w:rsid w:val="00C94257"/>
    <w:rsid w:val="00C943F0"/>
    <w:rsid w:val="00C94667"/>
    <w:rsid w:val="00C9494A"/>
    <w:rsid w:val="00C94E6E"/>
    <w:rsid w:val="00C95071"/>
    <w:rsid w:val="00C95080"/>
    <w:rsid w:val="00C95261"/>
    <w:rsid w:val="00C95DDF"/>
    <w:rsid w:val="00C95EAE"/>
    <w:rsid w:val="00C95FFC"/>
    <w:rsid w:val="00C96200"/>
    <w:rsid w:val="00C96444"/>
    <w:rsid w:val="00C96ADD"/>
    <w:rsid w:val="00C97DF1"/>
    <w:rsid w:val="00CA022E"/>
    <w:rsid w:val="00CA026C"/>
    <w:rsid w:val="00CA0506"/>
    <w:rsid w:val="00CA0DF8"/>
    <w:rsid w:val="00CA11DA"/>
    <w:rsid w:val="00CA1573"/>
    <w:rsid w:val="00CA1CA3"/>
    <w:rsid w:val="00CA206F"/>
    <w:rsid w:val="00CA21ED"/>
    <w:rsid w:val="00CA2544"/>
    <w:rsid w:val="00CA33AB"/>
    <w:rsid w:val="00CA34CD"/>
    <w:rsid w:val="00CA497C"/>
    <w:rsid w:val="00CA499B"/>
    <w:rsid w:val="00CA4EBE"/>
    <w:rsid w:val="00CA617F"/>
    <w:rsid w:val="00CA6760"/>
    <w:rsid w:val="00CA6C58"/>
    <w:rsid w:val="00CA7409"/>
    <w:rsid w:val="00CA78FF"/>
    <w:rsid w:val="00CA7BEE"/>
    <w:rsid w:val="00CB034E"/>
    <w:rsid w:val="00CB086E"/>
    <w:rsid w:val="00CB0FAA"/>
    <w:rsid w:val="00CB1210"/>
    <w:rsid w:val="00CB1E2A"/>
    <w:rsid w:val="00CB1E53"/>
    <w:rsid w:val="00CB2035"/>
    <w:rsid w:val="00CB20F5"/>
    <w:rsid w:val="00CB2405"/>
    <w:rsid w:val="00CB248C"/>
    <w:rsid w:val="00CB2712"/>
    <w:rsid w:val="00CB27CB"/>
    <w:rsid w:val="00CB2958"/>
    <w:rsid w:val="00CB2B1F"/>
    <w:rsid w:val="00CB3576"/>
    <w:rsid w:val="00CB35E5"/>
    <w:rsid w:val="00CB3776"/>
    <w:rsid w:val="00CB3FE4"/>
    <w:rsid w:val="00CB4C64"/>
    <w:rsid w:val="00CB4C91"/>
    <w:rsid w:val="00CB51F1"/>
    <w:rsid w:val="00CB5386"/>
    <w:rsid w:val="00CB5689"/>
    <w:rsid w:val="00CB59C7"/>
    <w:rsid w:val="00CB65D9"/>
    <w:rsid w:val="00CB6987"/>
    <w:rsid w:val="00CB6B12"/>
    <w:rsid w:val="00CB775F"/>
    <w:rsid w:val="00CB7803"/>
    <w:rsid w:val="00CC0774"/>
    <w:rsid w:val="00CC0814"/>
    <w:rsid w:val="00CC0924"/>
    <w:rsid w:val="00CC1110"/>
    <w:rsid w:val="00CC162A"/>
    <w:rsid w:val="00CC167F"/>
    <w:rsid w:val="00CC16EF"/>
    <w:rsid w:val="00CC1C96"/>
    <w:rsid w:val="00CC1CF9"/>
    <w:rsid w:val="00CC2557"/>
    <w:rsid w:val="00CC26D2"/>
    <w:rsid w:val="00CC26F5"/>
    <w:rsid w:val="00CC37C4"/>
    <w:rsid w:val="00CC38B2"/>
    <w:rsid w:val="00CC3EA2"/>
    <w:rsid w:val="00CC40DA"/>
    <w:rsid w:val="00CC4374"/>
    <w:rsid w:val="00CC4481"/>
    <w:rsid w:val="00CC4AD0"/>
    <w:rsid w:val="00CC4E35"/>
    <w:rsid w:val="00CC5046"/>
    <w:rsid w:val="00CC53BE"/>
    <w:rsid w:val="00CC564B"/>
    <w:rsid w:val="00CC5732"/>
    <w:rsid w:val="00CC5B1F"/>
    <w:rsid w:val="00CC5F93"/>
    <w:rsid w:val="00CC6E40"/>
    <w:rsid w:val="00CC7063"/>
    <w:rsid w:val="00CC7385"/>
    <w:rsid w:val="00CC78EC"/>
    <w:rsid w:val="00CC7F59"/>
    <w:rsid w:val="00CD0A33"/>
    <w:rsid w:val="00CD0ADA"/>
    <w:rsid w:val="00CD0E40"/>
    <w:rsid w:val="00CD0FB8"/>
    <w:rsid w:val="00CD1178"/>
    <w:rsid w:val="00CD146B"/>
    <w:rsid w:val="00CD1ADD"/>
    <w:rsid w:val="00CD1B01"/>
    <w:rsid w:val="00CD1C35"/>
    <w:rsid w:val="00CD1C89"/>
    <w:rsid w:val="00CD1D80"/>
    <w:rsid w:val="00CD1FE2"/>
    <w:rsid w:val="00CD2E89"/>
    <w:rsid w:val="00CD3240"/>
    <w:rsid w:val="00CD362A"/>
    <w:rsid w:val="00CD3C1B"/>
    <w:rsid w:val="00CD3E55"/>
    <w:rsid w:val="00CD4331"/>
    <w:rsid w:val="00CD4638"/>
    <w:rsid w:val="00CD4BA3"/>
    <w:rsid w:val="00CD5B8A"/>
    <w:rsid w:val="00CD5ED1"/>
    <w:rsid w:val="00CD67C5"/>
    <w:rsid w:val="00CD70F8"/>
    <w:rsid w:val="00CD70FE"/>
    <w:rsid w:val="00CD73A7"/>
    <w:rsid w:val="00CD7493"/>
    <w:rsid w:val="00CE02D6"/>
    <w:rsid w:val="00CE08BF"/>
    <w:rsid w:val="00CE0961"/>
    <w:rsid w:val="00CE0DDB"/>
    <w:rsid w:val="00CE127B"/>
    <w:rsid w:val="00CE16AA"/>
    <w:rsid w:val="00CE1AC3"/>
    <w:rsid w:val="00CE1D3B"/>
    <w:rsid w:val="00CE2487"/>
    <w:rsid w:val="00CE28A6"/>
    <w:rsid w:val="00CE2C7C"/>
    <w:rsid w:val="00CE35F7"/>
    <w:rsid w:val="00CE36A9"/>
    <w:rsid w:val="00CE4008"/>
    <w:rsid w:val="00CE444A"/>
    <w:rsid w:val="00CE4B71"/>
    <w:rsid w:val="00CE51D4"/>
    <w:rsid w:val="00CE5335"/>
    <w:rsid w:val="00CE590A"/>
    <w:rsid w:val="00CE5D04"/>
    <w:rsid w:val="00CE64BB"/>
    <w:rsid w:val="00CE65A1"/>
    <w:rsid w:val="00CE6F11"/>
    <w:rsid w:val="00CE7D61"/>
    <w:rsid w:val="00CE7F39"/>
    <w:rsid w:val="00CF013D"/>
    <w:rsid w:val="00CF0AA5"/>
    <w:rsid w:val="00CF10E3"/>
    <w:rsid w:val="00CF19AD"/>
    <w:rsid w:val="00CF2F3B"/>
    <w:rsid w:val="00CF36F7"/>
    <w:rsid w:val="00CF3863"/>
    <w:rsid w:val="00CF3CE9"/>
    <w:rsid w:val="00CF434F"/>
    <w:rsid w:val="00CF5AB7"/>
    <w:rsid w:val="00CF603D"/>
    <w:rsid w:val="00CF6A65"/>
    <w:rsid w:val="00CF6CF2"/>
    <w:rsid w:val="00CF71D0"/>
    <w:rsid w:val="00D00274"/>
    <w:rsid w:val="00D0093B"/>
    <w:rsid w:val="00D00A65"/>
    <w:rsid w:val="00D00BAB"/>
    <w:rsid w:val="00D01090"/>
    <w:rsid w:val="00D015E4"/>
    <w:rsid w:val="00D0178E"/>
    <w:rsid w:val="00D01D81"/>
    <w:rsid w:val="00D020F6"/>
    <w:rsid w:val="00D022B6"/>
    <w:rsid w:val="00D02309"/>
    <w:rsid w:val="00D025E1"/>
    <w:rsid w:val="00D025FC"/>
    <w:rsid w:val="00D02E45"/>
    <w:rsid w:val="00D02E93"/>
    <w:rsid w:val="00D02F1F"/>
    <w:rsid w:val="00D0395D"/>
    <w:rsid w:val="00D03A05"/>
    <w:rsid w:val="00D03A67"/>
    <w:rsid w:val="00D04295"/>
    <w:rsid w:val="00D04B5D"/>
    <w:rsid w:val="00D04EB2"/>
    <w:rsid w:val="00D04FEB"/>
    <w:rsid w:val="00D052B3"/>
    <w:rsid w:val="00D052C3"/>
    <w:rsid w:val="00D06095"/>
    <w:rsid w:val="00D065AE"/>
    <w:rsid w:val="00D07690"/>
    <w:rsid w:val="00D077B9"/>
    <w:rsid w:val="00D07B4D"/>
    <w:rsid w:val="00D07C48"/>
    <w:rsid w:val="00D07E31"/>
    <w:rsid w:val="00D105F5"/>
    <w:rsid w:val="00D10D35"/>
    <w:rsid w:val="00D10D99"/>
    <w:rsid w:val="00D11174"/>
    <w:rsid w:val="00D1151C"/>
    <w:rsid w:val="00D11AC7"/>
    <w:rsid w:val="00D123CF"/>
    <w:rsid w:val="00D126E0"/>
    <w:rsid w:val="00D12A81"/>
    <w:rsid w:val="00D13039"/>
    <w:rsid w:val="00D1343F"/>
    <w:rsid w:val="00D137CF"/>
    <w:rsid w:val="00D13D39"/>
    <w:rsid w:val="00D143AE"/>
    <w:rsid w:val="00D14735"/>
    <w:rsid w:val="00D14952"/>
    <w:rsid w:val="00D1507F"/>
    <w:rsid w:val="00D15162"/>
    <w:rsid w:val="00D1559D"/>
    <w:rsid w:val="00D15D0F"/>
    <w:rsid w:val="00D16400"/>
    <w:rsid w:val="00D1657A"/>
    <w:rsid w:val="00D16EC3"/>
    <w:rsid w:val="00D17201"/>
    <w:rsid w:val="00D176B7"/>
    <w:rsid w:val="00D20156"/>
    <w:rsid w:val="00D2062B"/>
    <w:rsid w:val="00D20B38"/>
    <w:rsid w:val="00D20D12"/>
    <w:rsid w:val="00D210E5"/>
    <w:rsid w:val="00D21363"/>
    <w:rsid w:val="00D22657"/>
    <w:rsid w:val="00D2317B"/>
    <w:rsid w:val="00D232DE"/>
    <w:rsid w:val="00D2386E"/>
    <w:rsid w:val="00D242FC"/>
    <w:rsid w:val="00D24314"/>
    <w:rsid w:val="00D244CC"/>
    <w:rsid w:val="00D24822"/>
    <w:rsid w:val="00D24CB0"/>
    <w:rsid w:val="00D2504E"/>
    <w:rsid w:val="00D250DD"/>
    <w:rsid w:val="00D2550C"/>
    <w:rsid w:val="00D256EE"/>
    <w:rsid w:val="00D25A48"/>
    <w:rsid w:val="00D25DDA"/>
    <w:rsid w:val="00D2679B"/>
    <w:rsid w:val="00D26A33"/>
    <w:rsid w:val="00D26AC8"/>
    <w:rsid w:val="00D26E80"/>
    <w:rsid w:val="00D2782E"/>
    <w:rsid w:val="00D27E5B"/>
    <w:rsid w:val="00D30211"/>
    <w:rsid w:val="00D3025B"/>
    <w:rsid w:val="00D30301"/>
    <w:rsid w:val="00D303FB"/>
    <w:rsid w:val="00D30A43"/>
    <w:rsid w:val="00D30E5F"/>
    <w:rsid w:val="00D30F7C"/>
    <w:rsid w:val="00D316B7"/>
    <w:rsid w:val="00D31D04"/>
    <w:rsid w:val="00D325A3"/>
    <w:rsid w:val="00D329AD"/>
    <w:rsid w:val="00D32B3B"/>
    <w:rsid w:val="00D32D67"/>
    <w:rsid w:val="00D32FFF"/>
    <w:rsid w:val="00D33158"/>
    <w:rsid w:val="00D3324D"/>
    <w:rsid w:val="00D3356C"/>
    <w:rsid w:val="00D335A0"/>
    <w:rsid w:val="00D339B6"/>
    <w:rsid w:val="00D33CE1"/>
    <w:rsid w:val="00D33FDD"/>
    <w:rsid w:val="00D34337"/>
    <w:rsid w:val="00D343C2"/>
    <w:rsid w:val="00D34E3C"/>
    <w:rsid w:val="00D34FF8"/>
    <w:rsid w:val="00D35B4E"/>
    <w:rsid w:val="00D35E3C"/>
    <w:rsid w:val="00D35E73"/>
    <w:rsid w:val="00D362C9"/>
    <w:rsid w:val="00D36935"/>
    <w:rsid w:val="00D36CF6"/>
    <w:rsid w:val="00D37190"/>
    <w:rsid w:val="00D371D7"/>
    <w:rsid w:val="00D3781B"/>
    <w:rsid w:val="00D403DA"/>
    <w:rsid w:val="00D40FF0"/>
    <w:rsid w:val="00D415C8"/>
    <w:rsid w:val="00D416C7"/>
    <w:rsid w:val="00D41BA8"/>
    <w:rsid w:val="00D42179"/>
    <w:rsid w:val="00D4266C"/>
    <w:rsid w:val="00D429BC"/>
    <w:rsid w:val="00D431C5"/>
    <w:rsid w:val="00D431EE"/>
    <w:rsid w:val="00D432B8"/>
    <w:rsid w:val="00D4386A"/>
    <w:rsid w:val="00D43C9A"/>
    <w:rsid w:val="00D442EF"/>
    <w:rsid w:val="00D4445A"/>
    <w:rsid w:val="00D44866"/>
    <w:rsid w:val="00D44EF2"/>
    <w:rsid w:val="00D45236"/>
    <w:rsid w:val="00D452CB"/>
    <w:rsid w:val="00D4530D"/>
    <w:rsid w:val="00D455E7"/>
    <w:rsid w:val="00D46475"/>
    <w:rsid w:val="00D474FB"/>
    <w:rsid w:val="00D47698"/>
    <w:rsid w:val="00D47AEA"/>
    <w:rsid w:val="00D47B70"/>
    <w:rsid w:val="00D47BC5"/>
    <w:rsid w:val="00D47D09"/>
    <w:rsid w:val="00D487DF"/>
    <w:rsid w:val="00D50800"/>
    <w:rsid w:val="00D51173"/>
    <w:rsid w:val="00D513E5"/>
    <w:rsid w:val="00D5157B"/>
    <w:rsid w:val="00D51AFE"/>
    <w:rsid w:val="00D51C26"/>
    <w:rsid w:val="00D51D33"/>
    <w:rsid w:val="00D5250A"/>
    <w:rsid w:val="00D52AFD"/>
    <w:rsid w:val="00D52B63"/>
    <w:rsid w:val="00D530A0"/>
    <w:rsid w:val="00D5315C"/>
    <w:rsid w:val="00D53302"/>
    <w:rsid w:val="00D53F32"/>
    <w:rsid w:val="00D544B4"/>
    <w:rsid w:val="00D54C91"/>
    <w:rsid w:val="00D555A0"/>
    <w:rsid w:val="00D55F2A"/>
    <w:rsid w:val="00D55FF9"/>
    <w:rsid w:val="00D562FA"/>
    <w:rsid w:val="00D56643"/>
    <w:rsid w:val="00D568B3"/>
    <w:rsid w:val="00D60416"/>
    <w:rsid w:val="00D60F2B"/>
    <w:rsid w:val="00D619B6"/>
    <w:rsid w:val="00D61A52"/>
    <w:rsid w:val="00D63B2C"/>
    <w:rsid w:val="00D63BA5"/>
    <w:rsid w:val="00D63BF7"/>
    <w:rsid w:val="00D63FB0"/>
    <w:rsid w:val="00D6460E"/>
    <w:rsid w:val="00D64636"/>
    <w:rsid w:val="00D64E8B"/>
    <w:rsid w:val="00D65565"/>
    <w:rsid w:val="00D6563D"/>
    <w:rsid w:val="00D66086"/>
    <w:rsid w:val="00D661D4"/>
    <w:rsid w:val="00D663A3"/>
    <w:rsid w:val="00D67255"/>
    <w:rsid w:val="00D67735"/>
    <w:rsid w:val="00D70368"/>
    <w:rsid w:val="00D72376"/>
    <w:rsid w:val="00D72772"/>
    <w:rsid w:val="00D72C78"/>
    <w:rsid w:val="00D7329C"/>
    <w:rsid w:val="00D73755"/>
    <w:rsid w:val="00D73956"/>
    <w:rsid w:val="00D73A41"/>
    <w:rsid w:val="00D75020"/>
    <w:rsid w:val="00D758A2"/>
    <w:rsid w:val="00D7720E"/>
    <w:rsid w:val="00D77210"/>
    <w:rsid w:val="00D7739C"/>
    <w:rsid w:val="00D77894"/>
    <w:rsid w:val="00D80909"/>
    <w:rsid w:val="00D809C7"/>
    <w:rsid w:val="00D80BEB"/>
    <w:rsid w:val="00D8101A"/>
    <w:rsid w:val="00D81E8A"/>
    <w:rsid w:val="00D81F53"/>
    <w:rsid w:val="00D81FA8"/>
    <w:rsid w:val="00D826A6"/>
    <w:rsid w:val="00D826D2"/>
    <w:rsid w:val="00D82A25"/>
    <w:rsid w:val="00D82B7D"/>
    <w:rsid w:val="00D82BF3"/>
    <w:rsid w:val="00D82D8A"/>
    <w:rsid w:val="00D82FC8"/>
    <w:rsid w:val="00D83DA2"/>
    <w:rsid w:val="00D840C6"/>
    <w:rsid w:val="00D84342"/>
    <w:rsid w:val="00D8508E"/>
    <w:rsid w:val="00D854A0"/>
    <w:rsid w:val="00D85813"/>
    <w:rsid w:val="00D85AAD"/>
    <w:rsid w:val="00D85D43"/>
    <w:rsid w:val="00D85E2C"/>
    <w:rsid w:val="00D86283"/>
    <w:rsid w:val="00D86E45"/>
    <w:rsid w:val="00D86FED"/>
    <w:rsid w:val="00D87183"/>
    <w:rsid w:val="00D87277"/>
    <w:rsid w:val="00D878A5"/>
    <w:rsid w:val="00D87977"/>
    <w:rsid w:val="00D87A09"/>
    <w:rsid w:val="00D902C6"/>
    <w:rsid w:val="00D90BF2"/>
    <w:rsid w:val="00D90E91"/>
    <w:rsid w:val="00D90ED7"/>
    <w:rsid w:val="00D912AA"/>
    <w:rsid w:val="00D91416"/>
    <w:rsid w:val="00D91523"/>
    <w:rsid w:val="00D91778"/>
    <w:rsid w:val="00D91CB1"/>
    <w:rsid w:val="00D91CF6"/>
    <w:rsid w:val="00D91E88"/>
    <w:rsid w:val="00D9260D"/>
    <w:rsid w:val="00D92F8B"/>
    <w:rsid w:val="00D9312F"/>
    <w:rsid w:val="00D9369A"/>
    <w:rsid w:val="00D93826"/>
    <w:rsid w:val="00D93A2E"/>
    <w:rsid w:val="00D94150"/>
    <w:rsid w:val="00D9436E"/>
    <w:rsid w:val="00D9443C"/>
    <w:rsid w:val="00D9516A"/>
    <w:rsid w:val="00D95A81"/>
    <w:rsid w:val="00D95B99"/>
    <w:rsid w:val="00D95F1D"/>
    <w:rsid w:val="00D96287"/>
    <w:rsid w:val="00D96357"/>
    <w:rsid w:val="00D96CB3"/>
    <w:rsid w:val="00D97284"/>
    <w:rsid w:val="00D97ABD"/>
    <w:rsid w:val="00D97D91"/>
    <w:rsid w:val="00D97D93"/>
    <w:rsid w:val="00DA01A6"/>
    <w:rsid w:val="00DA0430"/>
    <w:rsid w:val="00DA1A10"/>
    <w:rsid w:val="00DA1DC5"/>
    <w:rsid w:val="00DA278A"/>
    <w:rsid w:val="00DA29AA"/>
    <w:rsid w:val="00DA3240"/>
    <w:rsid w:val="00DA37AA"/>
    <w:rsid w:val="00DA4104"/>
    <w:rsid w:val="00DA4456"/>
    <w:rsid w:val="00DA44E2"/>
    <w:rsid w:val="00DA511E"/>
    <w:rsid w:val="00DA5972"/>
    <w:rsid w:val="00DA59F4"/>
    <w:rsid w:val="00DA5FCA"/>
    <w:rsid w:val="00DA70D6"/>
    <w:rsid w:val="00DA7206"/>
    <w:rsid w:val="00DA7257"/>
    <w:rsid w:val="00DB01C4"/>
    <w:rsid w:val="00DB0273"/>
    <w:rsid w:val="00DB0789"/>
    <w:rsid w:val="00DB095C"/>
    <w:rsid w:val="00DB119C"/>
    <w:rsid w:val="00DB11B1"/>
    <w:rsid w:val="00DB11F8"/>
    <w:rsid w:val="00DB138E"/>
    <w:rsid w:val="00DB14AC"/>
    <w:rsid w:val="00DB16B0"/>
    <w:rsid w:val="00DB1CAA"/>
    <w:rsid w:val="00DB1E75"/>
    <w:rsid w:val="00DB1F55"/>
    <w:rsid w:val="00DB20A1"/>
    <w:rsid w:val="00DB2465"/>
    <w:rsid w:val="00DB2657"/>
    <w:rsid w:val="00DB29B4"/>
    <w:rsid w:val="00DB2E1B"/>
    <w:rsid w:val="00DB3030"/>
    <w:rsid w:val="00DB30FF"/>
    <w:rsid w:val="00DB35B7"/>
    <w:rsid w:val="00DB38D6"/>
    <w:rsid w:val="00DB3FE9"/>
    <w:rsid w:val="00DB40A8"/>
    <w:rsid w:val="00DB40F1"/>
    <w:rsid w:val="00DB459A"/>
    <w:rsid w:val="00DB4A14"/>
    <w:rsid w:val="00DB5A02"/>
    <w:rsid w:val="00DB5F64"/>
    <w:rsid w:val="00DB6BD7"/>
    <w:rsid w:val="00DB6D35"/>
    <w:rsid w:val="00DB6E46"/>
    <w:rsid w:val="00DB7F91"/>
    <w:rsid w:val="00DC01D3"/>
    <w:rsid w:val="00DC0214"/>
    <w:rsid w:val="00DC0335"/>
    <w:rsid w:val="00DC06C7"/>
    <w:rsid w:val="00DC0D8F"/>
    <w:rsid w:val="00DC1324"/>
    <w:rsid w:val="00DC2401"/>
    <w:rsid w:val="00DC2471"/>
    <w:rsid w:val="00DC265C"/>
    <w:rsid w:val="00DC296A"/>
    <w:rsid w:val="00DC2994"/>
    <w:rsid w:val="00DC2E3B"/>
    <w:rsid w:val="00DC2F62"/>
    <w:rsid w:val="00DC3A8D"/>
    <w:rsid w:val="00DC3A95"/>
    <w:rsid w:val="00DC410D"/>
    <w:rsid w:val="00DC4ECA"/>
    <w:rsid w:val="00DC5846"/>
    <w:rsid w:val="00DC5B2A"/>
    <w:rsid w:val="00DC5F3E"/>
    <w:rsid w:val="00DC62E6"/>
    <w:rsid w:val="00DC65E0"/>
    <w:rsid w:val="00DC6C01"/>
    <w:rsid w:val="00DC6F81"/>
    <w:rsid w:val="00DC713C"/>
    <w:rsid w:val="00DC7338"/>
    <w:rsid w:val="00DC7F8D"/>
    <w:rsid w:val="00DD006D"/>
    <w:rsid w:val="00DD0820"/>
    <w:rsid w:val="00DD08E3"/>
    <w:rsid w:val="00DD09B2"/>
    <w:rsid w:val="00DD0CDB"/>
    <w:rsid w:val="00DD0F40"/>
    <w:rsid w:val="00DD1174"/>
    <w:rsid w:val="00DD148F"/>
    <w:rsid w:val="00DD1791"/>
    <w:rsid w:val="00DD1D97"/>
    <w:rsid w:val="00DD266D"/>
    <w:rsid w:val="00DD3031"/>
    <w:rsid w:val="00DD32C2"/>
    <w:rsid w:val="00DD3363"/>
    <w:rsid w:val="00DD3677"/>
    <w:rsid w:val="00DD37D5"/>
    <w:rsid w:val="00DD3AE4"/>
    <w:rsid w:val="00DD42E5"/>
    <w:rsid w:val="00DD4AA0"/>
    <w:rsid w:val="00DD50A1"/>
    <w:rsid w:val="00DD59D2"/>
    <w:rsid w:val="00DD62E2"/>
    <w:rsid w:val="00DD6A06"/>
    <w:rsid w:val="00DD6A98"/>
    <w:rsid w:val="00DD702B"/>
    <w:rsid w:val="00DD73A6"/>
    <w:rsid w:val="00DD73F2"/>
    <w:rsid w:val="00DD746F"/>
    <w:rsid w:val="00DD7DF3"/>
    <w:rsid w:val="00DE0F35"/>
    <w:rsid w:val="00DE1000"/>
    <w:rsid w:val="00DE1381"/>
    <w:rsid w:val="00DE166B"/>
    <w:rsid w:val="00DE1773"/>
    <w:rsid w:val="00DE1894"/>
    <w:rsid w:val="00DE18C7"/>
    <w:rsid w:val="00DE1DBB"/>
    <w:rsid w:val="00DE1ECB"/>
    <w:rsid w:val="00DE23EC"/>
    <w:rsid w:val="00DE3445"/>
    <w:rsid w:val="00DE357F"/>
    <w:rsid w:val="00DE383E"/>
    <w:rsid w:val="00DE3AD9"/>
    <w:rsid w:val="00DE3E21"/>
    <w:rsid w:val="00DE43DD"/>
    <w:rsid w:val="00DE4579"/>
    <w:rsid w:val="00DE4E9B"/>
    <w:rsid w:val="00DE5659"/>
    <w:rsid w:val="00DE58CE"/>
    <w:rsid w:val="00DE68DC"/>
    <w:rsid w:val="00DE69F3"/>
    <w:rsid w:val="00DE713A"/>
    <w:rsid w:val="00DE7286"/>
    <w:rsid w:val="00DE7535"/>
    <w:rsid w:val="00DE769C"/>
    <w:rsid w:val="00DE785B"/>
    <w:rsid w:val="00DF02D7"/>
    <w:rsid w:val="00DF058C"/>
    <w:rsid w:val="00DF089F"/>
    <w:rsid w:val="00DF0FAA"/>
    <w:rsid w:val="00DF1637"/>
    <w:rsid w:val="00DF1F48"/>
    <w:rsid w:val="00DF1FB8"/>
    <w:rsid w:val="00DF23CA"/>
    <w:rsid w:val="00DF29B4"/>
    <w:rsid w:val="00DF30D6"/>
    <w:rsid w:val="00DF31C6"/>
    <w:rsid w:val="00DF3BD7"/>
    <w:rsid w:val="00DF3F26"/>
    <w:rsid w:val="00DF4269"/>
    <w:rsid w:val="00DF48A4"/>
    <w:rsid w:val="00DF547E"/>
    <w:rsid w:val="00DF5615"/>
    <w:rsid w:val="00DF5B05"/>
    <w:rsid w:val="00DF5FB2"/>
    <w:rsid w:val="00DF6158"/>
    <w:rsid w:val="00DF6586"/>
    <w:rsid w:val="00DF6820"/>
    <w:rsid w:val="00DF6B9E"/>
    <w:rsid w:val="00DF7027"/>
    <w:rsid w:val="00DF78AD"/>
    <w:rsid w:val="00DF7957"/>
    <w:rsid w:val="00DF79C2"/>
    <w:rsid w:val="00E00768"/>
    <w:rsid w:val="00E007CC"/>
    <w:rsid w:val="00E0100B"/>
    <w:rsid w:val="00E012F9"/>
    <w:rsid w:val="00E0192A"/>
    <w:rsid w:val="00E01988"/>
    <w:rsid w:val="00E0251B"/>
    <w:rsid w:val="00E0255B"/>
    <w:rsid w:val="00E02602"/>
    <w:rsid w:val="00E02635"/>
    <w:rsid w:val="00E02638"/>
    <w:rsid w:val="00E02752"/>
    <w:rsid w:val="00E02E06"/>
    <w:rsid w:val="00E03012"/>
    <w:rsid w:val="00E03059"/>
    <w:rsid w:val="00E03267"/>
    <w:rsid w:val="00E03DC7"/>
    <w:rsid w:val="00E03EBA"/>
    <w:rsid w:val="00E04638"/>
    <w:rsid w:val="00E04CD4"/>
    <w:rsid w:val="00E04D8F"/>
    <w:rsid w:val="00E05D8B"/>
    <w:rsid w:val="00E060AF"/>
    <w:rsid w:val="00E07096"/>
    <w:rsid w:val="00E10223"/>
    <w:rsid w:val="00E1034D"/>
    <w:rsid w:val="00E10AEC"/>
    <w:rsid w:val="00E10FD9"/>
    <w:rsid w:val="00E1123C"/>
    <w:rsid w:val="00E11758"/>
    <w:rsid w:val="00E125A7"/>
    <w:rsid w:val="00E12629"/>
    <w:rsid w:val="00E12655"/>
    <w:rsid w:val="00E12947"/>
    <w:rsid w:val="00E12C43"/>
    <w:rsid w:val="00E13C7A"/>
    <w:rsid w:val="00E13D72"/>
    <w:rsid w:val="00E13FB4"/>
    <w:rsid w:val="00E14150"/>
    <w:rsid w:val="00E1417E"/>
    <w:rsid w:val="00E14519"/>
    <w:rsid w:val="00E1499C"/>
    <w:rsid w:val="00E14DDF"/>
    <w:rsid w:val="00E14E87"/>
    <w:rsid w:val="00E14FE1"/>
    <w:rsid w:val="00E157C9"/>
    <w:rsid w:val="00E162CC"/>
    <w:rsid w:val="00E16570"/>
    <w:rsid w:val="00E165E5"/>
    <w:rsid w:val="00E167D9"/>
    <w:rsid w:val="00E16CD1"/>
    <w:rsid w:val="00E17645"/>
    <w:rsid w:val="00E17A8F"/>
    <w:rsid w:val="00E17EA8"/>
    <w:rsid w:val="00E213BA"/>
    <w:rsid w:val="00E215A2"/>
    <w:rsid w:val="00E219F6"/>
    <w:rsid w:val="00E21F5A"/>
    <w:rsid w:val="00E22402"/>
    <w:rsid w:val="00E22F78"/>
    <w:rsid w:val="00E236C2"/>
    <w:rsid w:val="00E239AC"/>
    <w:rsid w:val="00E23E3C"/>
    <w:rsid w:val="00E244FC"/>
    <w:rsid w:val="00E25194"/>
    <w:rsid w:val="00E2550D"/>
    <w:rsid w:val="00E2556B"/>
    <w:rsid w:val="00E25C0E"/>
    <w:rsid w:val="00E26153"/>
    <w:rsid w:val="00E26924"/>
    <w:rsid w:val="00E26C9C"/>
    <w:rsid w:val="00E26D93"/>
    <w:rsid w:val="00E27123"/>
    <w:rsid w:val="00E27717"/>
    <w:rsid w:val="00E27825"/>
    <w:rsid w:val="00E27FF7"/>
    <w:rsid w:val="00E307B4"/>
    <w:rsid w:val="00E30A83"/>
    <w:rsid w:val="00E318B8"/>
    <w:rsid w:val="00E325DC"/>
    <w:rsid w:val="00E32B0C"/>
    <w:rsid w:val="00E32E02"/>
    <w:rsid w:val="00E3320C"/>
    <w:rsid w:val="00E33254"/>
    <w:rsid w:val="00E33546"/>
    <w:rsid w:val="00E33D8D"/>
    <w:rsid w:val="00E33DD8"/>
    <w:rsid w:val="00E34596"/>
    <w:rsid w:val="00E34634"/>
    <w:rsid w:val="00E35160"/>
    <w:rsid w:val="00E353EA"/>
    <w:rsid w:val="00E3541F"/>
    <w:rsid w:val="00E3591D"/>
    <w:rsid w:val="00E35B9F"/>
    <w:rsid w:val="00E35C09"/>
    <w:rsid w:val="00E363E0"/>
    <w:rsid w:val="00E366B0"/>
    <w:rsid w:val="00E36B83"/>
    <w:rsid w:val="00E36FF1"/>
    <w:rsid w:val="00E37A71"/>
    <w:rsid w:val="00E37C06"/>
    <w:rsid w:val="00E37D1B"/>
    <w:rsid w:val="00E4097D"/>
    <w:rsid w:val="00E40CC0"/>
    <w:rsid w:val="00E40EA0"/>
    <w:rsid w:val="00E41062"/>
    <w:rsid w:val="00E41108"/>
    <w:rsid w:val="00E411B1"/>
    <w:rsid w:val="00E41C0A"/>
    <w:rsid w:val="00E41C39"/>
    <w:rsid w:val="00E423FD"/>
    <w:rsid w:val="00E42B9A"/>
    <w:rsid w:val="00E42CEC"/>
    <w:rsid w:val="00E4314C"/>
    <w:rsid w:val="00E434E3"/>
    <w:rsid w:val="00E43728"/>
    <w:rsid w:val="00E437CA"/>
    <w:rsid w:val="00E43BA6"/>
    <w:rsid w:val="00E440C8"/>
    <w:rsid w:val="00E44BFE"/>
    <w:rsid w:val="00E44FE3"/>
    <w:rsid w:val="00E458AB"/>
    <w:rsid w:val="00E45EF3"/>
    <w:rsid w:val="00E46259"/>
    <w:rsid w:val="00E46762"/>
    <w:rsid w:val="00E467B9"/>
    <w:rsid w:val="00E46F83"/>
    <w:rsid w:val="00E48E17"/>
    <w:rsid w:val="00E508A8"/>
    <w:rsid w:val="00E5093C"/>
    <w:rsid w:val="00E50B18"/>
    <w:rsid w:val="00E50DAB"/>
    <w:rsid w:val="00E50ED0"/>
    <w:rsid w:val="00E50ED3"/>
    <w:rsid w:val="00E50F51"/>
    <w:rsid w:val="00E51346"/>
    <w:rsid w:val="00E51912"/>
    <w:rsid w:val="00E51930"/>
    <w:rsid w:val="00E52246"/>
    <w:rsid w:val="00E5253F"/>
    <w:rsid w:val="00E527D9"/>
    <w:rsid w:val="00E52FA0"/>
    <w:rsid w:val="00E53553"/>
    <w:rsid w:val="00E53FFF"/>
    <w:rsid w:val="00E54016"/>
    <w:rsid w:val="00E540BF"/>
    <w:rsid w:val="00E5479F"/>
    <w:rsid w:val="00E54843"/>
    <w:rsid w:val="00E54DDE"/>
    <w:rsid w:val="00E55719"/>
    <w:rsid w:val="00E55FA7"/>
    <w:rsid w:val="00E560B8"/>
    <w:rsid w:val="00E563FC"/>
    <w:rsid w:val="00E56714"/>
    <w:rsid w:val="00E56743"/>
    <w:rsid w:val="00E56839"/>
    <w:rsid w:val="00E5685B"/>
    <w:rsid w:val="00E57439"/>
    <w:rsid w:val="00E574E5"/>
    <w:rsid w:val="00E60415"/>
    <w:rsid w:val="00E60E66"/>
    <w:rsid w:val="00E60F62"/>
    <w:rsid w:val="00E61B86"/>
    <w:rsid w:val="00E61CA2"/>
    <w:rsid w:val="00E61CC0"/>
    <w:rsid w:val="00E6206B"/>
    <w:rsid w:val="00E620A1"/>
    <w:rsid w:val="00E620EB"/>
    <w:rsid w:val="00E621B1"/>
    <w:rsid w:val="00E62450"/>
    <w:rsid w:val="00E62EC8"/>
    <w:rsid w:val="00E63A79"/>
    <w:rsid w:val="00E63B55"/>
    <w:rsid w:val="00E640AE"/>
    <w:rsid w:val="00E64773"/>
    <w:rsid w:val="00E64E89"/>
    <w:rsid w:val="00E65839"/>
    <w:rsid w:val="00E65A98"/>
    <w:rsid w:val="00E65DB1"/>
    <w:rsid w:val="00E6689A"/>
    <w:rsid w:val="00E66CD8"/>
    <w:rsid w:val="00E66F9C"/>
    <w:rsid w:val="00E6730A"/>
    <w:rsid w:val="00E6949D"/>
    <w:rsid w:val="00E7028E"/>
    <w:rsid w:val="00E70D27"/>
    <w:rsid w:val="00E715EF"/>
    <w:rsid w:val="00E7184A"/>
    <w:rsid w:val="00E72458"/>
    <w:rsid w:val="00E7247E"/>
    <w:rsid w:val="00E736BB"/>
    <w:rsid w:val="00E73937"/>
    <w:rsid w:val="00E74371"/>
    <w:rsid w:val="00E7487D"/>
    <w:rsid w:val="00E7511C"/>
    <w:rsid w:val="00E753DD"/>
    <w:rsid w:val="00E7551D"/>
    <w:rsid w:val="00E75E59"/>
    <w:rsid w:val="00E76255"/>
    <w:rsid w:val="00E764DE"/>
    <w:rsid w:val="00E7661D"/>
    <w:rsid w:val="00E76A71"/>
    <w:rsid w:val="00E76BF8"/>
    <w:rsid w:val="00E76CBE"/>
    <w:rsid w:val="00E76D8A"/>
    <w:rsid w:val="00E7708B"/>
    <w:rsid w:val="00E77194"/>
    <w:rsid w:val="00E776DA"/>
    <w:rsid w:val="00E8057A"/>
    <w:rsid w:val="00E8084E"/>
    <w:rsid w:val="00E80A65"/>
    <w:rsid w:val="00E80C70"/>
    <w:rsid w:val="00E80D65"/>
    <w:rsid w:val="00E80DD0"/>
    <w:rsid w:val="00E816A5"/>
    <w:rsid w:val="00E81F84"/>
    <w:rsid w:val="00E82338"/>
    <w:rsid w:val="00E82852"/>
    <w:rsid w:val="00E82D50"/>
    <w:rsid w:val="00E82F24"/>
    <w:rsid w:val="00E830CA"/>
    <w:rsid w:val="00E831E1"/>
    <w:rsid w:val="00E83748"/>
    <w:rsid w:val="00E839AD"/>
    <w:rsid w:val="00E839E7"/>
    <w:rsid w:val="00E83BF0"/>
    <w:rsid w:val="00E83E24"/>
    <w:rsid w:val="00E83F8F"/>
    <w:rsid w:val="00E841A9"/>
    <w:rsid w:val="00E85077"/>
    <w:rsid w:val="00E85383"/>
    <w:rsid w:val="00E85943"/>
    <w:rsid w:val="00E86245"/>
    <w:rsid w:val="00E86491"/>
    <w:rsid w:val="00E86710"/>
    <w:rsid w:val="00E8684E"/>
    <w:rsid w:val="00E8715C"/>
    <w:rsid w:val="00E87539"/>
    <w:rsid w:val="00E87672"/>
    <w:rsid w:val="00E87D8D"/>
    <w:rsid w:val="00E87E9B"/>
    <w:rsid w:val="00E87EC9"/>
    <w:rsid w:val="00E905EE"/>
    <w:rsid w:val="00E906D0"/>
    <w:rsid w:val="00E90A60"/>
    <w:rsid w:val="00E91047"/>
    <w:rsid w:val="00E91377"/>
    <w:rsid w:val="00E9217A"/>
    <w:rsid w:val="00E92AAB"/>
    <w:rsid w:val="00E92D1A"/>
    <w:rsid w:val="00E931FE"/>
    <w:rsid w:val="00E936E5"/>
    <w:rsid w:val="00E93B43"/>
    <w:rsid w:val="00E94177"/>
    <w:rsid w:val="00E94F97"/>
    <w:rsid w:val="00E95119"/>
    <w:rsid w:val="00E95DC5"/>
    <w:rsid w:val="00E96022"/>
    <w:rsid w:val="00E9682C"/>
    <w:rsid w:val="00E969CE"/>
    <w:rsid w:val="00E96DD0"/>
    <w:rsid w:val="00E96F0E"/>
    <w:rsid w:val="00E972A9"/>
    <w:rsid w:val="00E9732B"/>
    <w:rsid w:val="00E97926"/>
    <w:rsid w:val="00E97C60"/>
    <w:rsid w:val="00EA011D"/>
    <w:rsid w:val="00EA03F9"/>
    <w:rsid w:val="00EA065D"/>
    <w:rsid w:val="00EA09A8"/>
    <w:rsid w:val="00EA0A30"/>
    <w:rsid w:val="00EA0DCE"/>
    <w:rsid w:val="00EA1042"/>
    <w:rsid w:val="00EA1854"/>
    <w:rsid w:val="00EA1D19"/>
    <w:rsid w:val="00EA1F53"/>
    <w:rsid w:val="00EA3A89"/>
    <w:rsid w:val="00EA3EDF"/>
    <w:rsid w:val="00EA444A"/>
    <w:rsid w:val="00EA4A42"/>
    <w:rsid w:val="00EA53D9"/>
    <w:rsid w:val="00EA54BB"/>
    <w:rsid w:val="00EA5757"/>
    <w:rsid w:val="00EA5966"/>
    <w:rsid w:val="00EA5E99"/>
    <w:rsid w:val="00EA65F4"/>
    <w:rsid w:val="00EA6EA7"/>
    <w:rsid w:val="00EA6F10"/>
    <w:rsid w:val="00EA7343"/>
    <w:rsid w:val="00EA7500"/>
    <w:rsid w:val="00EA7834"/>
    <w:rsid w:val="00EB0179"/>
    <w:rsid w:val="00EB0752"/>
    <w:rsid w:val="00EB07DB"/>
    <w:rsid w:val="00EB11C6"/>
    <w:rsid w:val="00EB1949"/>
    <w:rsid w:val="00EB1BD3"/>
    <w:rsid w:val="00EB1DF4"/>
    <w:rsid w:val="00EB22AE"/>
    <w:rsid w:val="00EB2392"/>
    <w:rsid w:val="00EB23A4"/>
    <w:rsid w:val="00EB2D1F"/>
    <w:rsid w:val="00EB31E8"/>
    <w:rsid w:val="00EB35F3"/>
    <w:rsid w:val="00EB49B4"/>
    <w:rsid w:val="00EB4D4E"/>
    <w:rsid w:val="00EB54A9"/>
    <w:rsid w:val="00EB623B"/>
    <w:rsid w:val="00EB675F"/>
    <w:rsid w:val="00EB73A5"/>
    <w:rsid w:val="00EB745D"/>
    <w:rsid w:val="00EB7B8E"/>
    <w:rsid w:val="00EB7FFC"/>
    <w:rsid w:val="00EC10E5"/>
    <w:rsid w:val="00EC1F38"/>
    <w:rsid w:val="00EC2092"/>
    <w:rsid w:val="00EC2592"/>
    <w:rsid w:val="00EC30CA"/>
    <w:rsid w:val="00EC30DA"/>
    <w:rsid w:val="00EC3A43"/>
    <w:rsid w:val="00EC4B00"/>
    <w:rsid w:val="00EC4DC2"/>
    <w:rsid w:val="00EC577B"/>
    <w:rsid w:val="00EC5833"/>
    <w:rsid w:val="00EC60FF"/>
    <w:rsid w:val="00EC631F"/>
    <w:rsid w:val="00EC674B"/>
    <w:rsid w:val="00EC67D2"/>
    <w:rsid w:val="00EC6E45"/>
    <w:rsid w:val="00EC7104"/>
    <w:rsid w:val="00EC7586"/>
    <w:rsid w:val="00EC7901"/>
    <w:rsid w:val="00EC7E2C"/>
    <w:rsid w:val="00EC7EEC"/>
    <w:rsid w:val="00ED01A2"/>
    <w:rsid w:val="00ED02B4"/>
    <w:rsid w:val="00ED051D"/>
    <w:rsid w:val="00ED09D9"/>
    <w:rsid w:val="00ED0AF5"/>
    <w:rsid w:val="00ED101D"/>
    <w:rsid w:val="00ED1398"/>
    <w:rsid w:val="00ED18FB"/>
    <w:rsid w:val="00ED1CE0"/>
    <w:rsid w:val="00ED22BD"/>
    <w:rsid w:val="00ED2586"/>
    <w:rsid w:val="00ED36C7"/>
    <w:rsid w:val="00ED3709"/>
    <w:rsid w:val="00ED38BD"/>
    <w:rsid w:val="00ED3C38"/>
    <w:rsid w:val="00ED3E2B"/>
    <w:rsid w:val="00ED43E7"/>
    <w:rsid w:val="00ED4587"/>
    <w:rsid w:val="00ED4966"/>
    <w:rsid w:val="00ED4C7B"/>
    <w:rsid w:val="00ED5077"/>
    <w:rsid w:val="00ED52D4"/>
    <w:rsid w:val="00ED58E9"/>
    <w:rsid w:val="00ED5C68"/>
    <w:rsid w:val="00ED653F"/>
    <w:rsid w:val="00ED7026"/>
    <w:rsid w:val="00ED7225"/>
    <w:rsid w:val="00ED723C"/>
    <w:rsid w:val="00EE00DC"/>
    <w:rsid w:val="00EE0290"/>
    <w:rsid w:val="00EE04AF"/>
    <w:rsid w:val="00EE0C5D"/>
    <w:rsid w:val="00EE11F0"/>
    <w:rsid w:val="00EE1AF2"/>
    <w:rsid w:val="00EE3027"/>
    <w:rsid w:val="00EE3267"/>
    <w:rsid w:val="00EE3973"/>
    <w:rsid w:val="00EE4027"/>
    <w:rsid w:val="00EE456C"/>
    <w:rsid w:val="00EE49D6"/>
    <w:rsid w:val="00EE5729"/>
    <w:rsid w:val="00EE62D2"/>
    <w:rsid w:val="00EE6483"/>
    <w:rsid w:val="00EE65A7"/>
    <w:rsid w:val="00EE682B"/>
    <w:rsid w:val="00EE69D3"/>
    <w:rsid w:val="00EE6E5A"/>
    <w:rsid w:val="00EE70B3"/>
    <w:rsid w:val="00EE7D1E"/>
    <w:rsid w:val="00EF0879"/>
    <w:rsid w:val="00EF08ED"/>
    <w:rsid w:val="00EF17D8"/>
    <w:rsid w:val="00EF198B"/>
    <w:rsid w:val="00EF1FCD"/>
    <w:rsid w:val="00EF2488"/>
    <w:rsid w:val="00EF2935"/>
    <w:rsid w:val="00EF2A21"/>
    <w:rsid w:val="00EF2F9E"/>
    <w:rsid w:val="00EF32CD"/>
    <w:rsid w:val="00EF35B0"/>
    <w:rsid w:val="00EF39B6"/>
    <w:rsid w:val="00EF3A6B"/>
    <w:rsid w:val="00EF3B17"/>
    <w:rsid w:val="00EF41A5"/>
    <w:rsid w:val="00EF47A6"/>
    <w:rsid w:val="00EF48FF"/>
    <w:rsid w:val="00EF524E"/>
    <w:rsid w:val="00EF53B6"/>
    <w:rsid w:val="00EF555B"/>
    <w:rsid w:val="00EF5748"/>
    <w:rsid w:val="00EF5920"/>
    <w:rsid w:val="00EF595F"/>
    <w:rsid w:val="00EF5B6F"/>
    <w:rsid w:val="00EF5D32"/>
    <w:rsid w:val="00EF6A4C"/>
    <w:rsid w:val="00EF6B14"/>
    <w:rsid w:val="00EF6DEA"/>
    <w:rsid w:val="00EF7139"/>
    <w:rsid w:val="00EF756E"/>
    <w:rsid w:val="00EF75D9"/>
    <w:rsid w:val="00EF7610"/>
    <w:rsid w:val="00EF7723"/>
    <w:rsid w:val="00EF7D9C"/>
    <w:rsid w:val="00EF7E49"/>
    <w:rsid w:val="00EFA08E"/>
    <w:rsid w:val="00F00063"/>
    <w:rsid w:val="00F001C3"/>
    <w:rsid w:val="00F00D2F"/>
    <w:rsid w:val="00F026F3"/>
    <w:rsid w:val="00F031EE"/>
    <w:rsid w:val="00F03939"/>
    <w:rsid w:val="00F03D8B"/>
    <w:rsid w:val="00F03DD0"/>
    <w:rsid w:val="00F04017"/>
    <w:rsid w:val="00F0403F"/>
    <w:rsid w:val="00F04368"/>
    <w:rsid w:val="00F046D8"/>
    <w:rsid w:val="00F046DC"/>
    <w:rsid w:val="00F04BA6"/>
    <w:rsid w:val="00F05580"/>
    <w:rsid w:val="00F05D67"/>
    <w:rsid w:val="00F06077"/>
    <w:rsid w:val="00F064B1"/>
    <w:rsid w:val="00F0692E"/>
    <w:rsid w:val="00F06E59"/>
    <w:rsid w:val="00F073EF"/>
    <w:rsid w:val="00F07900"/>
    <w:rsid w:val="00F07906"/>
    <w:rsid w:val="00F07AD8"/>
    <w:rsid w:val="00F103BF"/>
    <w:rsid w:val="00F10E9E"/>
    <w:rsid w:val="00F11672"/>
    <w:rsid w:val="00F11702"/>
    <w:rsid w:val="00F119CE"/>
    <w:rsid w:val="00F11BD6"/>
    <w:rsid w:val="00F11D7F"/>
    <w:rsid w:val="00F11F4B"/>
    <w:rsid w:val="00F12183"/>
    <w:rsid w:val="00F12953"/>
    <w:rsid w:val="00F12B4B"/>
    <w:rsid w:val="00F12E4A"/>
    <w:rsid w:val="00F12F5F"/>
    <w:rsid w:val="00F13AB4"/>
    <w:rsid w:val="00F13DE8"/>
    <w:rsid w:val="00F13E82"/>
    <w:rsid w:val="00F1437B"/>
    <w:rsid w:val="00F1440B"/>
    <w:rsid w:val="00F14575"/>
    <w:rsid w:val="00F14BCE"/>
    <w:rsid w:val="00F14C31"/>
    <w:rsid w:val="00F14C44"/>
    <w:rsid w:val="00F1523A"/>
    <w:rsid w:val="00F153E3"/>
    <w:rsid w:val="00F15957"/>
    <w:rsid w:val="00F15A32"/>
    <w:rsid w:val="00F16146"/>
    <w:rsid w:val="00F16375"/>
    <w:rsid w:val="00F167DA"/>
    <w:rsid w:val="00F16B6C"/>
    <w:rsid w:val="00F16E21"/>
    <w:rsid w:val="00F177EB"/>
    <w:rsid w:val="00F2004F"/>
    <w:rsid w:val="00F2050D"/>
    <w:rsid w:val="00F20A37"/>
    <w:rsid w:val="00F20F84"/>
    <w:rsid w:val="00F2115E"/>
    <w:rsid w:val="00F21324"/>
    <w:rsid w:val="00F21E34"/>
    <w:rsid w:val="00F22111"/>
    <w:rsid w:val="00F22189"/>
    <w:rsid w:val="00F22A45"/>
    <w:rsid w:val="00F233BF"/>
    <w:rsid w:val="00F233D7"/>
    <w:rsid w:val="00F23594"/>
    <w:rsid w:val="00F23E7F"/>
    <w:rsid w:val="00F23F49"/>
    <w:rsid w:val="00F2401B"/>
    <w:rsid w:val="00F246BC"/>
    <w:rsid w:val="00F2481B"/>
    <w:rsid w:val="00F24A35"/>
    <w:rsid w:val="00F24BFC"/>
    <w:rsid w:val="00F258BC"/>
    <w:rsid w:val="00F25A74"/>
    <w:rsid w:val="00F25D17"/>
    <w:rsid w:val="00F260E2"/>
    <w:rsid w:val="00F271FE"/>
    <w:rsid w:val="00F27782"/>
    <w:rsid w:val="00F278DF"/>
    <w:rsid w:val="00F27AF3"/>
    <w:rsid w:val="00F27E1C"/>
    <w:rsid w:val="00F300C7"/>
    <w:rsid w:val="00F3010F"/>
    <w:rsid w:val="00F302A8"/>
    <w:rsid w:val="00F3049B"/>
    <w:rsid w:val="00F3094C"/>
    <w:rsid w:val="00F3224A"/>
    <w:rsid w:val="00F3226C"/>
    <w:rsid w:val="00F3250C"/>
    <w:rsid w:val="00F331AF"/>
    <w:rsid w:val="00F339E2"/>
    <w:rsid w:val="00F341F1"/>
    <w:rsid w:val="00F34455"/>
    <w:rsid w:val="00F34462"/>
    <w:rsid w:val="00F34905"/>
    <w:rsid w:val="00F34A86"/>
    <w:rsid w:val="00F34F19"/>
    <w:rsid w:val="00F353A1"/>
    <w:rsid w:val="00F357CD"/>
    <w:rsid w:val="00F359EE"/>
    <w:rsid w:val="00F35D66"/>
    <w:rsid w:val="00F36620"/>
    <w:rsid w:val="00F3680D"/>
    <w:rsid w:val="00F369C1"/>
    <w:rsid w:val="00F36AF1"/>
    <w:rsid w:val="00F36F77"/>
    <w:rsid w:val="00F404EA"/>
    <w:rsid w:val="00F405C0"/>
    <w:rsid w:val="00F40E9E"/>
    <w:rsid w:val="00F41921"/>
    <w:rsid w:val="00F41C67"/>
    <w:rsid w:val="00F41DCD"/>
    <w:rsid w:val="00F4230E"/>
    <w:rsid w:val="00F425CE"/>
    <w:rsid w:val="00F42BD3"/>
    <w:rsid w:val="00F4315B"/>
    <w:rsid w:val="00F4378F"/>
    <w:rsid w:val="00F439B9"/>
    <w:rsid w:val="00F43A08"/>
    <w:rsid w:val="00F43DED"/>
    <w:rsid w:val="00F4421E"/>
    <w:rsid w:val="00F44360"/>
    <w:rsid w:val="00F446C8"/>
    <w:rsid w:val="00F44FDE"/>
    <w:rsid w:val="00F45D35"/>
    <w:rsid w:val="00F46B00"/>
    <w:rsid w:val="00F500A3"/>
    <w:rsid w:val="00F50462"/>
    <w:rsid w:val="00F5099B"/>
    <w:rsid w:val="00F51C39"/>
    <w:rsid w:val="00F5226A"/>
    <w:rsid w:val="00F52321"/>
    <w:rsid w:val="00F523AC"/>
    <w:rsid w:val="00F52C96"/>
    <w:rsid w:val="00F53133"/>
    <w:rsid w:val="00F532B8"/>
    <w:rsid w:val="00F5371F"/>
    <w:rsid w:val="00F53733"/>
    <w:rsid w:val="00F53B7A"/>
    <w:rsid w:val="00F53EBF"/>
    <w:rsid w:val="00F5444E"/>
    <w:rsid w:val="00F54492"/>
    <w:rsid w:val="00F54A05"/>
    <w:rsid w:val="00F55275"/>
    <w:rsid w:val="00F553F6"/>
    <w:rsid w:val="00F55C75"/>
    <w:rsid w:val="00F55E5C"/>
    <w:rsid w:val="00F5757D"/>
    <w:rsid w:val="00F57CE6"/>
    <w:rsid w:val="00F60247"/>
    <w:rsid w:val="00F60A50"/>
    <w:rsid w:val="00F60B55"/>
    <w:rsid w:val="00F60F00"/>
    <w:rsid w:val="00F6153D"/>
    <w:rsid w:val="00F61A8C"/>
    <w:rsid w:val="00F61D22"/>
    <w:rsid w:val="00F62A7C"/>
    <w:rsid w:val="00F62ED4"/>
    <w:rsid w:val="00F6315C"/>
    <w:rsid w:val="00F639A8"/>
    <w:rsid w:val="00F64763"/>
    <w:rsid w:val="00F65334"/>
    <w:rsid w:val="00F6586A"/>
    <w:rsid w:val="00F65D2A"/>
    <w:rsid w:val="00F669B0"/>
    <w:rsid w:val="00F66CD7"/>
    <w:rsid w:val="00F670F8"/>
    <w:rsid w:val="00F672E4"/>
    <w:rsid w:val="00F675EC"/>
    <w:rsid w:val="00F70980"/>
    <w:rsid w:val="00F70E79"/>
    <w:rsid w:val="00F71558"/>
    <w:rsid w:val="00F71CC1"/>
    <w:rsid w:val="00F71D4A"/>
    <w:rsid w:val="00F72422"/>
    <w:rsid w:val="00F72C87"/>
    <w:rsid w:val="00F739A9"/>
    <w:rsid w:val="00F73B63"/>
    <w:rsid w:val="00F73CAB"/>
    <w:rsid w:val="00F73E31"/>
    <w:rsid w:val="00F73EF5"/>
    <w:rsid w:val="00F74065"/>
    <w:rsid w:val="00F741D7"/>
    <w:rsid w:val="00F742B1"/>
    <w:rsid w:val="00F74679"/>
    <w:rsid w:val="00F7495A"/>
    <w:rsid w:val="00F74BE2"/>
    <w:rsid w:val="00F75C41"/>
    <w:rsid w:val="00F76288"/>
    <w:rsid w:val="00F76752"/>
    <w:rsid w:val="00F76C3B"/>
    <w:rsid w:val="00F775C5"/>
    <w:rsid w:val="00F77689"/>
    <w:rsid w:val="00F77DC8"/>
    <w:rsid w:val="00F807EB"/>
    <w:rsid w:val="00F81229"/>
    <w:rsid w:val="00F821C8"/>
    <w:rsid w:val="00F82214"/>
    <w:rsid w:val="00F826DF"/>
    <w:rsid w:val="00F832B6"/>
    <w:rsid w:val="00F83823"/>
    <w:rsid w:val="00F83AD9"/>
    <w:rsid w:val="00F83CEF"/>
    <w:rsid w:val="00F84138"/>
    <w:rsid w:val="00F843FE"/>
    <w:rsid w:val="00F845BE"/>
    <w:rsid w:val="00F8460B"/>
    <w:rsid w:val="00F84799"/>
    <w:rsid w:val="00F84877"/>
    <w:rsid w:val="00F848F3"/>
    <w:rsid w:val="00F84D14"/>
    <w:rsid w:val="00F8550B"/>
    <w:rsid w:val="00F8607D"/>
    <w:rsid w:val="00F862F5"/>
    <w:rsid w:val="00F86719"/>
    <w:rsid w:val="00F86745"/>
    <w:rsid w:val="00F8696D"/>
    <w:rsid w:val="00F876B3"/>
    <w:rsid w:val="00F877C0"/>
    <w:rsid w:val="00F87831"/>
    <w:rsid w:val="00F87893"/>
    <w:rsid w:val="00F8793C"/>
    <w:rsid w:val="00F87FB4"/>
    <w:rsid w:val="00F902FC"/>
    <w:rsid w:val="00F9033E"/>
    <w:rsid w:val="00F903C3"/>
    <w:rsid w:val="00F908F6"/>
    <w:rsid w:val="00F9093B"/>
    <w:rsid w:val="00F90BD4"/>
    <w:rsid w:val="00F90F2F"/>
    <w:rsid w:val="00F91075"/>
    <w:rsid w:val="00F91629"/>
    <w:rsid w:val="00F91CEA"/>
    <w:rsid w:val="00F91F10"/>
    <w:rsid w:val="00F92403"/>
    <w:rsid w:val="00F92DE9"/>
    <w:rsid w:val="00F92E94"/>
    <w:rsid w:val="00F9301C"/>
    <w:rsid w:val="00F940B5"/>
    <w:rsid w:val="00F9418E"/>
    <w:rsid w:val="00F942A4"/>
    <w:rsid w:val="00F94499"/>
    <w:rsid w:val="00F9473C"/>
    <w:rsid w:val="00F947A4"/>
    <w:rsid w:val="00F94A6B"/>
    <w:rsid w:val="00F95245"/>
    <w:rsid w:val="00F9539D"/>
    <w:rsid w:val="00F9554B"/>
    <w:rsid w:val="00F9572A"/>
    <w:rsid w:val="00F95AB0"/>
    <w:rsid w:val="00F95C08"/>
    <w:rsid w:val="00F963AB"/>
    <w:rsid w:val="00F96B52"/>
    <w:rsid w:val="00F96C73"/>
    <w:rsid w:val="00F96D01"/>
    <w:rsid w:val="00F96E0E"/>
    <w:rsid w:val="00F96E27"/>
    <w:rsid w:val="00F9743C"/>
    <w:rsid w:val="00FA017B"/>
    <w:rsid w:val="00FA02E8"/>
    <w:rsid w:val="00FA05B5"/>
    <w:rsid w:val="00FA05BB"/>
    <w:rsid w:val="00FA0770"/>
    <w:rsid w:val="00FA231A"/>
    <w:rsid w:val="00FA2B5F"/>
    <w:rsid w:val="00FA37FB"/>
    <w:rsid w:val="00FA3894"/>
    <w:rsid w:val="00FA4A45"/>
    <w:rsid w:val="00FA4A5B"/>
    <w:rsid w:val="00FA4FC2"/>
    <w:rsid w:val="00FA57D0"/>
    <w:rsid w:val="00FA5F65"/>
    <w:rsid w:val="00FA61A2"/>
    <w:rsid w:val="00FA65B4"/>
    <w:rsid w:val="00FA76D8"/>
    <w:rsid w:val="00FA7ED5"/>
    <w:rsid w:val="00FA7FF5"/>
    <w:rsid w:val="00FB0097"/>
    <w:rsid w:val="00FB04CC"/>
    <w:rsid w:val="00FB0D98"/>
    <w:rsid w:val="00FB1267"/>
    <w:rsid w:val="00FB21BD"/>
    <w:rsid w:val="00FB2259"/>
    <w:rsid w:val="00FB2872"/>
    <w:rsid w:val="00FB2944"/>
    <w:rsid w:val="00FB29C6"/>
    <w:rsid w:val="00FB3A34"/>
    <w:rsid w:val="00FB3BBA"/>
    <w:rsid w:val="00FB3F32"/>
    <w:rsid w:val="00FB4933"/>
    <w:rsid w:val="00FB53F6"/>
    <w:rsid w:val="00FB568B"/>
    <w:rsid w:val="00FB58F8"/>
    <w:rsid w:val="00FB5E56"/>
    <w:rsid w:val="00FB619E"/>
    <w:rsid w:val="00FB65CD"/>
    <w:rsid w:val="00FB6792"/>
    <w:rsid w:val="00FB69D2"/>
    <w:rsid w:val="00FB6C39"/>
    <w:rsid w:val="00FB7280"/>
    <w:rsid w:val="00FB737B"/>
    <w:rsid w:val="00FB7597"/>
    <w:rsid w:val="00FB7599"/>
    <w:rsid w:val="00FB75D8"/>
    <w:rsid w:val="00FB75DD"/>
    <w:rsid w:val="00FB7DCF"/>
    <w:rsid w:val="00FB7FA9"/>
    <w:rsid w:val="00FBB435"/>
    <w:rsid w:val="00FC046A"/>
    <w:rsid w:val="00FC0680"/>
    <w:rsid w:val="00FC0B19"/>
    <w:rsid w:val="00FC0D69"/>
    <w:rsid w:val="00FC0DB2"/>
    <w:rsid w:val="00FC1622"/>
    <w:rsid w:val="00FC1C45"/>
    <w:rsid w:val="00FC1DE0"/>
    <w:rsid w:val="00FC1E12"/>
    <w:rsid w:val="00FC2B60"/>
    <w:rsid w:val="00FC2BE3"/>
    <w:rsid w:val="00FC2D69"/>
    <w:rsid w:val="00FC3245"/>
    <w:rsid w:val="00FC3A2F"/>
    <w:rsid w:val="00FC44A3"/>
    <w:rsid w:val="00FC4B25"/>
    <w:rsid w:val="00FC541D"/>
    <w:rsid w:val="00FC628D"/>
    <w:rsid w:val="00FC6294"/>
    <w:rsid w:val="00FC6C51"/>
    <w:rsid w:val="00FC73F0"/>
    <w:rsid w:val="00FC775C"/>
    <w:rsid w:val="00FC77BB"/>
    <w:rsid w:val="00FC7829"/>
    <w:rsid w:val="00FC798A"/>
    <w:rsid w:val="00FC7F56"/>
    <w:rsid w:val="00FD0AAD"/>
    <w:rsid w:val="00FD0D12"/>
    <w:rsid w:val="00FD1318"/>
    <w:rsid w:val="00FD14C1"/>
    <w:rsid w:val="00FD1F07"/>
    <w:rsid w:val="00FD2B4A"/>
    <w:rsid w:val="00FD348D"/>
    <w:rsid w:val="00FD36E6"/>
    <w:rsid w:val="00FD3910"/>
    <w:rsid w:val="00FD3AEC"/>
    <w:rsid w:val="00FD3E80"/>
    <w:rsid w:val="00FD4DFC"/>
    <w:rsid w:val="00FD5499"/>
    <w:rsid w:val="00FD556B"/>
    <w:rsid w:val="00FD55F5"/>
    <w:rsid w:val="00FD5A1C"/>
    <w:rsid w:val="00FD5A49"/>
    <w:rsid w:val="00FD6031"/>
    <w:rsid w:val="00FD645A"/>
    <w:rsid w:val="00FD6F0D"/>
    <w:rsid w:val="00FD755A"/>
    <w:rsid w:val="00FD7889"/>
    <w:rsid w:val="00FD79B0"/>
    <w:rsid w:val="00FD7B76"/>
    <w:rsid w:val="00FD7BEA"/>
    <w:rsid w:val="00FD7E44"/>
    <w:rsid w:val="00FE0664"/>
    <w:rsid w:val="00FE0C3F"/>
    <w:rsid w:val="00FE0C98"/>
    <w:rsid w:val="00FE16AC"/>
    <w:rsid w:val="00FE1874"/>
    <w:rsid w:val="00FE187C"/>
    <w:rsid w:val="00FE1A2F"/>
    <w:rsid w:val="00FE1DF3"/>
    <w:rsid w:val="00FE1E1E"/>
    <w:rsid w:val="00FE1F57"/>
    <w:rsid w:val="00FE207D"/>
    <w:rsid w:val="00FE237C"/>
    <w:rsid w:val="00FE2E46"/>
    <w:rsid w:val="00FE37FF"/>
    <w:rsid w:val="00FE3C61"/>
    <w:rsid w:val="00FE494F"/>
    <w:rsid w:val="00FE4B27"/>
    <w:rsid w:val="00FE4CCC"/>
    <w:rsid w:val="00FE4DF9"/>
    <w:rsid w:val="00FE4ECA"/>
    <w:rsid w:val="00FE59B2"/>
    <w:rsid w:val="00FE5CC7"/>
    <w:rsid w:val="00FE65F3"/>
    <w:rsid w:val="00FE685E"/>
    <w:rsid w:val="00FE6935"/>
    <w:rsid w:val="00FE6D09"/>
    <w:rsid w:val="00FE7B5B"/>
    <w:rsid w:val="00FF06DD"/>
    <w:rsid w:val="00FF1463"/>
    <w:rsid w:val="00FF188B"/>
    <w:rsid w:val="00FF1B7F"/>
    <w:rsid w:val="00FF1E4F"/>
    <w:rsid w:val="00FF2C4D"/>
    <w:rsid w:val="00FF2D9C"/>
    <w:rsid w:val="00FF3334"/>
    <w:rsid w:val="00FF3802"/>
    <w:rsid w:val="00FF38DC"/>
    <w:rsid w:val="00FF3CAC"/>
    <w:rsid w:val="00FF4084"/>
    <w:rsid w:val="00FF412B"/>
    <w:rsid w:val="00FF4312"/>
    <w:rsid w:val="00FF43ED"/>
    <w:rsid w:val="00FF4A60"/>
    <w:rsid w:val="00FF4ADE"/>
    <w:rsid w:val="00FF4BAF"/>
    <w:rsid w:val="00FF4E67"/>
    <w:rsid w:val="00FF4EF5"/>
    <w:rsid w:val="00FF5345"/>
    <w:rsid w:val="00FF55A4"/>
    <w:rsid w:val="00FF56A2"/>
    <w:rsid w:val="00FF56A5"/>
    <w:rsid w:val="00FF5A3D"/>
    <w:rsid w:val="00FF5AD8"/>
    <w:rsid w:val="00FF5B84"/>
    <w:rsid w:val="00FF5CA5"/>
    <w:rsid w:val="00FF5FC7"/>
    <w:rsid w:val="00FF700D"/>
    <w:rsid w:val="00FF7BC6"/>
    <w:rsid w:val="01025293"/>
    <w:rsid w:val="01057843"/>
    <w:rsid w:val="0109EE69"/>
    <w:rsid w:val="010A9FE5"/>
    <w:rsid w:val="01122FB6"/>
    <w:rsid w:val="01144008"/>
    <w:rsid w:val="0115B86F"/>
    <w:rsid w:val="0117DAA8"/>
    <w:rsid w:val="01194784"/>
    <w:rsid w:val="011B8696"/>
    <w:rsid w:val="011F1757"/>
    <w:rsid w:val="011F6219"/>
    <w:rsid w:val="0122FEF0"/>
    <w:rsid w:val="01230336"/>
    <w:rsid w:val="0123F656"/>
    <w:rsid w:val="0127F436"/>
    <w:rsid w:val="012EBD46"/>
    <w:rsid w:val="0131E2C1"/>
    <w:rsid w:val="01330852"/>
    <w:rsid w:val="0134219A"/>
    <w:rsid w:val="0134A357"/>
    <w:rsid w:val="01391132"/>
    <w:rsid w:val="013D176B"/>
    <w:rsid w:val="014200D8"/>
    <w:rsid w:val="0144D216"/>
    <w:rsid w:val="014A412E"/>
    <w:rsid w:val="014B353D"/>
    <w:rsid w:val="014BB071"/>
    <w:rsid w:val="015DD553"/>
    <w:rsid w:val="015EECDF"/>
    <w:rsid w:val="01622321"/>
    <w:rsid w:val="0163038D"/>
    <w:rsid w:val="01637CF6"/>
    <w:rsid w:val="0164D74A"/>
    <w:rsid w:val="016514B3"/>
    <w:rsid w:val="0167B9E6"/>
    <w:rsid w:val="016A91C5"/>
    <w:rsid w:val="0172428F"/>
    <w:rsid w:val="017311C1"/>
    <w:rsid w:val="01733711"/>
    <w:rsid w:val="0177E999"/>
    <w:rsid w:val="017C3344"/>
    <w:rsid w:val="0183438F"/>
    <w:rsid w:val="018467B1"/>
    <w:rsid w:val="01869D53"/>
    <w:rsid w:val="01883451"/>
    <w:rsid w:val="01897D34"/>
    <w:rsid w:val="0197AE2F"/>
    <w:rsid w:val="019E4582"/>
    <w:rsid w:val="019FD798"/>
    <w:rsid w:val="01A55A0E"/>
    <w:rsid w:val="01A6BEF2"/>
    <w:rsid w:val="01A72D06"/>
    <w:rsid w:val="01ACCCBE"/>
    <w:rsid w:val="01B32E02"/>
    <w:rsid w:val="01B47EBE"/>
    <w:rsid w:val="01B71429"/>
    <w:rsid w:val="01B7BAB2"/>
    <w:rsid w:val="01B9F7EB"/>
    <w:rsid w:val="01BAD262"/>
    <w:rsid w:val="01C9406C"/>
    <w:rsid w:val="01CE79E7"/>
    <w:rsid w:val="01D10F91"/>
    <w:rsid w:val="01DA342C"/>
    <w:rsid w:val="01DF1E3B"/>
    <w:rsid w:val="01DF56A6"/>
    <w:rsid w:val="01E200F4"/>
    <w:rsid w:val="01E3922A"/>
    <w:rsid w:val="01E3ACC4"/>
    <w:rsid w:val="01E56B40"/>
    <w:rsid w:val="01E60A93"/>
    <w:rsid w:val="01E86BA6"/>
    <w:rsid w:val="01E87891"/>
    <w:rsid w:val="01F3876A"/>
    <w:rsid w:val="01F63C7B"/>
    <w:rsid w:val="01F7510C"/>
    <w:rsid w:val="01FD2BF0"/>
    <w:rsid w:val="01FE859E"/>
    <w:rsid w:val="01FF6D11"/>
    <w:rsid w:val="0208BB5D"/>
    <w:rsid w:val="0218B8ED"/>
    <w:rsid w:val="021C4461"/>
    <w:rsid w:val="0233F17D"/>
    <w:rsid w:val="0235D3C6"/>
    <w:rsid w:val="02360000"/>
    <w:rsid w:val="0237028A"/>
    <w:rsid w:val="023A06F0"/>
    <w:rsid w:val="0240D2A6"/>
    <w:rsid w:val="02419AAA"/>
    <w:rsid w:val="0242DA51"/>
    <w:rsid w:val="0244FAAF"/>
    <w:rsid w:val="024B84C1"/>
    <w:rsid w:val="024C156C"/>
    <w:rsid w:val="024C2CFA"/>
    <w:rsid w:val="024FF436"/>
    <w:rsid w:val="0253C6D6"/>
    <w:rsid w:val="02577589"/>
    <w:rsid w:val="025A4FE2"/>
    <w:rsid w:val="0264FE2E"/>
    <w:rsid w:val="02740780"/>
    <w:rsid w:val="02740CCF"/>
    <w:rsid w:val="0276766C"/>
    <w:rsid w:val="0277EC67"/>
    <w:rsid w:val="02795B75"/>
    <w:rsid w:val="027F6E59"/>
    <w:rsid w:val="0280A29C"/>
    <w:rsid w:val="02818525"/>
    <w:rsid w:val="02837475"/>
    <w:rsid w:val="028390F4"/>
    <w:rsid w:val="028A9CCA"/>
    <w:rsid w:val="028DAB88"/>
    <w:rsid w:val="0290FDF7"/>
    <w:rsid w:val="02964196"/>
    <w:rsid w:val="0297BD2A"/>
    <w:rsid w:val="029B52FD"/>
    <w:rsid w:val="029B5492"/>
    <w:rsid w:val="029C09D0"/>
    <w:rsid w:val="02A1AE6B"/>
    <w:rsid w:val="02A28E4E"/>
    <w:rsid w:val="02A53620"/>
    <w:rsid w:val="02A5C4A6"/>
    <w:rsid w:val="02A7A71C"/>
    <w:rsid w:val="02A84723"/>
    <w:rsid w:val="02AFB720"/>
    <w:rsid w:val="02B3AB09"/>
    <w:rsid w:val="02B623B4"/>
    <w:rsid w:val="02B8E75F"/>
    <w:rsid w:val="02BB1336"/>
    <w:rsid w:val="02C2F9A2"/>
    <w:rsid w:val="02CDDC53"/>
    <w:rsid w:val="02D5966B"/>
    <w:rsid w:val="02D8F60F"/>
    <w:rsid w:val="02D8FF15"/>
    <w:rsid w:val="02DED0B6"/>
    <w:rsid w:val="02DEEDF6"/>
    <w:rsid w:val="02E1766E"/>
    <w:rsid w:val="02E28561"/>
    <w:rsid w:val="02E9A147"/>
    <w:rsid w:val="02F13C57"/>
    <w:rsid w:val="02F3FCEA"/>
    <w:rsid w:val="02F48DB1"/>
    <w:rsid w:val="02F82118"/>
    <w:rsid w:val="02FA2CC5"/>
    <w:rsid w:val="02FC2DB8"/>
    <w:rsid w:val="02FDA995"/>
    <w:rsid w:val="02FED3D6"/>
    <w:rsid w:val="030E863A"/>
    <w:rsid w:val="0312A11F"/>
    <w:rsid w:val="0316CAE5"/>
    <w:rsid w:val="031B24E1"/>
    <w:rsid w:val="031CA508"/>
    <w:rsid w:val="0327EAD1"/>
    <w:rsid w:val="0327F4C4"/>
    <w:rsid w:val="0328A45F"/>
    <w:rsid w:val="032A6159"/>
    <w:rsid w:val="0333165F"/>
    <w:rsid w:val="03339FF2"/>
    <w:rsid w:val="033907B6"/>
    <w:rsid w:val="033B9F9D"/>
    <w:rsid w:val="034112F2"/>
    <w:rsid w:val="0349E32D"/>
    <w:rsid w:val="034E390F"/>
    <w:rsid w:val="034F740C"/>
    <w:rsid w:val="0353614E"/>
    <w:rsid w:val="035F7749"/>
    <w:rsid w:val="0364A169"/>
    <w:rsid w:val="036A4A48"/>
    <w:rsid w:val="036AD1F7"/>
    <w:rsid w:val="037123AA"/>
    <w:rsid w:val="0373EA7D"/>
    <w:rsid w:val="0374895A"/>
    <w:rsid w:val="03752B30"/>
    <w:rsid w:val="037A6C01"/>
    <w:rsid w:val="037EB0F7"/>
    <w:rsid w:val="037FBCE2"/>
    <w:rsid w:val="03840611"/>
    <w:rsid w:val="03843B2A"/>
    <w:rsid w:val="0387315F"/>
    <w:rsid w:val="0389D2D5"/>
    <w:rsid w:val="038B9F08"/>
    <w:rsid w:val="0391AD0A"/>
    <w:rsid w:val="03959064"/>
    <w:rsid w:val="039EF755"/>
    <w:rsid w:val="03A91AF8"/>
    <w:rsid w:val="03AF1829"/>
    <w:rsid w:val="03B404A6"/>
    <w:rsid w:val="03B465CF"/>
    <w:rsid w:val="03B88122"/>
    <w:rsid w:val="03B9784C"/>
    <w:rsid w:val="03B9D302"/>
    <w:rsid w:val="03BDFBB8"/>
    <w:rsid w:val="03C0479B"/>
    <w:rsid w:val="03C17A9F"/>
    <w:rsid w:val="03C92BE1"/>
    <w:rsid w:val="03C9C334"/>
    <w:rsid w:val="03CA7D9C"/>
    <w:rsid w:val="03CC5769"/>
    <w:rsid w:val="03CFF7B6"/>
    <w:rsid w:val="03D085B9"/>
    <w:rsid w:val="03D1E95D"/>
    <w:rsid w:val="03D39224"/>
    <w:rsid w:val="03D5091D"/>
    <w:rsid w:val="03DB8466"/>
    <w:rsid w:val="03E0A251"/>
    <w:rsid w:val="03E2EECA"/>
    <w:rsid w:val="03E5EA65"/>
    <w:rsid w:val="03EBEACC"/>
    <w:rsid w:val="03EC8E45"/>
    <w:rsid w:val="03F357D3"/>
    <w:rsid w:val="03F6F59F"/>
    <w:rsid w:val="03FD1442"/>
    <w:rsid w:val="03FE7F7E"/>
    <w:rsid w:val="04010CC8"/>
    <w:rsid w:val="04011B41"/>
    <w:rsid w:val="04039AB7"/>
    <w:rsid w:val="04069528"/>
    <w:rsid w:val="040A5DD9"/>
    <w:rsid w:val="041222CD"/>
    <w:rsid w:val="04138E30"/>
    <w:rsid w:val="0413BF44"/>
    <w:rsid w:val="0414A7EB"/>
    <w:rsid w:val="041A060F"/>
    <w:rsid w:val="04201586"/>
    <w:rsid w:val="042700F3"/>
    <w:rsid w:val="04299D8E"/>
    <w:rsid w:val="042EADE9"/>
    <w:rsid w:val="042F3217"/>
    <w:rsid w:val="043061BD"/>
    <w:rsid w:val="0431324E"/>
    <w:rsid w:val="0431C480"/>
    <w:rsid w:val="043BB6A5"/>
    <w:rsid w:val="043DAA6E"/>
    <w:rsid w:val="043E4225"/>
    <w:rsid w:val="0440CD38"/>
    <w:rsid w:val="04410681"/>
    <w:rsid w:val="04451F1A"/>
    <w:rsid w:val="04473B8E"/>
    <w:rsid w:val="044C6141"/>
    <w:rsid w:val="044EBDF7"/>
    <w:rsid w:val="04537EFD"/>
    <w:rsid w:val="04555C23"/>
    <w:rsid w:val="0458A001"/>
    <w:rsid w:val="0459F738"/>
    <w:rsid w:val="045E7832"/>
    <w:rsid w:val="045F7046"/>
    <w:rsid w:val="046267E3"/>
    <w:rsid w:val="046AA914"/>
    <w:rsid w:val="0470E715"/>
    <w:rsid w:val="04747E9E"/>
    <w:rsid w:val="0475D9F6"/>
    <w:rsid w:val="0476F32B"/>
    <w:rsid w:val="047BB401"/>
    <w:rsid w:val="047FEB58"/>
    <w:rsid w:val="0485FF7A"/>
    <w:rsid w:val="049024DA"/>
    <w:rsid w:val="0490E370"/>
    <w:rsid w:val="0493B1BB"/>
    <w:rsid w:val="0494F58C"/>
    <w:rsid w:val="0495F201"/>
    <w:rsid w:val="0499F34A"/>
    <w:rsid w:val="049CB575"/>
    <w:rsid w:val="04A0B072"/>
    <w:rsid w:val="04A68819"/>
    <w:rsid w:val="04AA77A1"/>
    <w:rsid w:val="04AA7C05"/>
    <w:rsid w:val="04AAB283"/>
    <w:rsid w:val="04B51615"/>
    <w:rsid w:val="04B6030D"/>
    <w:rsid w:val="04BB8312"/>
    <w:rsid w:val="04BC7814"/>
    <w:rsid w:val="04BDA5CE"/>
    <w:rsid w:val="04C0F188"/>
    <w:rsid w:val="04C0F786"/>
    <w:rsid w:val="04D2F019"/>
    <w:rsid w:val="04D79428"/>
    <w:rsid w:val="04D7AE5D"/>
    <w:rsid w:val="04D99717"/>
    <w:rsid w:val="04E43702"/>
    <w:rsid w:val="04E86572"/>
    <w:rsid w:val="04ED8384"/>
    <w:rsid w:val="04F04AA5"/>
    <w:rsid w:val="04F0E056"/>
    <w:rsid w:val="04F261B5"/>
    <w:rsid w:val="04F3836F"/>
    <w:rsid w:val="04FBD4CB"/>
    <w:rsid w:val="04FD8199"/>
    <w:rsid w:val="04FF001A"/>
    <w:rsid w:val="05007EBD"/>
    <w:rsid w:val="0503E56D"/>
    <w:rsid w:val="05072E9C"/>
    <w:rsid w:val="050B27D9"/>
    <w:rsid w:val="050BC536"/>
    <w:rsid w:val="050FBADE"/>
    <w:rsid w:val="051A5BA2"/>
    <w:rsid w:val="051C093D"/>
    <w:rsid w:val="051FAB15"/>
    <w:rsid w:val="0525D2C8"/>
    <w:rsid w:val="0525D4EA"/>
    <w:rsid w:val="05294132"/>
    <w:rsid w:val="052E80FD"/>
    <w:rsid w:val="052FEE19"/>
    <w:rsid w:val="053564BE"/>
    <w:rsid w:val="053937D5"/>
    <w:rsid w:val="053C16A7"/>
    <w:rsid w:val="054279F5"/>
    <w:rsid w:val="05427C96"/>
    <w:rsid w:val="054439C9"/>
    <w:rsid w:val="05467522"/>
    <w:rsid w:val="054741F0"/>
    <w:rsid w:val="054F9B01"/>
    <w:rsid w:val="05503630"/>
    <w:rsid w:val="0552BCE0"/>
    <w:rsid w:val="05536B6C"/>
    <w:rsid w:val="0553CF3B"/>
    <w:rsid w:val="0553EF0E"/>
    <w:rsid w:val="055F26FE"/>
    <w:rsid w:val="0560FEBB"/>
    <w:rsid w:val="056428DE"/>
    <w:rsid w:val="0566E288"/>
    <w:rsid w:val="056A31C7"/>
    <w:rsid w:val="056A9BCD"/>
    <w:rsid w:val="056D6DA7"/>
    <w:rsid w:val="05706463"/>
    <w:rsid w:val="057288FD"/>
    <w:rsid w:val="05754FE3"/>
    <w:rsid w:val="0577FD8D"/>
    <w:rsid w:val="057FBF8E"/>
    <w:rsid w:val="0582A1E8"/>
    <w:rsid w:val="0585F90E"/>
    <w:rsid w:val="058617CF"/>
    <w:rsid w:val="058B6798"/>
    <w:rsid w:val="0595F8C8"/>
    <w:rsid w:val="0597FB28"/>
    <w:rsid w:val="05986140"/>
    <w:rsid w:val="059B9FF8"/>
    <w:rsid w:val="059BB3FF"/>
    <w:rsid w:val="05A33376"/>
    <w:rsid w:val="05A6EECB"/>
    <w:rsid w:val="05A8C48C"/>
    <w:rsid w:val="05AB6AFF"/>
    <w:rsid w:val="05ABB779"/>
    <w:rsid w:val="05AC029A"/>
    <w:rsid w:val="05AC73A7"/>
    <w:rsid w:val="05AE93E5"/>
    <w:rsid w:val="05B9852C"/>
    <w:rsid w:val="05BC9552"/>
    <w:rsid w:val="05C15E99"/>
    <w:rsid w:val="05C23D8C"/>
    <w:rsid w:val="05C6F25C"/>
    <w:rsid w:val="05CC321E"/>
    <w:rsid w:val="05CF2558"/>
    <w:rsid w:val="05D11FB4"/>
    <w:rsid w:val="05D4D30E"/>
    <w:rsid w:val="05D717AE"/>
    <w:rsid w:val="05D781DA"/>
    <w:rsid w:val="05D88ADC"/>
    <w:rsid w:val="05DF8D6C"/>
    <w:rsid w:val="05E6BFE1"/>
    <w:rsid w:val="05EB3BEA"/>
    <w:rsid w:val="05F4F6EA"/>
    <w:rsid w:val="05F7B5BB"/>
    <w:rsid w:val="05F96757"/>
    <w:rsid w:val="05F96870"/>
    <w:rsid w:val="05FC0B5D"/>
    <w:rsid w:val="05FCF964"/>
    <w:rsid w:val="05FFD18D"/>
    <w:rsid w:val="0601512F"/>
    <w:rsid w:val="06038613"/>
    <w:rsid w:val="060E7216"/>
    <w:rsid w:val="061B0C90"/>
    <w:rsid w:val="061C5371"/>
    <w:rsid w:val="061C9593"/>
    <w:rsid w:val="06233BC7"/>
    <w:rsid w:val="062369E5"/>
    <w:rsid w:val="0623FBF4"/>
    <w:rsid w:val="062AF033"/>
    <w:rsid w:val="062D5D6F"/>
    <w:rsid w:val="062F8D79"/>
    <w:rsid w:val="0634E2F9"/>
    <w:rsid w:val="0636B25C"/>
    <w:rsid w:val="06383E42"/>
    <w:rsid w:val="063D3AE4"/>
    <w:rsid w:val="063F113F"/>
    <w:rsid w:val="0644A439"/>
    <w:rsid w:val="0645F3BC"/>
    <w:rsid w:val="0646BD4D"/>
    <w:rsid w:val="06553CFB"/>
    <w:rsid w:val="065CA39A"/>
    <w:rsid w:val="0662068D"/>
    <w:rsid w:val="0664D5CD"/>
    <w:rsid w:val="0665F3FC"/>
    <w:rsid w:val="066B12FE"/>
    <w:rsid w:val="066EEC99"/>
    <w:rsid w:val="066F236A"/>
    <w:rsid w:val="0670003E"/>
    <w:rsid w:val="06711CC2"/>
    <w:rsid w:val="06736489"/>
    <w:rsid w:val="0674148B"/>
    <w:rsid w:val="0679D48D"/>
    <w:rsid w:val="067C646A"/>
    <w:rsid w:val="067CC2D9"/>
    <w:rsid w:val="0682964F"/>
    <w:rsid w:val="06832049"/>
    <w:rsid w:val="0683EC67"/>
    <w:rsid w:val="068AF812"/>
    <w:rsid w:val="068BA703"/>
    <w:rsid w:val="068F99B3"/>
    <w:rsid w:val="0690D120"/>
    <w:rsid w:val="069137E2"/>
    <w:rsid w:val="0695D852"/>
    <w:rsid w:val="069C7FD4"/>
    <w:rsid w:val="06A2023C"/>
    <w:rsid w:val="06A660F3"/>
    <w:rsid w:val="06A9B633"/>
    <w:rsid w:val="06AA1230"/>
    <w:rsid w:val="06ACEB6A"/>
    <w:rsid w:val="06B00C9C"/>
    <w:rsid w:val="06B083AD"/>
    <w:rsid w:val="06B79066"/>
    <w:rsid w:val="06BAB54F"/>
    <w:rsid w:val="06C1A54B"/>
    <w:rsid w:val="06C2C0B1"/>
    <w:rsid w:val="06C85FFD"/>
    <w:rsid w:val="06D67017"/>
    <w:rsid w:val="06D8122B"/>
    <w:rsid w:val="06DE4F67"/>
    <w:rsid w:val="06E0FC64"/>
    <w:rsid w:val="06E14FB7"/>
    <w:rsid w:val="06E2137B"/>
    <w:rsid w:val="06E92955"/>
    <w:rsid w:val="06F1EDCC"/>
    <w:rsid w:val="06F72943"/>
    <w:rsid w:val="06F8A9FF"/>
    <w:rsid w:val="06F91978"/>
    <w:rsid w:val="06F9320F"/>
    <w:rsid w:val="06FBBC54"/>
    <w:rsid w:val="07039682"/>
    <w:rsid w:val="0703AF08"/>
    <w:rsid w:val="07058BF2"/>
    <w:rsid w:val="0705AECA"/>
    <w:rsid w:val="070773AE"/>
    <w:rsid w:val="070953DE"/>
    <w:rsid w:val="070E595E"/>
    <w:rsid w:val="071243BE"/>
    <w:rsid w:val="0713C778"/>
    <w:rsid w:val="0714B4F8"/>
    <w:rsid w:val="0715D498"/>
    <w:rsid w:val="0717FB44"/>
    <w:rsid w:val="071A637C"/>
    <w:rsid w:val="071AA73E"/>
    <w:rsid w:val="0721C8AE"/>
    <w:rsid w:val="0721D466"/>
    <w:rsid w:val="0722CF18"/>
    <w:rsid w:val="07278899"/>
    <w:rsid w:val="07288480"/>
    <w:rsid w:val="07299CD7"/>
    <w:rsid w:val="072C4339"/>
    <w:rsid w:val="072E22C9"/>
    <w:rsid w:val="072E3A30"/>
    <w:rsid w:val="07370360"/>
    <w:rsid w:val="073B8FBF"/>
    <w:rsid w:val="073BC451"/>
    <w:rsid w:val="073D7D8F"/>
    <w:rsid w:val="073D9483"/>
    <w:rsid w:val="073DEE84"/>
    <w:rsid w:val="0747BAEB"/>
    <w:rsid w:val="074DB315"/>
    <w:rsid w:val="074E442B"/>
    <w:rsid w:val="074F4464"/>
    <w:rsid w:val="0753A89D"/>
    <w:rsid w:val="0753D181"/>
    <w:rsid w:val="0758443C"/>
    <w:rsid w:val="07587ACA"/>
    <w:rsid w:val="0762DD1B"/>
    <w:rsid w:val="07630957"/>
    <w:rsid w:val="0763F170"/>
    <w:rsid w:val="07667738"/>
    <w:rsid w:val="07686E40"/>
    <w:rsid w:val="076AFE4F"/>
    <w:rsid w:val="076BF6C0"/>
    <w:rsid w:val="077085CC"/>
    <w:rsid w:val="0773A913"/>
    <w:rsid w:val="077576FA"/>
    <w:rsid w:val="0778265E"/>
    <w:rsid w:val="077BB846"/>
    <w:rsid w:val="077DD7B1"/>
    <w:rsid w:val="077E478F"/>
    <w:rsid w:val="077E8136"/>
    <w:rsid w:val="07809921"/>
    <w:rsid w:val="0781BF73"/>
    <w:rsid w:val="0783508D"/>
    <w:rsid w:val="078625D5"/>
    <w:rsid w:val="0787C3B2"/>
    <w:rsid w:val="0788AADA"/>
    <w:rsid w:val="078AB378"/>
    <w:rsid w:val="078F5100"/>
    <w:rsid w:val="0792EB1A"/>
    <w:rsid w:val="07986128"/>
    <w:rsid w:val="079BA1EE"/>
    <w:rsid w:val="07A0E0C7"/>
    <w:rsid w:val="07A12445"/>
    <w:rsid w:val="07A267DE"/>
    <w:rsid w:val="07A6DA89"/>
    <w:rsid w:val="07AE487F"/>
    <w:rsid w:val="07B049FC"/>
    <w:rsid w:val="07B9B820"/>
    <w:rsid w:val="07BFB319"/>
    <w:rsid w:val="07C07A86"/>
    <w:rsid w:val="07C150BF"/>
    <w:rsid w:val="07C3027B"/>
    <w:rsid w:val="07C4348F"/>
    <w:rsid w:val="07C6FE87"/>
    <w:rsid w:val="07C98883"/>
    <w:rsid w:val="07CE2E63"/>
    <w:rsid w:val="07D282C9"/>
    <w:rsid w:val="07D45637"/>
    <w:rsid w:val="07E8E784"/>
    <w:rsid w:val="07EDB335"/>
    <w:rsid w:val="07EDBB02"/>
    <w:rsid w:val="07F0E5A4"/>
    <w:rsid w:val="07F270B1"/>
    <w:rsid w:val="07F27432"/>
    <w:rsid w:val="07F9E3D3"/>
    <w:rsid w:val="07FDD7D0"/>
    <w:rsid w:val="0800135A"/>
    <w:rsid w:val="080206DC"/>
    <w:rsid w:val="08045D56"/>
    <w:rsid w:val="0804F300"/>
    <w:rsid w:val="08051EFD"/>
    <w:rsid w:val="08071E85"/>
    <w:rsid w:val="080BDD26"/>
    <w:rsid w:val="08149417"/>
    <w:rsid w:val="0816B1DA"/>
    <w:rsid w:val="081784C6"/>
    <w:rsid w:val="08185B7A"/>
    <w:rsid w:val="081A1AC5"/>
    <w:rsid w:val="081A3A1A"/>
    <w:rsid w:val="081BE98C"/>
    <w:rsid w:val="082AD3A2"/>
    <w:rsid w:val="082B66C1"/>
    <w:rsid w:val="08313CA3"/>
    <w:rsid w:val="0835462B"/>
    <w:rsid w:val="0838DC04"/>
    <w:rsid w:val="0839034C"/>
    <w:rsid w:val="083B960C"/>
    <w:rsid w:val="08413A96"/>
    <w:rsid w:val="0846EFC3"/>
    <w:rsid w:val="08497FA1"/>
    <w:rsid w:val="084A40A6"/>
    <w:rsid w:val="084B5DAD"/>
    <w:rsid w:val="08500F11"/>
    <w:rsid w:val="0851EEBC"/>
    <w:rsid w:val="0866C87C"/>
    <w:rsid w:val="086E9FDD"/>
    <w:rsid w:val="0871CC18"/>
    <w:rsid w:val="08735AA2"/>
    <w:rsid w:val="087B8B14"/>
    <w:rsid w:val="087C6E83"/>
    <w:rsid w:val="087FD7D0"/>
    <w:rsid w:val="08876ECB"/>
    <w:rsid w:val="088A3184"/>
    <w:rsid w:val="088C2FC2"/>
    <w:rsid w:val="088FBE4C"/>
    <w:rsid w:val="089311FF"/>
    <w:rsid w:val="089AF93C"/>
    <w:rsid w:val="089D9D1C"/>
    <w:rsid w:val="089E7D85"/>
    <w:rsid w:val="08AB8105"/>
    <w:rsid w:val="08AC1734"/>
    <w:rsid w:val="08AD751D"/>
    <w:rsid w:val="08AF6A0D"/>
    <w:rsid w:val="08B0E2FD"/>
    <w:rsid w:val="08B25154"/>
    <w:rsid w:val="08C1096A"/>
    <w:rsid w:val="08C2D073"/>
    <w:rsid w:val="08CB4AD7"/>
    <w:rsid w:val="08CD998A"/>
    <w:rsid w:val="08CE6791"/>
    <w:rsid w:val="08D02CF3"/>
    <w:rsid w:val="08D27ED0"/>
    <w:rsid w:val="08D2B88C"/>
    <w:rsid w:val="08D61897"/>
    <w:rsid w:val="08D68B66"/>
    <w:rsid w:val="08D8D23C"/>
    <w:rsid w:val="08DCC84D"/>
    <w:rsid w:val="08DFA746"/>
    <w:rsid w:val="08E0284A"/>
    <w:rsid w:val="08E16783"/>
    <w:rsid w:val="08E5A142"/>
    <w:rsid w:val="08E63FD1"/>
    <w:rsid w:val="08E907DB"/>
    <w:rsid w:val="08E96F2F"/>
    <w:rsid w:val="08EFC251"/>
    <w:rsid w:val="08F3AC61"/>
    <w:rsid w:val="08F5C2EF"/>
    <w:rsid w:val="08F60AE2"/>
    <w:rsid w:val="08F911F6"/>
    <w:rsid w:val="08FEC3A1"/>
    <w:rsid w:val="08FFCB97"/>
    <w:rsid w:val="0900AF2B"/>
    <w:rsid w:val="0902149B"/>
    <w:rsid w:val="090330CD"/>
    <w:rsid w:val="0904413F"/>
    <w:rsid w:val="090577DC"/>
    <w:rsid w:val="090671A3"/>
    <w:rsid w:val="090AA66A"/>
    <w:rsid w:val="090E2B56"/>
    <w:rsid w:val="090F511B"/>
    <w:rsid w:val="09179B67"/>
    <w:rsid w:val="091DD6D9"/>
    <w:rsid w:val="091DFC82"/>
    <w:rsid w:val="092807E2"/>
    <w:rsid w:val="09290ACF"/>
    <w:rsid w:val="09310819"/>
    <w:rsid w:val="093259CB"/>
    <w:rsid w:val="093BB8EE"/>
    <w:rsid w:val="093E064E"/>
    <w:rsid w:val="0941E5FA"/>
    <w:rsid w:val="09433E06"/>
    <w:rsid w:val="0946E6C1"/>
    <w:rsid w:val="09478CD7"/>
    <w:rsid w:val="094827A3"/>
    <w:rsid w:val="094E7143"/>
    <w:rsid w:val="095264C2"/>
    <w:rsid w:val="095B837A"/>
    <w:rsid w:val="09632AEA"/>
    <w:rsid w:val="09665D05"/>
    <w:rsid w:val="096D8639"/>
    <w:rsid w:val="096D8BED"/>
    <w:rsid w:val="096EC634"/>
    <w:rsid w:val="09723E47"/>
    <w:rsid w:val="0974B6D9"/>
    <w:rsid w:val="09765B62"/>
    <w:rsid w:val="0976E967"/>
    <w:rsid w:val="09794A93"/>
    <w:rsid w:val="097B47EA"/>
    <w:rsid w:val="097E56AD"/>
    <w:rsid w:val="097ECF9B"/>
    <w:rsid w:val="09802C6E"/>
    <w:rsid w:val="0980F6BA"/>
    <w:rsid w:val="09815B97"/>
    <w:rsid w:val="0990D92E"/>
    <w:rsid w:val="09965A4F"/>
    <w:rsid w:val="0998A87A"/>
    <w:rsid w:val="099AE5CF"/>
    <w:rsid w:val="099CF672"/>
    <w:rsid w:val="099D2160"/>
    <w:rsid w:val="099FBEC1"/>
    <w:rsid w:val="09A0B424"/>
    <w:rsid w:val="09A14A32"/>
    <w:rsid w:val="09A2A56D"/>
    <w:rsid w:val="09AC2191"/>
    <w:rsid w:val="09B9A7F6"/>
    <w:rsid w:val="09BE8ECD"/>
    <w:rsid w:val="09C1E10C"/>
    <w:rsid w:val="09C623CE"/>
    <w:rsid w:val="09CEDD1C"/>
    <w:rsid w:val="09D0C548"/>
    <w:rsid w:val="09D0C697"/>
    <w:rsid w:val="09D3DB0A"/>
    <w:rsid w:val="09DA137B"/>
    <w:rsid w:val="09DAC871"/>
    <w:rsid w:val="09DB9FA1"/>
    <w:rsid w:val="09DEC133"/>
    <w:rsid w:val="09E39A59"/>
    <w:rsid w:val="09E44F45"/>
    <w:rsid w:val="09E57BED"/>
    <w:rsid w:val="09E59A95"/>
    <w:rsid w:val="09E636EC"/>
    <w:rsid w:val="09EABF64"/>
    <w:rsid w:val="09EACE7F"/>
    <w:rsid w:val="09EB4132"/>
    <w:rsid w:val="09FDA94E"/>
    <w:rsid w:val="09FE9E7B"/>
    <w:rsid w:val="0A01518A"/>
    <w:rsid w:val="0A042B6E"/>
    <w:rsid w:val="0A08EA96"/>
    <w:rsid w:val="0A0C18F4"/>
    <w:rsid w:val="0A0C384C"/>
    <w:rsid w:val="0A10E57A"/>
    <w:rsid w:val="0A120C78"/>
    <w:rsid w:val="0A1903CF"/>
    <w:rsid w:val="0A1978A9"/>
    <w:rsid w:val="0A1E0E0B"/>
    <w:rsid w:val="0A1E9BF1"/>
    <w:rsid w:val="0A223BD7"/>
    <w:rsid w:val="0A263F13"/>
    <w:rsid w:val="0A28EDB7"/>
    <w:rsid w:val="0A2E1D59"/>
    <w:rsid w:val="0A2F731A"/>
    <w:rsid w:val="0A2FAB8A"/>
    <w:rsid w:val="0A311CF0"/>
    <w:rsid w:val="0A334316"/>
    <w:rsid w:val="0A35B6F9"/>
    <w:rsid w:val="0A47A0E8"/>
    <w:rsid w:val="0A498C80"/>
    <w:rsid w:val="0A540B75"/>
    <w:rsid w:val="0A54CB3B"/>
    <w:rsid w:val="0A5702C2"/>
    <w:rsid w:val="0A571664"/>
    <w:rsid w:val="0A596A31"/>
    <w:rsid w:val="0A5F169F"/>
    <w:rsid w:val="0A60AC9C"/>
    <w:rsid w:val="0A657A59"/>
    <w:rsid w:val="0A6636C7"/>
    <w:rsid w:val="0A6D568D"/>
    <w:rsid w:val="0A70C44C"/>
    <w:rsid w:val="0A73C9FB"/>
    <w:rsid w:val="0A7F9632"/>
    <w:rsid w:val="0A837BA9"/>
    <w:rsid w:val="0A84ADAA"/>
    <w:rsid w:val="0A85A8FD"/>
    <w:rsid w:val="0A875BC5"/>
    <w:rsid w:val="0A8A1025"/>
    <w:rsid w:val="0A8AA64C"/>
    <w:rsid w:val="0A93B079"/>
    <w:rsid w:val="0A9DC4A7"/>
    <w:rsid w:val="0A9F9E76"/>
    <w:rsid w:val="0AA0B17C"/>
    <w:rsid w:val="0AA442C8"/>
    <w:rsid w:val="0AA564B5"/>
    <w:rsid w:val="0AA5699E"/>
    <w:rsid w:val="0AA6D27E"/>
    <w:rsid w:val="0AA83B6F"/>
    <w:rsid w:val="0AB47282"/>
    <w:rsid w:val="0AB5DE29"/>
    <w:rsid w:val="0ABBD650"/>
    <w:rsid w:val="0ABFFB75"/>
    <w:rsid w:val="0AC15CF0"/>
    <w:rsid w:val="0AC8639B"/>
    <w:rsid w:val="0AC88F81"/>
    <w:rsid w:val="0ACC418B"/>
    <w:rsid w:val="0ACE2A2C"/>
    <w:rsid w:val="0ACFBB69"/>
    <w:rsid w:val="0AD69A51"/>
    <w:rsid w:val="0AD96866"/>
    <w:rsid w:val="0AE4C829"/>
    <w:rsid w:val="0AE6236F"/>
    <w:rsid w:val="0AE7F3E9"/>
    <w:rsid w:val="0AEBBDD0"/>
    <w:rsid w:val="0AEDB122"/>
    <w:rsid w:val="0AEF93A1"/>
    <w:rsid w:val="0AF53912"/>
    <w:rsid w:val="0AF9E29C"/>
    <w:rsid w:val="0AFDD925"/>
    <w:rsid w:val="0B0290C3"/>
    <w:rsid w:val="0B0418AD"/>
    <w:rsid w:val="0B0A0C5E"/>
    <w:rsid w:val="0B113986"/>
    <w:rsid w:val="0B114428"/>
    <w:rsid w:val="0B24163D"/>
    <w:rsid w:val="0B251945"/>
    <w:rsid w:val="0B2611E1"/>
    <w:rsid w:val="0B267F21"/>
    <w:rsid w:val="0B29EB6E"/>
    <w:rsid w:val="0B2FAF22"/>
    <w:rsid w:val="0B3306A9"/>
    <w:rsid w:val="0B35D907"/>
    <w:rsid w:val="0B3BC7CF"/>
    <w:rsid w:val="0B3F0035"/>
    <w:rsid w:val="0B3F03CA"/>
    <w:rsid w:val="0B413AA4"/>
    <w:rsid w:val="0B425DBC"/>
    <w:rsid w:val="0B42B60C"/>
    <w:rsid w:val="0B47D51C"/>
    <w:rsid w:val="0B540F05"/>
    <w:rsid w:val="0B579512"/>
    <w:rsid w:val="0B59819B"/>
    <w:rsid w:val="0B5A19D3"/>
    <w:rsid w:val="0B5F8B15"/>
    <w:rsid w:val="0B60B58F"/>
    <w:rsid w:val="0B621B97"/>
    <w:rsid w:val="0B633AF6"/>
    <w:rsid w:val="0B6FF7E5"/>
    <w:rsid w:val="0B725AD5"/>
    <w:rsid w:val="0B732896"/>
    <w:rsid w:val="0B7442DB"/>
    <w:rsid w:val="0B7624B2"/>
    <w:rsid w:val="0B7CF40C"/>
    <w:rsid w:val="0B803346"/>
    <w:rsid w:val="0B803CA8"/>
    <w:rsid w:val="0B821082"/>
    <w:rsid w:val="0B85AB9F"/>
    <w:rsid w:val="0B87C026"/>
    <w:rsid w:val="0B8D367D"/>
    <w:rsid w:val="0B95C792"/>
    <w:rsid w:val="0B975B04"/>
    <w:rsid w:val="0B99253B"/>
    <w:rsid w:val="0B9D8F9C"/>
    <w:rsid w:val="0BA3EB58"/>
    <w:rsid w:val="0BAAC038"/>
    <w:rsid w:val="0BAFE994"/>
    <w:rsid w:val="0BB2096F"/>
    <w:rsid w:val="0BB98757"/>
    <w:rsid w:val="0BBBA478"/>
    <w:rsid w:val="0BBDFD15"/>
    <w:rsid w:val="0BCA198C"/>
    <w:rsid w:val="0BCD07B2"/>
    <w:rsid w:val="0BCEC80F"/>
    <w:rsid w:val="0BCF74E3"/>
    <w:rsid w:val="0BCF9CF4"/>
    <w:rsid w:val="0BD03313"/>
    <w:rsid w:val="0BD08DEB"/>
    <w:rsid w:val="0BD3150E"/>
    <w:rsid w:val="0BD4E575"/>
    <w:rsid w:val="0BD67A67"/>
    <w:rsid w:val="0BD750A2"/>
    <w:rsid w:val="0BD870D4"/>
    <w:rsid w:val="0BD8A2E1"/>
    <w:rsid w:val="0BDAE7E7"/>
    <w:rsid w:val="0BDB4C23"/>
    <w:rsid w:val="0BE01A67"/>
    <w:rsid w:val="0BE7773D"/>
    <w:rsid w:val="0BE91D0C"/>
    <w:rsid w:val="0BEA7DD9"/>
    <w:rsid w:val="0BF4803F"/>
    <w:rsid w:val="0BF65704"/>
    <w:rsid w:val="0BF6EB0E"/>
    <w:rsid w:val="0BFEA4E8"/>
    <w:rsid w:val="0C0170C1"/>
    <w:rsid w:val="0C0332A1"/>
    <w:rsid w:val="0C061671"/>
    <w:rsid w:val="0C0DF163"/>
    <w:rsid w:val="0C14867D"/>
    <w:rsid w:val="0C18331F"/>
    <w:rsid w:val="0C1F22BD"/>
    <w:rsid w:val="0C20BDB2"/>
    <w:rsid w:val="0C23C300"/>
    <w:rsid w:val="0C26DB22"/>
    <w:rsid w:val="0C2A4B00"/>
    <w:rsid w:val="0C2BA1D4"/>
    <w:rsid w:val="0C3274CA"/>
    <w:rsid w:val="0C3277D8"/>
    <w:rsid w:val="0C3627A1"/>
    <w:rsid w:val="0C366C63"/>
    <w:rsid w:val="0C392046"/>
    <w:rsid w:val="0C40509C"/>
    <w:rsid w:val="0C45FE41"/>
    <w:rsid w:val="0C4B5A03"/>
    <w:rsid w:val="0C51E36D"/>
    <w:rsid w:val="0C56E620"/>
    <w:rsid w:val="0C599B83"/>
    <w:rsid w:val="0C648D9E"/>
    <w:rsid w:val="0C67985B"/>
    <w:rsid w:val="0C67AE3C"/>
    <w:rsid w:val="0C71682C"/>
    <w:rsid w:val="0C787CAA"/>
    <w:rsid w:val="0C78D8C2"/>
    <w:rsid w:val="0C7926EE"/>
    <w:rsid w:val="0C7B0A0C"/>
    <w:rsid w:val="0C814824"/>
    <w:rsid w:val="0C834D23"/>
    <w:rsid w:val="0C8962F2"/>
    <w:rsid w:val="0C8EF72C"/>
    <w:rsid w:val="0C91A700"/>
    <w:rsid w:val="0C96C8F1"/>
    <w:rsid w:val="0C9953D1"/>
    <w:rsid w:val="0C9FD9D4"/>
    <w:rsid w:val="0CA3377D"/>
    <w:rsid w:val="0CAC75C1"/>
    <w:rsid w:val="0CAC9372"/>
    <w:rsid w:val="0CB12883"/>
    <w:rsid w:val="0CB285C0"/>
    <w:rsid w:val="0CB5B2B3"/>
    <w:rsid w:val="0CB89076"/>
    <w:rsid w:val="0CB8C118"/>
    <w:rsid w:val="0CBA22AD"/>
    <w:rsid w:val="0CBD77D5"/>
    <w:rsid w:val="0CBF893F"/>
    <w:rsid w:val="0CC0E9A6"/>
    <w:rsid w:val="0CC3A91A"/>
    <w:rsid w:val="0CC564FE"/>
    <w:rsid w:val="0CC92F61"/>
    <w:rsid w:val="0CD095FC"/>
    <w:rsid w:val="0CD5DB7F"/>
    <w:rsid w:val="0CD698E7"/>
    <w:rsid w:val="0CD79830"/>
    <w:rsid w:val="0CD7D744"/>
    <w:rsid w:val="0CD7E9F1"/>
    <w:rsid w:val="0CDCC991"/>
    <w:rsid w:val="0CDD7A45"/>
    <w:rsid w:val="0CE126F6"/>
    <w:rsid w:val="0CE6FFEF"/>
    <w:rsid w:val="0CF1FD26"/>
    <w:rsid w:val="0CF5F1EE"/>
    <w:rsid w:val="0CFBF3BA"/>
    <w:rsid w:val="0D090DCF"/>
    <w:rsid w:val="0D0F8BF8"/>
    <w:rsid w:val="0D10F7A5"/>
    <w:rsid w:val="0D1308AF"/>
    <w:rsid w:val="0D2523F8"/>
    <w:rsid w:val="0D29A1A8"/>
    <w:rsid w:val="0D2ED7C7"/>
    <w:rsid w:val="0D31DD99"/>
    <w:rsid w:val="0D366814"/>
    <w:rsid w:val="0D37AF19"/>
    <w:rsid w:val="0D3ABD0C"/>
    <w:rsid w:val="0D43B9B6"/>
    <w:rsid w:val="0D456C65"/>
    <w:rsid w:val="0D45808F"/>
    <w:rsid w:val="0D4BC60B"/>
    <w:rsid w:val="0D5B3448"/>
    <w:rsid w:val="0D5EA2BD"/>
    <w:rsid w:val="0D606AD5"/>
    <w:rsid w:val="0D60B32F"/>
    <w:rsid w:val="0D611DAE"/>
    <w:rsid w:val="0D61B63E"/>
    <w:rsid w:val="0D63E392"/>
    <w:rsid w:val="0D6597D3"/>
    <w:rsid w:val="0D67EA66"/>
    <w:rsid w:val="0D6C5696"/>
    <w:rsid w:val="0D6DC93D"/>
    <w:rsid w:val="0D70AC6E"/>
    <w:rsid w:val="0D73A44E"/>
    <w:rsid w:val="0D74CB77"/>
    <w:rsid w:val="0D78BD7E"/>
    <w:rsid w:val="0D7E511B"/>
    <w:rsid w:val="0D7F8689"/>
    <w:rsid w:val="0D8082E8"/>
    <w:rsid w:val="0D823A71"/>
    <w:rsid w:val="0D84456B"/>
    <w:rsid w:val="0D891292"/>
    <w:rsid w:val="0D8AA9A5"/>
    <w:rsid w:val="0D8FCBF0"/>
    <w:rsid w:val="0D91ECAE"/>
    <w:rsid w:val="0D924260"/>
    <w:rsid w:val="0D93D1B0"/>
    <w:rsid w:val="0D9697B3"/>
    <w:rsid w:val="0D96DAFC"/>
    <w:rsid w:val="0D9F1014"/>
    <w:rsid w:val="0DA26604"/>
    <w:rsid w:val="0DB92652"/>
    <w:rsid w:val="0DBA2118"/>
    <w:rsid w:val="0DBACC78"/>
    <w:rsid w:val="0DBDC719"/>
    <w:rsid w:val="0DC3093C"/>
    <w:rsid w:val="0DC66FAD"/>
    <w:rsid w:val="0DCE9618"/>
    <w:rsid w:val="0DD1EBD1"/>
    <w:rsid w:val="0DD635BF"/>
    <w:rsid w:val="0DF67DC9"/>
    <w:rsid w:val="0DF73D6C"/>
    <w:rsid w:val="0DFBE1EF"/>
    <w:rsid w:val="0E003ADB"/>
    <w:rsid w:val="0E0C88BB"/>
    <w:rsid w:val="0E11F05A"/>
    <w:rsid w:val="0E126C9A"/>
    <w:rsid w:val="0E1A867C"/>
    <w:rsid w:val="0E2265CA"/>
    <w:rsid w:val="0E280447"/>
    <w:rsid w:val="0E2D9841"/>
    <w:rsid w:val="0E2F89A2"/>
    <w:rsid w:val="0E3800A8"/>
    <w:rsid w:val="0E3D4444"/>
    <w:rsid w:val="0E40A8DE"/>
    <w:rsid w:val="0E43921D"/>
    <w:rsid w:val="0E43FF4A"/>
    <w:rsid w:val="0E463C8A"/>
    <w:rsid w:val="0E492CBE"/>
    <w:rsid w:val="0E4BFE38"/>
    <w:rsid w:val="0E4CBA1B"/>
    <w:rsid w:val="0E507249"/>
    <w:rsid w:val="0E54AA42"/>
    <w:rsid w:val="0E54D292"/>
    <w:rsid w:val="0E556A02"/>
    <w:rsid w:val="0E5675FF"/>
    <w:rsid w:val="0E5816D3"/>
    <w:rsid w:val="0E5AF597"/>
    <w:rsid w:val="0E5EF999"/>
    <w:rsid w:val="0E62845F"/>
    <w:rsid w:val="0E65064F"/>
    <w:rsid w:val="0E662FF3"/>
    <w:rsid w:val="0E689552"/>
    <w:rsid w:val="0E6BD615"/>
    <w:rsid w:val="0E6D53DC"/>
    <w:rsid w:val="0E70402D"/>
    <w:rsid w:val="0E72325A"/>
    <w:rsid w:val="0E743102"/>
    <w:rsid w:val="0E746312"/>
    <w:rsid w:val="0E794AA6"/>
    <w:rsid w:val="0E7C3EED"/>
    <w:rsid w:val="0E7CF757"/>
    <w:rsid w:val="0E7EBC91"/>
    <w:rsid w:val="0E80C1ED"/>
    <w:rsid w:val="0E922B56"/>
    <w:rsid w:val="0E94CDA0"/>
    <w:rsid w:val="0E976AAB"/>
    <w:rsid w:val="0E98E40C"/>
    <w:rsid w:val="0E9AE604"/>
    <w:rsid w:val="0EA4CC5E"/>
    <w:rsid w:val="0EA7972B"/>
    <w:rsid w:val="0EAFF260"/>
    <w:rsid w:val="0EB23402"/>
    <w:rsid w:val="0EB7DD6A"/>
    <w:rsid w:val="0EC5DDC7"/>
    <w:rsid w:val="0ECD3EFC"/>
    <w:rsid w:val="0ED406C7"/>
    <w:rsid w:val="0EDD1D69"/>
    <w:rsid w:val="0EDDF1EE"/>
    <w:rsid w:val="0EE65275"/>
    <w:rsid w:val="0EEC0459"/>
    <w:rsid w:val="0EF16FB9"/>
    <w:rsid w:val="0EF4FBDF"/>
    <w:rsid w:val="0EF9823D"/>
    <w:rsid w:val="0EF9FFA9"/>
    <w:rsid w:val="0EFDE4A4"/>
    <w:rsid w:val="0F04A73D"/>
    <w:rsid w:val="0F090A06"/>
    <w:rsid w:val="0F0BB745"/>
    <w:rsid w:val="0F0E17B1"/>
    <w:rsid w:val="0F14961D"/>
    <w:rsid w:val="0F15216E"/>
    <w:rsid w:val="0F164775"/>
    <w:rsid w:val="0F1B554B"/>
    <w:rsid w:val="0F223EBD"/>
    <w:rsid w:val="0F22FD36"/>
    <w:rsid w:val="0F2CD8F4"/>
    <w:rsid w:val="0F2D49A2"/>
    <w:rsid w:val="0F2E12C1"/>
    <w:rsid w:val="0F301692"/>
    <w:rsid w:val="0F311F67"/>
    <w:rsid w:val="0F34AEBC"/>
    <w:rsid w:val="0F39A882"/>
    <w:rsid w:val="0F3E81AC"/>
    <w:rsid w:val="0F418ED2"/>
    <w:rsid w:val="0F44EBF8"/>
    <w:rsid w:val="0F55100F"/>
    <w:rsid w:val="0F5544A1"/>
    <w:rsid w:val="0F57DE7D"/>
    <w:rsid w:val="0F59BA31"/>
    <w:rsid w:val="0F601B48"/>
    <w:rsid w:val="0F60A6C0"/>
    <w:rsid w:val="0F62C238"/>
    <w:rsid w:val="0F635D52"/>
    <w:rsid w:val="0F6EFF85"/>
    <w:rsid w:val="0F7133BC"/>
    <w:rsid w:val="0F75E018"/>
    <w:rsid w:val="0F75E229"/>
    <w:rsid w:val="0F789C13"/>
    <w:rsid w:val="0F817D53"/>
    <w:rsid w:val="0F8AB8A8"/>
    <w:rsid w:val="0F90D87F"/>
    <w:rsid w:val="0F92CFAE"/>
    <w:rsid w:val="0F93BCBF"/>
    <w:rsid w:val="0F93FD95"/>
    <w:rsid w:val="0F9B8A19"/>
    <w:rsid w:val="0FA34722"/>
    <w:rsid w:val="0FA4757D"/>
    <w:rsid w:val="0FA48660"/>
    <w:rsid w:val="0FA63286"/>
    <w:rsid w:val="0FA6FF9D"/>
    <w:rsid w:val="0FA89F02"/>
    <w:rsid w:val="0FA8B589"/>
    <w:rsid w:val="0FAA61E9"/>
    <w:rsid w:val="0FAAAC75"/>
    <w:rsid w:val="0FAC6FB2"/>
    <w:rsid w:val="0FACC9AF"/>
    <w:rsid w:val="0FACFAA5"/>
    <w:rsid w:val="0FAE186D"/>
    <w:rsid w:val="0FAFBBDC"/>
    <w:rsid w:val="0FB4F936"/>
    <w:rsid w:val="0FBDA6F9"/>
    <w:rsid w:val="0FC265DB"/>
    <w:rsid w:val="0FC4749A"/>
    <w:rsid w:val="0FCCAD8C"/>
    <w:rsid w:val="0FD0F825"/>
    <w:rsid w:val="0FD65739"/>
    <w:rsid w:val="0FD7C1C5"/>
    <w:rsid w:val="0FD9A213"/>
    <w:rsid w:val="0FE862FB"/>
    <w:rsid w:val="0FE9D2F7"/>
    <w:rsid w:val="0FECC99D"/>
    <w:rsid w:val="0FF183C7"/>
    <w:rsid w:val="0FF6E43D"/>
    <w:rsid w:val="0FFA445B"/>
    <w:rsid w:val="0FFED961"/>
    <w:rsid w:val="10071143"/>
    <w:rsid w:val="100873B7"/>
    <w:rsid w:val="10088EE8"/>
    <w:rsid w:val="100CF8DD"/>
    <w:rsid w:val="100E142A"/>
    <w:rsid w:val="10133A0E"/>
    <w:rsid w:val="10149380"/>
    <w:rsid w:val="10168CBD"/>
    <w:rsid w:val="1016EB54"/>
    <w:rsid w:val="101D088F"/>
    <w:rsid w:val="10267A6A"/>
    <w:rsid w:val="102DF959"/>
    <w:rsid w:val="102EC4B1"/>
    <w:rsid w:val="10309DA9"/>
    <w:rsid w:val="1030CA14"/>
    <w:rsid w:val="10359485"/>
    <w:rsid w:val="10394722"/>
    <w:rsid w:val="103D3ABC"/>
    <w:rsid w:val="1046394D"/>
    <w:rsid w:val="1051529D"/>
    <w:rsid w:val="10522F85"/>
    <w:rsid w:val="1053859B"/>
    <w:rsid w:val="10551306"/>
    <w:rsid w:val="105CD0BE"/>
    <w:rsid w:val="1062BE32"/>
    <w:rsid w:val="106950B8"/>
    <w:rsid w:val="10695621"/>
    <w:rsid w:val="106998E3"/>
    <w:rsid w:val="106F717A"/>
    <w:rsid w:val="107366BD"/>
    <w:rsid w:val="107553AD"/>
    <w:rsid w:val="1078F2C9"/>
    <w:rsid w:val="107EF03D"/>
    <w:rsid w:val="108E5B81"/>
    <w:rsid w:val="1095E5E0"/>
    <w:rsid w:val="109B322C"/>
    <w:rsid w:val="10A12C30"/>
    <w:rsid w:val="10A3A436"/>
    <w:rsid w:val="10A52566"/>
    <w:rsid w:val="10AF8E4F"/>
    <w:rsid w:val="10B133F4"/>
    <w:rsid w:val="10B2628D"/>
    <w:rsid w:val="10B55D6C"/>
    <w:rsid w:val="10B8D36F"/>
    <w:rsid w:val="10BA464D"/>
    <w:rsid w:val="10C1565F"/>
    <w:rsid w:val="10C23EB0"/>
    <w:rsid w:val="10D47FD2"/>
    <w:rsid w:val="10D93A97"/>
    <w:rsid w:val="10D95955"/>
    <w:rsid w:val="10E0C358"/>
    <w:rsid w:val="10E40F60"/>
    <w:rsid w:val="10EC38D6"/>
    <w:rsid w:val="10FE6E26"/>
    <w:rsid w:val="10FED8C2"/>
    <w:rsid w:val="1100B406"/>
    <w:rsid w:val="11067933"/>
    <w:rsid w:val="1109D7D1"/>
    <w:rsid w:val="110AD8A0"/>
    <w:rsid w:val="110C34BB"/>
    <w:rsid w:val="110DDEBB"/>
    <w:rsid w:val="1113784C"/>
    <w:rsid w:val="1118FC8B"/>
    <w:rsid w:val="111933A9"/>
    <w:rsid w:val="111A0687"/>
    <w:rsid w:val="1120180F"/>
    <w:rsid w:val="1121F204"/>
    <w:rsid w:val="1122235D"/>
    <w:rsid w:val="1122EA5D"/>
    <w:rsid w:val="112827D4"/>
    <w:rsid w:val="1133E9F2"/>
    <w:rsid w:val="1137D00D"/>
    <w:rsid w:val="113F8CA8"/>
    <w:rsid w:val="11441E74"/>
    <w:rsid w:val="11446F63"/>
    <w:rsid w:val="1148CB06"/>
    <w:rsid w:val="1154371D"/>
    <w:rsid w:val="1157710E"/>
    <w:rsid w:val="115E3646"/>
    <w:rsid w:val="115F270A"/>
    <w:rsid w:val="115FCED2"/>
    <w:rsid w:val="11625526"/>
    <w:rsid w:val="116600B4"/>
    <w:rsid w:val="1169E55D"/>
    <w:rsid w:val="11756E0C"/>
    <w:rsid w:val="11784478"/>
    <w:rsid w:val="117AA2CB"/>
    <w:rsid w:val="117EAA77"/>
    <w:rsid w:val="11828603"/>
    <w:rsid w:val="1186B08D"/>
    <w:rsid w:val="1189C12A"/>
    <w:rsid w:val="1189D94E"/>
    <w:rsid w:val="118AEC57"/>
    <w:rsid w:val="1190410B"/>
    <w:rsid w:val="1199699B"/>
    <w:rsid w:val="11999358"/>
    <w:rsid w:val="119A24A5"/>
    <w:rsid w:val="119B936C"/>
    <w:rsid w:val="119BDF4E"/>
    <w:rsid w:val="11A0A276"/>
    <w:rsid w:val="11A2E448"/>
    <w:rsid w:val="11A376D7"/>
    <w:rsid w:val="11A3E146"/>
    <w:rsid w:val="11A7362B"/>
    <w:rsid w:val="11A7C51A"/>
    <w:rsid w:val="11A9E48B"/>
    <w:rsid w:val="11ADE1F5"/>
    <w:rsid w:val="11AF5202"/>
    <w:rsid w:val="11B0F0AD"/>
    <w:rsid w:val="11B2BBB5"/>
    <w:rsid w:val="11B6E4CA"/>
    <w:rsid w:val="11B6FE30"/>
    <w:rsid w:val="11CAA7D0"/>
    <w:rsid w:val="11CAF504"/>
    <w:rsid w:val="11D270FA"/>
    <w:rsid w:val="11DC91B6"/>
    <w:rsid w:val="11DEBF36"/>
    <w:rsid w:val="11DF9D9D"/>
    <w:rsid w:val="11E240E0"/>
    <w:rsid w:val="11E43E33"/>
    <w:rsid w:val="11E8B950"/>
    <w:rsid w:val="11F0929E"/>
    <w:rsid w:val="11F2A6D3"/>
    <w:rsid w:val="11FA0B99"/>
    <w:rsid w:val="11FBC1E4"/>
    <w:rsid w:val="11FCDD8D"/>
    <w:rsid w:val="11FF6F0F"/>
    <w:rsid w:val="1201E8FF"/>
    <w:rsid w:val="1203ED40"/>
    <w:rsid w:val="12042600"/>
    <w:rsid w:val="120D0580"/>
    <w:rsid w:val="120ECB9D"/>
    <w:rsid w:val="12116DAE"/>
    <w:rsid w:val="12164378"/>
    <w:rsid w:val="12167270"/>
    <w:rsid w:val="12188BE3"/>
    <w:rsid w:val="122039E6"/>
    <w:rsid w:val="12204221"/>
    <w:rsid w:val="122C29C1"/>
    <w:rsid w:val="122C785A"/>
    <w:rsid w:val="1239DCA9"/>
    <w:rsid w:val="1244A94F"/>
    <w:rsid w:val="12452A55"/>
    <w:rsid w:val="12484765"/>
    <w:rsid w:val="12494DC6"/>
    <w:rsid w:val="124A93D2"/>
    <w:rsid w:val="1251DD55"/>
    <w:rsid w:val="12530583"/>
    <w:rsid w:val="1258E416"/>
    <w:rsid w:val="125987AC"/>
    <w:rsid w:val="125EE3F6"/>
    <w:rsid w:val="12609A0C"/>
    <w:rsid w:val="12647C16"/>
    <w:rsid w:val="1268364B"/>
    <w:rsid w:val="126F1205"/>
    <w:rsid w:val="127DC722"/>
    <w:rsid w:val="127DCCCB"/>
    <w:rsid w:val="1281B869"/>
    <w:rsid w:val="128709C3"/>
    <w:rsid w:val="128CE6B0"/>
    <w:rsid w:val="128D7B65"/>
    <w:rsid w:val="128EABE7"/>
    <w:rsid w:val="1292D27A"/>
    <w:rsid w:val="129376F1"/>
    <w:rsid w:val="129776D7"/>
    <w:rsid w:val="1298A7F8"/>
    <w:rsid w:val="1298BC06"/>
    <w:rsid w:val="129C8467"/>
    <w:rsid w:val="12A17E37"/>
    <w:rsid w:val="12A7C6E8"/>
    <w:rsid w:val="12AA6F75"/>
    <w:rsid w:val="12B1B016"/>
    <w:rsid w:val="12B46548"/>
    <w:rsid w:val="12B7E021"/>
    <w:rsid w:val="12B817A0"/>
    <w:rsid w:val="12B8D7F9"/>
    <w:rsid w:val="12B95172"/>
    <w:rsid w:val="12BBB69A"/>
    <w:rsid w:val="12C00088"/>
    <w:rsid w:val="12C268C7"/>
    <w:rsid w:val="12C50B8D"/>
    <w:rsid w:val="12D3A06E"/>
    <w:rsid w:val="12D3A8EF"/>
    <w:rsid w:val="12D6C697"/>
    <w:rsid w:val="12DB5E8F"/>
    <w:rsid w:val="12DC9617"/>
    <w:rsid w:val="12E42487"/>
    <w:rsid w:val="12E58E83"/>
    <w:rsid w:val="12E5B27C"/>
    <w:rsid w:val="12E924F3"/>
    <w:rsid w:val="12EC9575"/>
    <w:rsid w:val="12EFC2AD"/>
    <w:rsid w:val="12F9F97A"/>
    <w:rsid w:val="12FA4C44"/>
    <w:rsid w:val="12FCAF9C"/>
    <w:rsid w:val="13040366"/>
    <w:rsid w:val="1306E300"/>
    <w:rsid w:val="13091C70"/>
    <w:rsid w:val="130F940C"/>
    <w:rsid w:val="13100820"/>
    <w:rsid w:val="131383EE"/>
    <w:rsid w:val="131434E8"/>
    <w:rsid w:val="13172F01"/>
    <w:rsid w:val="1317F7EB"/>
    <w:rsid w:val="1320FD3E"/>
    <w:rsid w:val="1321368A"/>
    <w:rsid w:val="1321E847"/>
    <w:rsid w:val="1327C28F"/>
    <w:rsid w:val="132AACAE"/>
    <w:rsid w:val="132FD3D0"/>
    <w:rsid w:val="133306D4"/>
    <w:rsid w:val="13332503"/>
    <w:rsid w:val="1333BFBF"/>
    <w:rsid w:val="1334E5EF"/>
    <w:rsid w:val="133FE515"/>
    <w:rsid w:val="133FE6BD"/>
    <w:rsid w:val="134608C2"/>
    <w:rsid w:val="134763AE"/>
    <w:rsid w:val="13524F13"/>
    <w:rsid w:val="1354F91A"/>
    <w:rsid w:val="13597257"/>
    <w:rsid w:val="135B39AD"/>
    <w:rsid w:val="135DC3BB"/>
    <w:rsid w:val="135EE75B"/>
    <w:rsid w:val="13662401"/>
    <w:rsid w:val="1367E942"/>
    <w:rsid w:val="1368B830"/>
    <w:rsid w:val="136A9F7C"/>
    <w:rsid w:val="136F69C9"/>
    <w:rsid w:val="136FF282"/>
    <w:rsid w:val="13715789"/>
    <w:rsid w:val="1373D50D"/>
    <w:rsid w:val="1375FF1B"/>
    <w:rsid w:val="1376F6A3"/>
    <w:rsid w:val="13790C5D"/>
    <w:rsid w:val="13796866"/>
    <w:rsid w:val="1380FE30"/>
    <w:rsid w:val="1383AD14"/>
    <w:rsid w:val="1383C1B1"/>
    <w:rsid w:val="1386AF33"/>
    <w:rsid w:val="1387A0B7"/>
    <w:rsid w:val="1389BDB1"/>
    <w:rsid w:val="138B4C1D"/>
    <w:rsid w:val="138F84A2"/>
    <w:rsid w:val="1390AE36"/>
    <w:rsid w:val="13915DA7"/>
    <w:rsid w:val="13916384"/>
    <w:rsid w:val="13927C7B"/>
    <w:rsid w:val="13928551"/>
    <w:rsid w:val="1398A48F"/>
    <w:rsid w:val="13A880E5"/>
    <w:rsid w:val="13AA5CC5"/>
    <w:rsid w:val="13AADEC9"/>
    <w:rsid w:val="13B15D4B"/>
    <w:rsid w:val="13B22C6B"/>
    <w:rsid w:val="13B4FEB2"/>
    <w:rsid w:val="13C8726C"/>
    <w:rsid w:val="13CE3B9D"/>
    <w:rsid w:val="13CECBCE"/>
    <w:rsid w:val="13D2ED04"/>
    <w:rsid w:val="13D6E998"/>
    <w:rsid w:val="13D7D733"/>
    <w:rsid w:val="13D8A2B3"/>
    <w:rsid w:val="13E1DD99"/>
    <w:rsid w:val="13E5D16F"/>
    <w:rsid w:val="13E7BF5C"/>
    <w:rsid w:val="13EA5BE0"/>
    <w:rsid w:val="13EB722B"/>
    <w:rsid w:val="13EF9BF3"/>
    <w:rsid w:val="13F42281"/>
    <w:rsid w:val="13FDAC5E"/>
    <w:rsid w:val="14000F83"/>
    <w:rsid w:val="140FE9D2"/>
    <w:rsid w:val="1414FFF5"/>
    <w:rsid w:val="1415CDFF"/>
    <w:rsid w:val="141B38EF"/>
    <w:rsid w:val="141CFA07"/>
    <w:rsid w:val="141D3714"/>
    <w:rsid w:val="1427FC35"/>
    <w:rsid w:val="1438342F"/>
    <w:rsid w:val="143AFDB7"/>
    <w:rsid w:val="143D14B9"/>
    <w:rsid w:val="143E3C8C"/>
    <w:rsid w:val="14418EBE"/>
    <w:rsid w:val="14446295"/>
    <w:rsid w:val="1456AF05"/>
    <w:rsid w:val="14570C40"/>
    <w:rsid w:val="1459D679"/>
    <w:rsid w:val="14644D60"/>
    <w:rsid w:val="1471F8B3"/>
    <w:rsid w:val="14799CD5"/>
    <w:rsid w:val="1479A0FB"/>
    <w:rsid w:val="1479BA86"/>
    <w:rsid w:val="147F0148"/>
    <w:rsid w:val="148419CE"/>
    <w:rsid w:val="1486041C"/>
    <w:rsid w:val="148765DE"/>
    <w:rsid w:val="148B95BA"/>
    <w:rsid w:val="148B9808"/>
    <w:rsid w:val="148C5A2D"/>
    <w:rsid w:val="148E43A0"/>
    <w:rsid w:val="1499080A"/>
    <w:rsid w:val="149A38B3"/>
    <w:rsid w:val="14A2B361"/>
    <w:rsid w:val="14A6E3EF"/>
    <w:rsid w:val="14A7634A"/>
    <w:rsid w:val="14AB6C80"/>
    <w:rsid w:val="14ADD295"/>
    <w:rsid w:val="14AF544F"/>
    <w:rsid w:val="14B19C07"/>
    <w:rsid w:val="14B2CA7B"/>
    <w:rsid w:val="14B2F1DD"/>
    <w:rsid w:val="14B302A7"/>
    <w:rsid w:val="14B71513"/>
    <w:rsid w:val="14B8D4B4"/>
    <w:rsid w:val="14BCB420"/>
    <w:rsid w:val="14C08215"/>
    <w:rsid w:val="14C0C498"/>
    <w:rsid w:val="14C32D27"/>
    <w:rsid w:val="14C44A7C"/>
    <w:rsid w:val="14C44C9B"/>
    <w:rsid w:val="14C4C739"/>
    <w:rsid w:val="14CECE90"/>
    <w:rsid w:val="14D2CA6A"/>
    <w:rsid w:val="14D94D29"/>
    <w:rsid w:val="14D9EDD7"/>
    <w:rsid w:val="14E8A29D"/>
    <w:rsid w:val="14E8E196"/>
    <w:rsid w:val="14EA5C77"/>
    <w:rsid w:val="14FA1FCC"/>
    <w:rsid w:val="14FA7150"/>
    <w:rsid w:val="14FE7B48"/>
    <w:rsid w:val="1500AC6D"/>
    <w:rsid w:val="15022169"/>
    <w:rsid w:val="1505EDF5"/>
    <w:rsid w:val="1506C3D3"/>
    <w:rsid w:val="150DF691"/>
    <w:rsid w:val="150E1D5F"/>
    <w:rsid w:val="15131C32"/>
    <w:rsid w:val="1517D7BE"/>
    <w:rsid w:val="151B5F23"/>
    <w:rsid w:val="151D8BB2"/>
    <w:rsid w:val="15237118"/>
    <w:rsid w:val="152536E5"/>
    <w:rsid w:val="152B4387"/>
    <w:rsid w:val="15340337"/>
    <w:rsid w:val="1535E3E9"/>
    <w:rsid w:val="153B70B7"/>
    <w:rsid w:val="153BE355"/>
    <w:rsid w:val="153C16EC"/>
    <w:rsid w:val="153FFCE7"/>
    <w:rsid w:val="1545FDD3"/>
    <w:rsid w:val="1546CD4F"/>
    <w:rsid w:val="15474224"/>
    <w:rsid w:val="1547C9EA"/>
    <w:rsid w:val="154B7BC4"/>
    <w:rsid w:val="155124FD"/>
    <w:rsid w:val="1557F032"/>
    <w:rsid w:val="155B88FE"/>
    <w:rsid w:val="1565E38D"/>
    <w:rsid w:val="156D241B"/>
    <w:rsid w:val="156E6DD9"/>
    <w:rsid w:val="156E8891"/>
    <w:rsid w:val="156EA4BF"/>
    <w:rsid w:val="156F6F80"/>
    <w:rsid w:val="1570D000"/>
    <w:rsid w:val="157A31C8"/>
    <w:rsid w:val="157B3A5C"/>
    <w:rsid w:val="157BBE53"/>
    <w:rsid w:val="157E0271"/>
    <w:rsid w:val="157E9D3D"/>
    <w:rsid w:val="158C7A34"/>
    <w:rsid w:val="158CED00"/>
    <w:rsid w:val="1590F361"/>
    <w:rsid w:val="15949712"/>
    <w:rsid w:val="15A4AE73"/>
    <w:rsid w:val="15AEFF9D"/>
    <w:rsid w:val="15AFE918"/>
    <w:rsid w:val="15B00934"/>
    <w:rsid w:val="15B2966C"/>
    <w:rsid w:val="15B3C0AF"/>
    <w:rsid w:val="15B70093"/>
    <w:rsid w:val="15BFEB4C"/>
    <w:rsid w:val="15C3643D"/>
    <w:rsid w:val="15C5EEA6"/>
    <w:rsid w:val="15CC0220"/>
    <w:rsid w:val="15D1B0D8"/>
    <w:rsid w:val="15D9DF97"/>
    <w:rsid w:val="15DB9DB8"/>
    <w:rsid w:val="15E00A56"/>
    <w:rsid w:val="15E2878E"/>
    <w:rsid w:val="15E5BAEC"/>
    <w:rsid w:val="15E7E614"/>
    <w:rsid w:val="15EC5E81"/>
    <w:rsid w:val="15ED6548"/>
    <w:rsid w:val="15EFAE02"/>
    <w:rsid w:val="15F2DCA1"/>
    <w:rsid w:val="15F4B8F8"/>
    <w:rsid w:val="15F56C57"/>
    <w:rsid w:val="15F631B4"/>
    <w:rsid w:val="160A2E98"/>
    <w:rsid w:val="160B6D15"/>
    <w:rsid w:val="160D3B2C"/>
    <w:rsid w:val="161B1E55"/>
    <w:rsid w:val="161B77AE"/>
    <w:rsid w:val="161E2055"/>
    <w:rsid w:val="16234630"/>
    <w:rsid w:val="1623E96B"/>
    <w:rsid w:val="162AF227"/>
    <w:rsid w:val="162BE4A2"/>
    <w:rsid w:val="16333FF5"/>
    <w:rsid w:val="16339ECE"/>
    <w:rsid w:val="1633FFE1"/>
    <w:rsid w:val="16349E73"/>
    <w:rsid w:val="163AC794"/>
    <w:rsid w:val="163EA020"/>
    <w:rsid w:val="163EAF4F"/>
    <w:rsid w:val="16419065"/>
    <w:rsid w:val="16468A30"/>
    <w:rsid w:val="1646D4A3"/>
    <w:rsid w:val="164EA9A0"/>
    <w:rsid w:val="16525BA0"/>
    <w:rsid w:val="16597863"/>
    <w:rsid w:val="165C786B"/>
    <w:rsid w:val="16633350"/>
    <w:rsid w:val="1664D848"/>
    <w:rsid w:val="16673029"/>
    <w:rsid w:val="16678D77"/>
    <w:rsid w:val="1681D17C"/>
    <w:rsid w:val="1687E33F"/>
    <w:rsid w:val="16889AE5"/>
    <w:rsid w:val="168CDE46"/>
    <w:rsid w:val="169A5604"/>
    <w:rsid w:val="169AD429"/>
    <w:rsid w:val="16A131A9"/>
    <w:rsid w:val="16A1BA97"/>
    <w:rsid w:val="16A2C931"/>
    <w:rsid w:val="16AB4AEF"/>
    <w:rsid w:val="16ACF9D6"/>
    <w:rsid w:val="16B80DA4"/>
    <w:rsid w:val="16BBC0D8"/>
    <w:rsid w:val="16BCE5E6"/>
    <w:rsid w:val="16BEAB20"/>
    <w:rsid w:val="16C32234"/>
    <w:rsid w:val="16C3AD47"/>
    <w:rsid w:val="16CE1DEC"/>
    <w:rsid w:val="16CE3752"/>
    <w:rsid w:val="16D3C57F"/>
    <w:rsid w:val="16DD5138"/>
    <w:rsid w:val="16DE3325"/>
    <w:rsid w:val="16DF9269"/>
    <w:rsid w:val="16E5DD2B"/>
    <w:rsid w:val="16E67379"/>
    <w:rsid w:val="16E8DEC1"/>
    <w:rsid w:val="16EC8CBC"/>
    <w:rsid w:val="16F55329"/>
    <w:rsid w:val="16FE130C"/>
    <w:rsid w:val="16FF43E7"/>
    <w:rsid w:val="17018CCB"/>
    <w:rsid w:val="1705ED05"/>
    <w:rsid w:val="1709C275"/>
    <w:rsid w:val="1721D6C5"/>
    <w:rsid w:val="1726B577"/>
    <w:rsid w:val="1727253C"/>
    <w:rsid w:val="1729B8F7"/>
    <w:rsid w:val="172EB5E4"/>
    <w:rsid w:val="172FDF9C"/>
    <w:rsid w:val="1732A571"/>
    <w:rsid w:val="17334B07"/>
    <w:rsid w:val="17351D20"/>
    <w:rsid w:val="17369D41"/>
    <w:rsid w:val="1736D580"/>
    <w:rsid w:val="1737ED39"/>
    <w:rsid w:val="173A4194"/>
    <w:rsid w:val="174281C6"/>
    <w:rsid w:val="1746E8EB"/>
    <w:rsid w:val="174A3CCD"/>
    <w:rsid w:val="174A3F83"/>
    <w:rsid w:val="1751B58B"/>
    <w:rsid w:val="17545D0F"/>
    <w:rsid w:val="175782E9"/>
    <w:rsid w:val="1757B823"/>
    <w:rsid w:val="175B1C2E"/>
    <w:rsid w:val="175C8DF6"/>
    <w:rsid w:val="175EF003"/>
    <w:rsid w:val="1762C7FF"/>
    <w:rsid w:val="1764DA58"/>
    <w:rsid w:val="176569AD"/>
    <w:rsid w:val="17670265"/>
    <w:rsid w:val="176C3D90"/>
    <w:rsid w:val="17708764"/>
    <w:rsid w:val="17723D69"/>
    <w:rsid w:val="1775C9F1"/>
    <w:rsid w:val="1776FDB3"/>
    <w:rsid w:val="17785CE0"/>
    <w:rsid w:val="177B380B"/>
    <w:rsid w:val="177B38D4"/>
    <w:rsid w:val="177C532B"/>
    <w:rsid w:val="177CF6E9"/>
    <w:rsid w:val="177D05B7"/>
    <w:rsid w:val="17827CE0"/>
    <w:rsid w:val="1786059B"/>
    <w:rsid w:val="178BC333"/>
    <w:rsid w:val="178E1FF8"/>
    <w:rsid w:val="178E523D"/>
    <w:rsid w:val="178EC41E"/>
    <w:rsid w:val="17923D7C"/>
    <w:rsid w:val="1792CB39"/>
    <w:rsid w:val="1793A278"/>
    <w:rsid w:val="179A2E8E"/>
    <w:rsid w:val="17A2364E"/>
    <w:rsid w:val="17A61572"/>
    <w:rsid w:val="17AB2FED"/>
    <w:rsid w:val="17AC45AC"/>
    <w:rsid w:val="17AEF52C"/>
    <w:rsid w:val="17B61DDB"/>
    <w:rsid w:val="17B8363F"/>
    <w:rsid w:val="17B85702"/>
    <w:rsid w:val="17C00882"/>
    <w:rsid w:val="17C1F4F1"/>
    <w:rsid w:val="17C49C0C"/>
    <w:rsid w:val="17CA2911"/>
    <w:rsid w:val="17CFD042"/>
    <w:rsid w:val="17D2B1E4"/>
    <w:rsid w:val="17D5916F"/>
    <w:rsid w:val="17D85B06"/>
    <w:rsid w:val="17DAF3B7"/>
    <w:rsid w:val="17DE0D01"/>
    <w:rsid w:val="17DF0F25"/>
    <w:rsid w:val="17E113CB"/>
    <w:rsid w:val="17E1207E"/>
    <w:rsid w:val="17E28C7B"/>
    <w:rsid w:val="17E3A4D0"/>
    <w:rsid w:val="17E5E96B"/>
    <w:rsid w:val="17E9BCA2"/>
    <w:rsid w:val="17EA4111"/>
    <w:rsid w:val="17EDDBD3"/>
    <w:rsid w:val="17EE21F6"/>
    <w:rsid w:val="17F8655A"/>
    <w:rsid w:val="17FC66DB"/>
    <w:rsid w:val="17FC67FB"/>
    <w:rsid w:val="180778A2"/>
    <w:rsid w:val="180EF1CF"/>
    <w:rsid w:val="1815CC2C"/>
    <w:rsid w:val="1820F0E0"/>
    <w:rsid w:val="1826264E"/>
    <w:rsid w:val="1826ABD1"/>
    <w:rsid w:val="1829A73D"/>
    <w:rsid w:val="182C64B7"/>
    <w:rsid w:val="182E45AA"/>
    <w:rsid w:val="182F90DB"/>
    <w:rsid w:val="18342872"/>
    <w:rsid w:val="18349363"/>
    <w:rsid w:val="183C367C"/>
    <w:rsid w:val="183DC8A4"/>
    <w:rsid w:val="18437FCB"/>
    <w:rsid w:val="18444B08"/>
    <w:rsid w:val="1851DB0B"/>
    <w:rsid w:val="185252C5"/>
    <w:rsid w:val="185A7119"/>
    <w:rsid w:val="185B3FA9"/>
    <w:rsid w:val="186041D8"/>
    <w:rsid w:val="1861E1B3"/>
    <w:rsid w:val="1862A3CE"/>
    <w:rsid w:val="1864E0EA"/>
    <w:rsid w:val="18650113"/>
    <w:rsid w:val="1868BA5E"/>
    <w:rsid w:val="186B36A6"/>
    <w:rsid w:val="18702AF7"/>
    <w:rsid w:val="18766F2D"/>
    <w:rsid w:val="187FCB9E"/>
    <w:rsid w:val="18810A6B"/>
    <w:rsid w:val="18837865"/>
    <w:rsid w:val="18858D62"/>
    <w:rsid w:val="1886636B"/>
    <w:rsid w:val="188EDDE2"/>
    <w:rsid w:val="1895E896"/>
    <w:rsid w:val="189C7226"/>
    <w:rsid w:val="189E63DC"/>
    <w:rsid w:val="18A19DF5"/>
    <w:rsid w:val="18A3C246"/>
    <w:rsid w:val="18A44DBB"/>
    <w:rsid w:val="18A6D999"/>
    <w:rsid w:val="18A72C96"/>
    <w:rsid w:val="18AADDB6"/>
    <w:rsid w:val="18ABE092"/>
    <w:rsid w:val="18ABF0F6"/>
    <w:rsid w:val="18B6B04B"/>
    <w:rsid w:val="18BA81A1"/>
    <w:rsid w:val="18C004A9"/>
    <w:rsid w:val="18C00897"/>
    <w:rsid w:val="18C34397"/>
    <w:rsid w:val="18D027E0"/>
    <w:rsid w:val="18D238E6"/>
    <w:rsid w:val="18D3097F"/>
    <w:rsid w:val="18D67F07"/>
    <w:rsid w:val="18E05245"/>
    <w:rsid w:val="18E107E9"/>
    <w:rsid w:val="18E20117"/>
    <w:rsid w:val="18E9CA14"/>
    <w:rsid w:val="18EAD841"/>
    <w:rsid w:val="18EC12B2"/>
    <w:rsid w:val="18F73707"/>
    <w:rsid w:val="18FD8BE5"/>
    <w:rsid w:val="18FE7BFD"/>
    <w:rsid w:val="19098D04"/>
    <w:rsid w:val="190F935F"/>
    <w:rsid w:val="1912B239"/>
    <w:rsid w:val="19202549"/>
    <w:rsid w:val="19218022"/>
    <w:rsid w:val="19232B87"/>
    <w:rsid w:val="1923D41E"/>
    <w:rsid w:val="192670BB"/>
    <w:rsid w:val="1926E3D7"/>
    <w:rsid w:val="19289733"/>
    <w:rsid w:val="192B0276"/>
    <w:rsid w:val="192E0386"/>
    <w:rsid w:val="1935B760"/>
    <w:rsid w:val="1936EF00"/>
    <w:rsid w:val="193A3410"/>
    <w:rsid w:val="19405E6C"/>
    <w:rsid w:val="1942EEB1"/>
    <w:rsid w:val="1945BE38"/>
    <w:rsid w:val="1947B3C9"/>
    <w:rsid w:val="19486B3B"/>
    <w:rsid w:val="194A5710"/>
    <w:rsid w:val="194C61B2"/>
    <w:rsid w:val="194DE1E3"/>
    <w:rsid w:val="194E2366"/>
    <w:rsid w:val="194E3F3E"/>
    <w:rsid w:val="1955320D"/>
    <w:rsid w:val="1955AA4C"/>
    <w:rsid w:val="19567D47"/>
    <w:rsid w:val="1957BB4B"/>
    <w:rsid w:val="1957FC3D"/>
    <w:rsid w:val="195A81A9"/>
    <w:rsid w:val="195C9554"/>
    <w:rsid w:val="1963BBCF"/>
    <w:rsid w:val="196BA0A3"/>
    <w:rsid w:val="197BCB08"/>
    <w:rsid w:val="197E1D56"/>
    <w:rsid w:val="1982FAE4"/>
    <w:rsid w:val="19835FFB"/>
    <w:rsid w:val="1990E18A"/>
    <w:rsid w:val="1995A3EB"/>
    <w:rsid w:val="1995CACE"/>
    <w:rsid w:val="19A2FBB8"/>
    <w:rsid w:val="19A94B8E"/>
    <w:rsid w:val="19ADB1AE"/>
    <w:rsid w:val="19B4E6F5"/>
    <w:rsid w:val="19B7B0EA"/>
    <w:rsid w:val="19BB4C99"/>
    <w:rsid w:val="19BEAD40"/>
    <w:rsid w:val="19C079FD"/>
    <w:rsid w:val="19C27991"/>
    <w:rsid w:val="19C84FCC"/>
    <w:rsid w:val="19CA2BF3"/>
    <w:rsid w:val="19CB6747"/>
    <w:rsid w:val="19D135C5"/>
    <w:rsid w:val="19D1764C"/>
    <w:rsid w:val="19D3CF1D"/>
    <w:rsid w:val="19D8D76E"/>
    <w:rsid w:val="19E20D71"/>
    <w:rsid w:val="19E61539"/>
    <w:rsid w:val="19E9BDBB"/>
    <w:rsid w:val="19EB7A68"/>
    <w:rsid w:val="19EBDFAB"/>
    <w:rsid w:val="19EC234C"/>
    <w:rsid w:val="19FCBB1A"/>
    <w:rsid w:val="19FDB8B8"/>
    <w:rsid w:val="1A0716CE"/>
    <w:rsid w:val="1A091461"/>
    <w:rsid w:val="1A0DB99D"/>
    <w:rsid w:val="1A0F67E9"/>
    <w:rsid w:val="1A168192"/>
    <w:rsid w:val="1A19A718"/>
    <w:rsid w:val="1A30975E"/>
    <w:rsid w:val="1A315E1F"/>
    <w:rsid w:val="1A31AC09"/>
    <w:rsid w:val="1A3427AA"/>
    <w:rsid w:val="1A47F6B2"/>
    <w:rsid w:val="1A4BF35B"/>
    <w:rsid w:val="1A4F1A03"/>
    <w:rsid w:val="1A4FAA21"/>
    <w:rsid w:val="1A50DEEA"/>
    <w:rsid w:val="1A554F2E"/>
    <w:rsid w:val="1A57B61D"/>
    <w:rsid w:val="1A593023"/>
    <w:rsid w:val="1A5DBCB8"/>
    <w:rsid w:val="1A6056F5"/>
    <w:rsid w:val="1A608AE9"/>
    <w:rsid w:val="1A619CD7"/>
    <w:rsid w:val="1A628F3D"/>
    <w:rsid w:val="1A69CA20"/>
    <w:rsid w:val="1A6CB5A5"/>
    <w:rsid w:val="1A7116BA"/>
    <w:rsid w:val="1A85BE0D"/>
    <w:rsid w:val="1A8EACAA"/>
    <w:rsid w:val="1A95C70B"/>
    <w:rsid w:val="1A995E8B"/>
    <w:rsid w:val="1A9975BA"/>
    <w:rsid w:val="1A9BC3DE"/>
    <w:rsid w:val="1AA3A2D0"/>
    <w:rsid w:val="1AA758E3"/>
    <w:rsid w:val="1AA9C8EF"/>
    <w:rsid w:val="1AAEDC21"/>
    <w:rsid w:val="1AAF0F74"/>
    <w:rsid w:val="1AB1D487"/>
    <w:rsid w:val="1ABA826C"/>
    <w:rsid w:val="1ABC40BA"/>
    <w:rsid w:val="1ABE1CB3"/>
    <w:rsid w:val="1ABE72A8"/>
    <w:rsid w:val="1ABF0BFC"/>
    <w:rsid w:val="1AC2E41A"/>
    <w:rsid w:val="1AC6E6A4"/>
    <w:rsid w:val="1AD49640"/>
    <w:rsid w:val="1AD6CF67"/>
    <w:rsid w:val="1AE28AD1"/>
    <w:rsid w:val="1AF58747"/>
    <w:rsid w:val="1AF70076"/>
    <w:rsid w:val="1AFA05BC"/>
    <w:rsid w:val="1AFCD6C6"/>
    <w:rsid w:val="1B01800E"/>
    <w:rsid w:val="1B025532"/>
    <w:rsid w:val="1B1451E6"/>
    <w:rsid w:val="1B166FB6"/>
    <w:rsid w:val="1B179B69"/>
    <w:rsid w:val="1B189E62"/>
    <w:rsid w:val="1B1AD749"/>
    <w:rsid w:val="1B1DEA4F"/>
    <w:rsid w:val="1B1F3AFE"/>
    <w:rsid w:val="1B20F201"/>
    <w:rsid w:val="1B21C713"/>
    <w:rsid w:val="1B25F811"/>
    <w:rsid w:val="1B28E80B"/>
    <w:rsid w:val="1B2B120B"/>
    <w:rsid w:val="1B2E5D2C"/>
    <w:rsid w:val="1B3A5C31"/>
    <w:rsid w:val="1B3AFCBB"/>
    <w:rsid w:val="1B3D09F7"/>
    <w:rsid w:val="1B3D62D1"/>
    <w:rsid w:val="1B3F4524"/>
    <w:rsid w:val="1B3F7B9D"/>
    <w:rsid w:val="1B488C28"/>
    <w:rsid w:val="1B48C2CF"/>
    <w:rsid w:val="1B4AF8A2"/>
    <w:rsid w:val="1B4E1909"/>
    <w:rsid w:val="1B51B659"/>
    <w:rsid w:val="1B51BEA9"/>
    <w:rsid w:val="1B58DEBC"/>
    <w:rsid w:val="1B65819E"/>
    <w:rsid w:val="1B6C5764"/>
    <w:rsid w:val="1B739CB5"/>
    <w:rsid w:val="1B746B6F"/>
    <w:rsid w:val="1B759AC2"/>
    <w:rsid w:val="1B7C9BFA"/>
    <w:rsid w:val="1B7EF63D"/>
    <w:rsid w:val="1B7F8486"/>
    <w:rsid w:val="1B847F9B"/>
    <w:rsid w:val="1B87FBE3"/>
    <w:rsid w:val="1B89026E"/>
    <w:rsid w:val="1B8C7086"/>
    <w:rsid w:val="1B9054A5"/>
    <w:rsid w:val="1B9354DB"/>
    <w:rsid w:val="1BA1B775"/>
    <w:rsid w:val="1BA27814"/>
    <w:rsid w:val="1BA688DD"/>
    <w:rsid w:val="1BAA659A"/>
    <w:rsid w:val="1BAE0959"/>
    <w:rsid w:val="1BB066DD"/>
    <w:rsid w:val="1BB996C4"/>
    <w:rsid w:val="1BB9D666"/>
    <w:rsid w:val="1BBA10B7"/>
    <w:rsid w:val="1BBDF7BD"/>
    <w:rsid w:val="1BBE299C"/>
    <w:rsid w:val="1BBFD0B4"/>
    <w:rsid w:val="1BC5F078"/>
    <w:rsid w:val="1BC731B6"/>
    <w:rsid w:val="1BC7638C"/>
    <w:rsid w:val="1BCA4876"/>
    <w:rsid w:val="1BCC8ADE"/>
    <w:rsid w:val="1BCC999B"/>
    <w:rsid w:val="1BCF3F7E"/>
    <w:rsid w:val="1BDA09BB"/>
    <w:rsid w:val="1BDCEFF8"/>
    <w:rsid w:val="1BE57077"/>
    <w:rsid w:val="1BE5DEAF"/>
    <w:rsid w:val="1BEC92DA"/>
    <w:rsid w:val="1BF5F9EE"/>
    <w:rsid w:val="1BF62EF5"/>
    <w:rsid w:val="1BF7AA42"/>
    <w:rsid w:val="1BF84180"/>
    <w:rsid w:val="1BFC2756"/>
    <w:rsid w:val="1BFF032D"/>
    <w:rsid w:val="1BFFF335"/>
    <w:rsid w:val="1C03794C"/>
    <w:rsid w:val="1C04832B"/>
    <w:rsid w:val="1C0C7567"/>
    <w:rsid w:val="1C0EB627"/>
    <w:rsid w:val="1C1DB8B9"/>
    <w:rsid w:val="1C20E447"/>
    <w:rsid w:val="1C242752"/>
    <w:rsid w:val="1C2CEEC9"/>
    <w:rsid w:val="1C2D7EB7"/>
    <w:rsid w:val="1C30C2BB"/>
    <w:rsid w:val="1C31976C"/>
    <w:rsid w:val="1C358E07"/>
    <w:rsid w:val="1C396D1C"/>
    <w:rsid w:val="1C3E5F98"/>
    <w:rsid w:val="1C426436"/>
    <w:rsid w:val="1C42CBF5"/>
    <w:rsid w:val="1C470F98"/>
    <w:rsid w:val="1C4BB947"/>
    <w:rsid w:val="1C56796F"/>
    <w:rsid w:val="1C5B2D60"/>
    <w:rsid w:val="1C5C7A59"/>
    <w:rsid w:val="1C60DDE5"/>
    <w:rsid w:val="1C6587D1"/>
    <w:rsid w:val="1C6E90D6"/>
    <w:rsid w:val="1C75195E"/>
    <w:rsid w:val="1C7A5E4C"/>
    <w:rsid w:val="1C7B4BB7"/>
    <w:rsid w:val="1C7ECB97"/>
    <w:rsid w:val="1C815759"/>
    <w:rsid w:val="1C81E502"/>
    <w:rsid w:val="1C870A23"/>
    <w:rsid w:val="1C892B47"/>
    <w:rsid w:val="1C8A9D61"/>
    <w:rsid w:val="1C8C2C97"/>
    <w:rsid w:val="1C8DC304"/>
    <w:rsid w:val="1C8E6E8B"/>
    <w:rsid w:val="1C902A19"/>
    <w:rsid w:val="1C917736"/>
    <w:rsid w:val="1C92D0D7"/>
    <w:rsid w:val="1C993ED4"/>
    <w:rsid w:val="1C9BB9C4"/>
    <w:rsid w:val="1CA42DED"/>
    <w:rsid w:val="1CA5D472"/>
    <w:rsid w:val="1CB2F486"/>
    <w:rsid w:val="1CB30AB5"/>
    <w:rsid w:val="1CBA4197"/>
    <w:rsid w:val="1CBBD60E"/>
    <w:rsid w:val="1CBCE8F7"/>
    <w:rsid w:val="1CC90D7B"/>
    <w:rsid w:val="1CCE368C"/>
    <w:rsid w:val="1CD3C2F8"/>
    <w:rsid w:val="1CD62C92"/>
    <w:rsid w:val="1CD70EE9"/>
    <w:rsid w:val="1CE3C34B"/>
    <w:rsid w:val="1CE4FD85"/>
    <w:rsid w:val="1CEE059B"/>
    <w:rsid w:val="1CEE5A8C"/>
    <w:rsid w:val="1CEF2A76"/>
    <w:rsid w:val="1CF04CDE"/>
    <w:rsid w:val="1CF2D372"/>
    <w:rsid w:val="1CF3E6C7"/>
    <w:rsid w:val="1CF620CC"/>
    <w:rsid w:val="1CF733C9"/>
    <w:rsid w:val="1CF84CED"/>
    <w:rsid w:val="1CF86B4F"/>
    <w:rsid w:val="1CFA6E31"/>
    <w:rsid w:val="1CFE2E33"/>
    <w:rsid w:val="1D00EC68"/>
    <w:rsid w:val="1D013E25"/>
    <w:rsid w:val="1D027A6A"/>
    <w:rsid w:val="1D027DF5"/>
    <w:rsid w:val="1D06A76E"/>
    <w:rsid w:val="1D10E25C"/>
    <w:rsid w:val="1D10FBE2"/>
    <w:rsid w:val="1D1385DF"/>
    <w:rsid w:val="1D14B380"/>
    <w:rsid w:val="1D14F88D"/>
    <w:rsid w:val="1D1B62EC"/>
    <w:rsid w:val="1D1C7239"/>
    <w:rsid w:val="1D1D5603"/>
    <w:rsid w:val="1D1E6A04"/>
    <w:rsid w:val="1D1F8933"/>
    <w:rsid w:val="1D231C80"/>
    <w:rsid w:val="1D35BF1C"/>
    <w:rsid w:val="1D397024"/>
    <w:rsid w:val="1D3AA1A8"/>
    <w:rsid w:val="1D3DD695"/>
    <w:rsid w:val="1D47364F"/>
    <w:rsid w:val="1D4804E3"/>
    <w:rsid w:val="1D49B11D"/>
    <w:rsid w:val="1D4BC51E"/>
    <w:rsid w:val="1D566FF7"/>
    <w:rsid w:val="1D5C0597"/>
    <w:rsid w:val="1D5C25A6"/>
    <w:rsid w:val="1D657DE7"/>
    <w:rsid w:val="1D66805A"/>
    <w:rsid w:val="1D67B711"/>
    <w:rsid w:val="1D68BFFF"/>
    <w:rsid w:val="1D6D5CD0"/>
    <w:rsid w:val="1D6FEBF9"/>
    <w:rsid w:val="1D711359"/>
    <w:rsid w:val="1D753F25"/>
    <w:rsid w:val="1D770095"/>
    <w:rsid w:val="1D7C7894"/>
    <w:rsid w:val="1D802386"/>
    <w:rsid w:val="1D84CFC4"/>
    <w:rsid w:val="1D8C9649"/>
    <w:rsid w:val="1D8D8F15"/>
    <w:rsid w:val="1D8F56DF"/>
    <w:rsid w:val="1D94759B"/>
    <w:rsid w:val="1D95CEFF"/>
    <w:rsid w:val="1D9AA9C1"/>
    <w:rsid w:val="1D9D3908"/>
    <w:rsid w:val="1DA55540"/>
    <w:rsid w:val="1DA5F4DC"/>
    <w:rsid w:val="1DA99841"/>
    <w:rsid w:val="1DAABEA7"/>
    <w:rsid w:val="1DAAECC7"/>
    <w:rsid w:val="1DB95040"/>
    <w:rsid w:val="1DB98107"/>
    <w:rsid w:val="1DBA1DA0"/>
    <w:rsid w:val="1DBDB049"/>
    <w:rsid w:val="1DBF60F0"/>
    <w:rsid w:val="1DC036C4"/>
    <w:rsid w:val="1DC14654"/>
    <w:rsid w:val="1DC1E810"/>
    <w:rsid w:val="1DC413A6"/>
    <w:rsid w:val="1DC592EC"/>
    <w:rsid w:val="1DC5A7FA"/>
    <w:rsid w:val="1DC7329A"/>
    <w:rsid w:val="1DCCA553"/>
    <w:rsid w:val="1DCE2FE5"/>
    <w:rsid w:val="1DD31EDE"/>
    <w:rsid w:val="1DD8D2F7"/>
    <w:rsid w:val="1DDEEC66"/>
    <w:rsid w:val="1DE562B3"/>
    <w:rsid w:val="1DF249D0"/>
    <w:rsid w:val="1DF2BA74"/>
    <w:rsid w:val="1DF5EB38"/>
    <w:rsid w:val="1DF6BB9B"/>
    <w:rsid w:val="1DFD2496"/>
    <w:rsid w:val="1DFF1A1F"/>
    <w:rsid w:val="1E02DA5A"/>
    <w:rsid w:val="1E054233"/>
    <w:rsid w:val="1E072A54"/>
    <w:rsid w:val="1E0B8B0A"/>
    <w:rsid w:val="1E0DEA7C"/>
    <w:rsid w:val="1E154EBC"/>
    <w:rsid w:val="1E155C78"/>
    <w:rsid w:val="1E17904A"/>
    <w:rsid w:val="1E184DA9"/>
    <w:rsid w:val="1E1BEA44"/>
    <w:rsid w:val="1E1FEE21"/>
    <w:rsid w:val="1E25247E"/>
    <w:rsid w:val="1E2845B7"/>
    <w:rsid w:val="1E28A330"/>
    <w:rsid w:val="1E3463FB"/>
    <w:rsid w:val="1E34B900"/>
    <w:rsid w:val="1E39B795"/>
    <w:rsid w:val="1E3AC8B7"/>
    <w:rsid w:val="1E3FFE4E"/>
    <w:rsid w:val="1E41C21B"/>
    <w:rsid w:val="1E42C975"/>
    <w:rsid w:val="1E4753C7"/>
    <w:rsid w:val="1E523623"/>
    <w:rsid w:val="1E5391C7"/>
    <w:rsid w:val="1E54E2BD"/>
    <w:rsid w:val="1E595D1E"/>
    <w:rsid w:val="1E5FBE70"/>
    <w:rsid w:val="1E6051C9"/>
    <w:rsid w:val="1E6195AB"/>
    <w:rsid w:val="1E627524"/>
    <w:rsid w:val="1E62D7BB"/>
    <w:rsid w:val="1E65F0F3"/>
    <w:rsid w:val="1E6944CD"/>
    <w:rsid w:val="1E6ED6C8"/>
    <w:rsid w:val="1E736B4E"/>
    <w:rsid w:val="1E775468"/>
    <w:rsid w:val="1E7B076D"/>
    <w:rsid w:val="1E7EE771"/>
    <w:rsid w:val="1E7F8673"/>
    <w:rsid w:val="1E826404"/>
    <w:rsid w:val="1E8491BB"/>
    <w:rsid w:val="1E8513C9"/>
    <w:rsid w:val="1E85A241"/>
    <w:rsid w:val="1E8EA295"/>
    <w:rsid w:val="1E8FD17A"/>
    <w:rsid w:val="1E905CA3"/>
    <w:rsid w:val="1E930B71"/>
    <w:rsid w:val="1E93CE03"/>
    <w:rsid w:val="1E99C104"/>
    <w:rsid w:val="1EA129A1"/>
    <w:rsid w:val="1EA97790"/>
    <w:rsid w:val="1EACCC7C"/>
    <w:rsid w:val="1EB6933C"/>
    <w:rsid w:val="1EB83D0E"/>
    <w:rsid w:val="1EB9F5D4"/>
    <w:rsid w:val="1EBB1A3A"/>
    <w:rsid w:val="1EBCBB69"/>
    <w:rsid w:val="1EBE168F"/>
    <w:rsid w:val="1EC5E869"/>
    <w:rsid w:val="1EC9B29D"/>
    <w:rsid w:val="1ECBD75B"/>
    <w:rsid w:val="1ED11A41"/>
    <w:rsid w:val="1ED2007F"/>
    <w:rsid w:val="1ED546C6"/>
    <w:rsid w:val="1ED5B3F9"/>
    <w:rsid w:val="1ED7A72E"/>
    <w:rsid w:val="1ED887C9"/>
    <w:rsid w:val="1EDB8654"/>
    <w:rsid w:val="1EDE035B"/>
    <w:rsid w:val="1EDE3D4B"/>
    <w:rsid w:val="1EDF2D94"/>
    <w:rsid w:val="1EE3E22E"/>
    <w:rsid w:val="1EE64B0B"/>
    <w:rsid w:val="1EE6DA17"/>
    <w:rsid w:val="1EF20284"/>
    <w:rsid w:val="1EF6EEF0"/>
    <w:rsid w:val="1EFE2422"/>
    <w:rsid w:val="1F0042C0"/>
    <w:rsid w:val="1F039FD5"/>
    <w:rsid w:val="1F04CB28"/>
    <w:rsid w:val="1F05FB25"/>
    <w:rsid w:val="1F065ED1"/>
    <w:rsid w:val="1F0A27BA"/>
    <w:rsid w:val="1F11DCFD"/>
    <w:rsid w:val="1F12C464"/>
    <w:rsid w:val="1F196BFB"/>
    <w:rsid w:val="1F19897E"/>
    <w:rsid w:val="1F263847"/>
    <w:rsid w:val="1F266D5A"/>
    <w:rsid w:val="1F2B4538"/>
    <w:rsid w:val="1F3190D9"/>
    <w:rsid w:val="1F33C818"/>
    <w:rsid w:val="1F346CB7"/>
    <w:rsid w:val="1F35154A"/>
    <w:rsid w:val="1F387C6A"/>
    <w:rsid w:val="1F3F9E64"/>
    <w:rsid w:val="1F402E0F"/>
    <w:rsid w:val="1F4067CA"/>
    <w:rsid w:val="1F42B962"/>
    <w:rsid w:val="1F4ADC70"/>
    <w:rsid w:val="1F4BD452"/>
    <w:rsid w:val="1F4E8B1F"/>
    <w:rsid w:val="1F4F9D58"/>
    <w:rsid w:val="1F53F47F"/>
    <w:rsid w:val="1F561B50"/>
    <w:rsid w:val="1F56F8A5"/>
    <w:rsid w:val="1F580B9C"/>
    <w:rsid w:val="1F5C8AD0"/>
    <w:rsid w:val="1F63D11B"/>
    <w:rsid w:val="1F657E19"/>
    <w:rsid w:val="1F6A21A5"/>
    <w:rsid w:val="1F6FF0F9"/>
    <w:rsid w:val="1F7C1917"/>
    <w:rsid w:val="1F8119B1"/>
    <w:rsid w:val="1F8D33B3"/>
    <w:rsid w:val="1F8FDA1B"/>
    <w:rsid w:val="1F98DE53"/>
    <w:rsid w:val="1F9EAABB"/>
    <w:rsid w:val="1FA17520"/>
    <w:rsid w:val="1FA383B0"/>
    <w:rsid w:val="1FB1D37A"/>
    <w:rsid w:val="1FB2FF7A"/>
    <w:rsid w:val="1FBA22AE"/>
    <w:rsid w:val="1FC259F4"/>
    <w:rsid w:val="1FCA12B8"/>
    <w:rsid w:val="1FD35A86"/>
    <w:rsid w:val="1FD6379B"/>
    <w:rsid w:val="1FDF0858"/>
    <w:rsid w:val="1FE82C00"/>
    <w:rsid w:val="1FE9730B"/>
    <w:rsid w:val="1FEE60C1"/>
    <w:rsid w:val="1FF02600"/>
    <w:rsid w:val="1FF93D37"/>
    <w:rsid w:val="1FFEB8F9"/>
    <w:rsid w:val="200068F1"/>
    <w:rsid w:val="20028AE9"/>
    <w:rsid w:val="2004B137"/>
    <w:rsid w:val="20054168"/>
    <w:rsid w:val="20074D8C"/>
    <w:rsid w:val="2011E5F0"/>
    <w:rsid w:val="201482A5"/>
    <w:rsid w:val="201B567A"/>
    <w:rsid w:val="201E4C80"/>
    <w:rsid w:val="2027290A"/>
    <w:rsid w:val="2028CF54"/>
    <w:rsid w:val="202ACE43"/>
    <w:rsid w:val="202B0ADF"/>
    <w:rsid w:val="202DB03D"/>
    <w:rsid w:val="202E7DCE"/>
    <w:rsid w:val="20327BA3"/>
    <w:rsid w:val="20338C5B"/>
    <w:rsid w:val="203F2DEA"/>
    <w:rsid w:val="2049F68E"/>
    <w:rsid w:val="205BC993"/>
    <w:rsid w:val="2061CC22"/>
    <w:rsid w:val="2062147F"/>
    <w:rsid w:val="2064DBE5"/>
    <w:rsid w:val="2067664F"/>
    <w:rsid w:val="2067BF99"/>
    <w:rsid w:val="206B7CD3"/>
    <w:rsid w:val="206CA023"/>
    <w:rsid w:val="207A06AB"/>
    <w:rsid w:val="209559A2"/>
    <w:rsid w:val="209DAEDA"/>
    <w:rsid w:val="20A38F58"/>
    <w:rsid w:val="20AE6070"/>
    <w:rsid w:val="20AE9569"/>
    <w:rsid w:val="20AF2386"/>
    <w:rsid w:val="20B40C8D"/>
    <w:rsid w:val="20C4E978"/>
    <w:rsid w:val="20C5400A"/>
    <w:rsid w:val="20C5825E"/>
    <w:rsid w:val="20CA8471"/>
    <w:rsid w:val="20CDC63D"/>
    <w:rsid w:val="20CE54DD"/>
    <w:rsid w:val="20D42179"/>
    <w:rsid w:val="20DA262C"/>
    <w:rsid w:val="20DE26F4"/>
    <w:rsid w:val="20E7354A"/>
    <w:rsid w:val="20E8779A"/>
    <w:rsid w:val="20EDFF70"/>
    <w:rsid w:val="20F291D5"/>
    <w:rsid w:val="20F6BCBF"/>
    <w:rsid w:val="20F906FD"/>
    <w:rsid w:val="20F91BC2"/>
    <w:rsid w:val="20F9BBF7"/>
    <w:rsid w:val="21000811"/>
    <w:rsid w:val="21006220"/>
    <w:rsid w:val="21038732"/>
    <w:rsid w:val="210453DD"/>
    <w:rsid w:val="2106DBE2"/>
    <w:rsid w:val="210C9F41"/>
    <w:rsid w:val="210CD298"/>
    <w:rsid w:val="210E0560"/>
    <w:rsid w:val="210E22AF"/>
    <w:rsid w:val="2112E454"/>
    <w:rsid w:val="211A483C"/>
    <w:rsid w:val="211A80BB"/>
    <w:rsid w:val="211DE958"/>
    <w:rsid w:val="211F58D3"/>
    <w:rsid w:val="21206353"/>
    <w:rsid w:val="21227DFF"/>
    <w:rsid w:val="212475BA"/>
    <w:rsid w:val="212B5A04"/>
    <w:rsid w:val="212EE2C0"/>
    <w:rsid w:val="213603E6"/>
    <w:rsid w:val="2139CA28"/>
    <w:rsid w:val="213A9805"/>
    <w:rsid w:val="214200E5"/>
    <w:rsid w:val="21472179"/>
    <w:rsid w:val="214C3D2F"/>
    <w:rsid w:val="2153605C"/>
    <w:rsid w:val="21572FCC"/>
    <w:rsid w:val="215C3CEF"/>
    <w:rsid w:val="215E7583"/>
    <w:rsid w:val="215FDD60"/>
    <w:rsid w:val="215FE9E6"/>
    <w:rsid w:val="21636479"/>
    <w:rsid w:val="2164E95E"/>
    <w:rsid w:val="2167EA9A"/>
    <w:rsid w:val="216E09BC"/>
    <w:rsid w:val="216E463B"/>
    <w:rsid w:val="21760708"/>
    <w:rsid w:val="2177E7B8"/>
    <w:rsid w:val="21864455"/>
    <w:rsid w:val="218685DE"/>
    <w:rsid w:val="2187C28A"/>
    <w:rsid w:val="2189149B"/>
    <w:rsid w:val="2189AC2A"/>
    <w:rsid w:val="218DBED1"/>
    <w:rsid w:val="21936F0D"/>
    <w:rsid w:val="2194B38C"/>
    <w:rsid w:val="2196285F"/>
    <w:rsid w:val="21965AF0"/>
    <w:rsid w:val="21974491"/>
    <w:rsid w:val="21992B1A"/>
    <w:rsid w:val="219B1A3F"/>
    <w:rsid w:val="21A12AC5"/>
    <w:rsid w:val="21A452A7"/>
    <w:rsid w:val="21A7BF94"/>
    <w:rsid w:val="21AAC112"/>
    <w:rsid w:val="21AAC5CE"/>
    <w:rsid w:val="21B78701"/>
    <w:rsid w:val="21BA7A87"/>
    <w:rsid w:val="21BBE2ED"/>
    <w:rsid w:val="21C00B83"/>
    <w:rsid w:val="21C0AC80"/>
    <w:rsid w:val="21C30CC1"/>
    <w:rsid w:val="21CA4BB1"/>
    <w:rsid w:val="21CB5F29"/>
    <w:rsid w:val="21CD16AC"/>
    <w:rsid w:val="21D161C6"/>
    <w:rsid w:val="21D1E570"/>
    <w:rsid w:val="21D268B7"/>
    <w:rsid w:val="21D3E2F1"/>
    <w:rsid w:val="21D44E40"/>
    <w:rsid w:val="21D478B9"/>
    <w:rsid w:val="21DCD498"/>
    <w:rsid w:val="21E96E02"/>
    <w:rsid w:val="21EB016A"/>
    <w:rsid w:val="21EB4A39"/>
    <w:rsid w:val="21F2BAFC"/>
    <w:rsid w:val="21F306EA"/>
    <w:rsid w:val="21F64A97"/>
    <w:rsid w:val="21F66E1C"/>
    <w:rsid w:val="21FAA5C9"/>
    <w:rsid w:val="21FBA370"/>
    <w:rsid w:val="220336B0"/>
    <w:rsid w:val="2209C701"/>
    <w:rsid w:val="220D3531"/>
    <w:rsid w:val="22100F11"/>
    <w:rsid w:val="22124FEE"/>
    <w:rsid w:val="22176D50"/>
    <w:rsid w:val="221D744F"/>
    <w:rsid w:val="22253E85"/>
    <w:rsid w:val="222A0911"/>
    <w:rsid w:val="222B792D"/>
    <w:rsid w:val="222F12BA"/>
    <w:rsid w:val="22308A37"/>
    <w:rsid w:val="2233F980"/>
    <w:rsid w:val="223476BC"/>
    <w:rsid w:val="22353F33"/>
    <w:rsid w:val="2236261B"/>
    <w:rsid w:val="22378971"/>
    <w:rsid w:val="2238AF03"/>
    <w:rsid w:val="2238C4EB"/>
    <w:rsid w:val="223A594B"/>
    <w:rsid w:val="223B12EF"/>
    <w:rsid w:val="223D3C68"/>
    <w:rsid w:val="223F9C8D"/>
    <w:rsid w:val="22436B24"/>
    <w:rsid w:val="224D2C75"/>
    <w:rsid w:val="224F2CC0"/>
    <w:rsid w:val="2252CE80"/>
    <w:rsid w:val="22596F5E"/>
    <w:rsid w:val="225AADBB"/>
    <w:rsid w:val="2260CC0F"/>
    <w:rsid w:val="22673FF2"/>
    <w:rsid w:val="226AF4E6"/>
    <w:rsid w:val="226E0C2E"/>
    <w:rsid w:val="2273003F"/>
    <w:rsid w:val="2275062B"/>
    <w:rsid w:val="2276BEE5"/>
    <w:rsid w:val="2277E053"/>
    <w:rsid w:val="2278800F"/>
    <w:rsid w:val="22793535"/>
    <w:rsid w:val="227ED688"/>
    <w:rsid w:val="228B6203"/>
    <w:rsid w:val="228C462C"/>
    <w:rsid w:val="228DF659"/>
    <w:rsid w:val="22900323"/>
    <w:rsid w:val="229234A6"/>
    <w:rsid w:val="22928D20"/>
    <w:rsid w:val="2293B12F"/>
    <w:rsid w:val="229EB1BB"/>
    <w:rsid w:val="229FA24C"/>
    <w:rsid w:val="22A59D17"/>
    <w:rsid w:val="22A68BB7"/>
    <w:rsid w:val="22A775F4"/>
    <w:rsid w:val="22A8B967"/>
    <w:rsid w:val="22B23366"/>
    <w:rsid w:val="22B3C622"/>
    <w:rsid w:val="22B442F3"/>
    <w:rsid w:val="22B69444"/>
    <w:rsid w:val="22B8BA73"/>
    <w:rsid w:val="22BCECB8"/>
    <w:rsid w:val="22BE7C1B"/>
    <w:rsid w:val="22C0690F"/>
    <w:rsid w:val="22C6F358"/>
    <w:rsid w:val="22CAA78F"/>
    <w:rsid w:val="22CB4E44"/>
    <w:rsid w:val="22CD1BF2"/>
    <w:rsid w:val="22CD7465"/>
    <w:rsid w:val="22D0308F"/>
    <w:rsid w:val="22D6551F"/>
    <w:rsid w:val="22D9F262"/>
    <w:rsid w:val="22E1A43F"/>
    <w:rsid w:val="22E66106"/>
    <w:rsid w:val="22E7AD55"/>
    <w:rsid w:val="22EAF68F"/>
    <w:rsid w:val="22EF71EC"/>
    <w:rsid w:val="230379E2"/>
    <w:rsid w:val="23057C8B"/>
    <w:rsid w:val="23058A66"/>
    <w:rsid w:val="23066711"/>
    <w:rsid w:val="230D2AD3"/>
    <w:rsid w:val="230D7B51"/>
    <w:rsid w:val="2311E010"/>
    <w:rsid w:val="23160803"/>
    <w:rsid w:val="23226E42"/>
    <w:rsid w:val="232415DE"/>
    <w:rsid w:val="2331323D"/>
    <w:rsid w:val="2334CCB9"/>
    <w:rsid w:val="233BAEA6"/>
    <w:rsid w:val="233D5AB7"/>
    <w:rsid w:val="234204D9"/>
    <w:rsid w:val="23421064"/>
    <w:rsid w:val="23452655"/>
    <w:rsid w:val="2348EC99"/>
    <w:rsid w:val="234CAD71"/>
    <w:rsid w:val="235A72B1"/>
    <w:rsid w:val="235A891F"/>
    <w:rsid w:val="235AC7D2"/>
    <w:rsid w:val="235DDAC8"/>
    <w:rsid w:val="2367A536"/>
    <w:rsid w:val="2369288E"/>
    <w:rsid w:val="236FE87C"/>
    <w:rsid w:val="23701E31"/>
    <w:rsid w:val="23707D26"/>
    <w:rsid w:val="2372DCDB"/>
    <w:rsid w:val="237889C1"/>
    <w:rsid w:val="2379FE31"/>
    <w:rsid w:val="238267E1"/>
    <w:rsid w:val="23840752"/>
    <w:rsid w:val="23884894"/>
    <w:rsid w:val="238C3F82"/>
    <w:rsid w:val="23906E48"/>
    <w:rsid w:val="2391229D"/>
    <w:rsid w:val="2399242C"/>
    <w:rsid w:val="239AB011"/>
    <w:rsid w:val="23A30F43"/>
    <w:rsid w:val="23A34463"/>
    <w:rsid w:val="23A7B725"/>
    <w:rsid w:val="23A92206"/>
    <w:rsid w:val="23AC1450"/>
    <w:rsid w:val="23B3D961"/>
    <w:rsid w:val="23BC9280"/>
    <w:rsid w:val="23C14145"/>
    <w:rsid w:val="23C8B098"/>
    <w:rsid w:val="23CAD036"/>
    <w:rsid w:val="23CC19DC"/>
    <w:rsid w:val="23D2BF39"/>
    <w:rsid w:val="23D6F895"/>
    <w:rsid w:val="23D876C1"/>
    <w:rsid w:val="23D8AAAA"/>
    <w:rsid w:val="23DA8876"/>
    <w:rsid w:val="23DB4D0B"/>
    <w:rsid w:val="23E1AD2F"/>
    <w:rsid w:val="23ED462E"/>
    <w:rsid w:val="23EE300F"/>
    <w:rsid w:val="23EF038D"/>
    <w:rsid w:val="23EFAC48"/>
    <w:rsid w:val="23F27FDD"/>
    <w:rsid w:val="23F58240"/>
    <w:rsid w:val="23F981A6"/>
    <w:rsid w:val="23F9AC00"/>
    <w:rsid w:val="23FA7089"/>
    <w:rsid w:val="23FEB65B"/>
    <w:rsid w:val="240B02A4"/>
    <w:rsid w:val="240CBEBB"/>
    <w:rsid w:val="241E0544"/>
    <w:rsid w:val="241F435F"/>
    <w:rsid w:val="2427D5F8"/>
    <w:rsid w:val="242AADBB"/>
    <w:rsid w:val="242C3F0C"/>
    <w:rsid w:val="243311F4"/>
    <w:rsid w:val="243CACD1"/>
    <w:rsid w:val="243CBB44"/>
    <w:rsid w:val="24431DCB"/>
    <w:rsid w:val="24459AF0"/>
    <w:rsid w:val="2448A389"/>
    <w:rsid w:val="2448F2A5"/>
    <w:rsid w:val="2449B035"/>
    <w:rsid w:val="244AF77F"/>
    <w:rsid w:val="244B6DD8"/>
    <w:rsid w:val="24518D36"/>
    <w:rsid w:val="2454AFFB"/>
    <w:rsid w:val="24569CCE"/>
    <w:rsid w:val="24585A4A"/>
    <w:rsid w:val="245BF39E"/>
    <w:rsid w:val="245CA590"/>
    <w:rsid w:val="245DFF7C"/>
    <w:rsid w:val="2460381D"/>
    <w:rsid w:val="24641C6F"/>
    <w:rsid w:val="24647912"/>
    <w:rsid w:val="2466BA00"/>
    <w:rsid w:val="24694542"/>
    <w:rsid w:val="2477554A"/>
    <w:rsid w:val="24779C9D"/>
    <w:rsid w:val="24798EEE"/>
    <w:rsid w:val="247D43C9"/>
    <w:rsid w:val="24800A0F"/>
    <w:rsid w:val="2480AA60"/>
    <w:rsid w:val="2487F1CA"/>
    <w:rsid w:val="24886360"/>
    <w:rsid w:val="2497873B"/>
    <w:rsid w:val="249BA35A"/>
    <w:rsid w:val="249F2FF8"/>
    <w:rsid w:val="24A04D5E"/>
    <w:rsid w:val="24A1E83E"/>
    <w:rsid w:val="24AB9295"/>
    <w:rsid w:val="24B35246"/>
    <w:rsid w:val="24B46958"/>
    <w:rsid w:val="24B7FEA0"/>
    <w:rsid w:val="24B8D10C"/>
    <w:rsid w:val="24BCE033"/>
    <w:rsid w:val="24C0C457"/>
    <w:rsid w:val="24C53018"/>
    <w:rsid w:val="24C5AD8B"/>
    <w:rsid w:val="24C61C0B"/>
    <w:rsid w:val="24C89EA2"/>
    <w:rsid w:val="24C8B70A"/>
    <w:rsid w:val="24C995FC"/>
    <w:rsid w:val="24CAA903"/>
    <w:rsid w:val="24CAC4EC"/>
    <w:rsid w:val="24CB8BDC"/>
    <w:rsid w:val="24CC8B7C"/>
    <w:rsid w:val="24D16AE0"/>
    <w:rsid w:val="24D8D242"/>
    <w:rsid w:val="24D969E7"/>
    <w:rsid w:val="24DF7042"/>
    <w:rsid w:val="24E4F9AD"/>
    <w:rsid w:val="24F04D2D"/>
    <w:rsid w:val="24F4FEB1"/>
    <w:rsid w:val="24F94E7C"/>
    <w:rsid w:val="24FB1F06"/>
    <w:rsid w:val="24FC4496"/>
    <w:rsid w:val="24FCDDA5"/>
    <w:rsid w:val="250383F2"/>
    <w:rsid w:val="2505ECC6"/>
    <w:rsid w:val="25094E7B"/>
    <w:rsid w:val="250D1B64"/>
    <w:rsid w:val="250FEEEA"/>
    <w:rsid w:val="251226DC"/>
    <w:rsid w:val="2512A869"/>
    <w:rsid w:val="2515FE62"/>
    <w:rsid w:val="25162589"/>
    <w:rsid w:val="251C8D91"/>
    <w:rsid w:val="2522BAA4"/>
    <w:rsid w:val="2524E620"/>
    <w:rsid w:val="252553C7"/>
    <w:rsid w:val="2530FB5D"/>
    <w:rsid w:val="2533E717"/>
    <w:rsid w:val="2535F42C"/>
    <w:rsid w:val="253D7328"/>
    <w:rsid w:val="253FBACB"/>
    <w:rsid w:val="2545C3F8"/>
    <w:rsid w:val="2557A0E7"/>
    <w:rsid w:val="255B2FEC"/>
    <w:rsid w:val="255C92A6"/>
    <w:rsid w:val="255EF92A"/>
    <w:rsid w:val="2564EAEF"/>
    <w:rsid w:val="256AD92E"/>
    <w:rsid w:val="256D5C5E"/>
    <w:rsid w:val="256F13C2"/>
    <w:rsid w:val="2575A00A"/>
    <w:rsid w:val="2579A617"/>
    <w:rsid w:val="257DC415"/>
    <w:rsid w:val="257F0EE4"/>
    <w:rsid w:val="2581EDDD"/>
    <w:rsid w:val="2582EC07"/>
    <w:rsid w:val="25837C32"/>
    <w:rsid w:val="2583F94D"/>
    <w:rsid w:val="2584CD37"/>
    <w:rsid w:val="25856803"/>
    <w:rsid w:val="2586EEA2"/>
    <w:rsid w:val="25887CA1"/>
    <w:rsid w:val="258A63A1"/>
    <w:rsid w:val="25925CC8"/>
    <w:rsid w:val="25987F65"/>
    <w:rsid w:val="25A5ACF0"/>
    <w:rsid w:val="25A74BD0"/>
    <w:rsid w:val="25A7C86D"/>
    <w:rsid w:val="25AF6074"/>
    <w:rsid w:val="25BB6595"/>
    <w:rsid w:val="25BC3A1D"/>
    <w:rsid w:val="25BCB1F9"/>
    <w:rsid w:val="25C1DD23"/>
    <w:rsid w:val="25C5F66C"/>
    <w:rsid w:val="25C5FE7F"/>
    <w:rsid w:val="25C80F6D"/>
    <w:rsid w:val="25D37934"/>
    <w:rsid w:val="25E1BD93"/>
    <w:rsid w:val="25E1CC88"/>
    <w:rsid w:val="25E24277"/>
    <w:rsid w:val="25EF1DD1"/>
    <w:rsid w:val="25F492F1"/>
    <w:rsid w:val="25F9E14C"/>
    <w:rsid w:val="25FC49AB"/>
    <w:rsid w:val="260081EA"/>
    <w:rsid w:val="260F2996"/>
    <w:rsid w:val="26111949"/>
    <w:rsid w:val="26137E11"/>
    <w:rsid w:val="261402A1"/>
    <w:rsid w:val="261F79F5"/>
    <w:rsid w:val="26210400"/>
    <w:rsid w:val="262432B9"/>
    <w:rsid w:val="2629DFCD"/>
    <w:rsid w:val="262AE967"/>
    <w:rsid w:val="262B6CE6"/>
    <w:rsid w:val="262EE266"/>
    <w:rsid w:val="26303663"/>
    <w:rsid w:val="2633D46B"/>
    <w:rsid w:val="263F441D"/>
    <w:rsid w:val="26418058"/>
    <w:rsid w:val="2643FC1C"/>
    <w:rsid w:val="26463F73"/>
    <w:rsid w:val="2646F0C3"/>
    <w:rsid w:val="264A67D5"/>
    <w:rsid w:val="265286C4"/>
    <w:rsid w:val="266117E9"/>
    <w:rsid w:val="26696726"/>
    <w:rsid w:val="267211FA"/>
    <w:rsid w:val="26730AAF"/>
    <w:rsid w:val="26741D46"/>
    <w:rsid w:val="267695D1"/>
    <w:rsid w:val="267AF97F"/>
    <w:rsid w:val="267C6C98"/>
    <w:rsid w:val="267DF246"/>
    <w:rsid w:val="267F5592"/>
    <w:rsid w:val="267F794F"/>
    <w:rsid w:val="2682AC4A"/>
    <w:rsid w:val="26848649"/>
    <w:rsid w:val="2688A3DB"/>
    <w:rsid w:val="26940439"/>
    <w:rsid w:val="2694C4CB"/>
    <w:rsid w:val="269F45F8"/>
    <w:rsid w:val="26AC04F1"/>
    <w:rsid w:val="26B40A84"/>
    <w:rsid w:val="26B6D697"/>
    <w:rsid w:val="26B7DE61"/>
    <w:rsid w:val="26BB93EE"/>
    <w:rsid w:val="26CE3F7A"/>
    <w:rsid w:val="26DC9E49"/>
    <w:rsid w:val="26DD9CA2"/>
    <w:rsid w:val="26F2F3C5"/>
    <w:rsid w:val="26FAC770"/>
    <w:rsid w:val="2704882D"/>
    <w:rsid w:val="2708C83E"/>
    <w:rsid w:val="2710A88F"/>
    <w:rsid w:val="271108E0"/>
    <w:rsid w:val="271356ED"/>
    <w:rsid w:val="2715345D"/>
    <w:rsid w:val="271A0465"/>
    <w:rsid w:val="271A6D9E"/>
    <w:rsid w:val="271CA3FD"/>
    <w:rsid w:val="271D8438"/>
    <w:rsid w:val="2722A041"/>
    <w:rsid w:val="272777DD"/>
    <w:rsid w:val="27316746"/>
    <w:rsid w:val="2733EA04"/>
    <w:rsid w:val="27342AFC"/>
    <w:rsid w:val="273A8913"/>
    <w:rsid w:val="274A4769"/>
    <w:rsid w:val="274D0411"/>
    <w:rsid w:val="274DC8BF"/>
    <w:rsid w:val="275449CD"/>
    <w:rsid w:val="27550B6D"/>
    <w:rsid w:val="27551266"/>
    <w:rsid w:val="2756D31E"/>
    <w:rsid w:val="275735F6"/>
    <w:rsid w:val="27599A1F"/>
    <w:rsid w:val="275DC6EF"/>
    <w:rsid w:val="276384E6"/>
    <w:rsid w:val="2765A5C9"/>
    <w:rsid w:val="276A98B7"/>
    <w:rsid w:val="276B4D40"/>
    <w:rsid w:val="277395F9"/>
    <w:rsid w:val="2781E83C"/>
    <w:rsid w:val="2784EB74"/>
    <w:rsid w:val="278E98B4"/>
    <w:rsid w:val="27981A0C"/>
    <w:rsid w:val="279A647B"/>
    <w:rsid w:val="279A7DC9"/>
    <w:rsid w:val="279A81BB"/>
    <w:rsid w:val="279B9572"/>
    <w:rsid w:val="27A63122"/>
    <w:rsid w:val="27A8CD3A"/>
    <w:rsid w:val="27AAE109"/>
    <w:rsid w:val="27ACBE52"/>
    <w:rsid w:val="27AFFDF0"/>
    <w:rsid w:val="27B0BE5B"/>
    <w:rsid w:val="27B41842"/>
    <w:rsid w:val="27BFC190"/>
    <w:rsid w:val="27BFEFE8"/>
    <w:rsid w:val="27C538C6"/>
    <w:rsid w:val="27C6892C"/>
    <w:rsid w:val="27CA31A7"/>
    <w:rsid w:val="27CD825B"/>
    <w:rsid w:val="27CE2A0B"/>
    <w:rsid w:val="27D0C829"/>
    <w:rsid w:val="27D89752"/>
    <w:rsid w:val="27D8E3B1"/>
    <w:rsid w:val="27DCECBA"/>
    <w:rsid w:val="27E65211"/>
    <w:rsid w:val="2803FEF2"/>
    <w:rsid w:val="28083D44"/>
    <w:rsid w:val="28091043"/>
    <w:rsid w:val="28092BEE"/>
    <w:rsid w:val="280AD8B8"/>
    <w:rsid w:val="280B93B6"/>
    <w:rsid w:val="2810534D"/>
    <w:rsid w:val="2814CB47"/>
    <w:rsid w:val="28170C1B"/>
    <w:rsid w:val="2818238E"/>
    <w:rsid w:val="282AC688"/>
    <w:rsid w:val="283056FD"/>
    <w:rsid w:val="2836B44F"/>
    <w:rsid w:val="2837491B"/>
    <w:rsid w:val="28374A3F"/>
    <w:rsid w:val="283900A9"/>
    <w:rsid w:val="283B1659"/>
    <w:rsid w:val="283C117F"/>
    <w:rsid w:val="283F33DD"/>
    <w:rsid w:val="28401FFA"/>
    <w:rsid w:val="28473B63"/>
    <w:rsid w:val="284AA20E"/>
    <w:rsid w:val="284BB52B"/>
    <w:rsid w:val="2857A029"/>
    <w:rsid w:val="285AA9E2"/>
    <w:rsid w:val="285D1A21"/>
    <w:rsid w:val="285ED8A6"/>
    <w:rsid w:val="285F9AC0"/>
    <w:rsid w:val="2861B47F"/>
    <w:rsid w:val="286B6C54"/>
    <w:rsid w:val="286BF8C6"/>
    <w:rsid w:val="286D4E9D"/>
    <w:rsid w:val="286E3610"/>
    <w:rsid w:val="287323C5"/>
    <w:rsid w:val="28741100"/>
    <w:rsid w:val="2874AC5F"/>
    <w:rsid w:val="2874CB8D"/>
    <w:rsid w:val="28792003"/>
    <w:rsid w:val="287A1A04"/>
    <w:rsid w:val="287BC1C4"/>
    <w:rsid w:val="288386CE"/>
    <w:rsid w:val="2884865A"/>
    <w:rsid w:val="2889BB52"/>
    <w:rsid w:val="288C335E"/>
    <w:rsid w:val="2891ADC1"/>
    <w:rsid w:val="289632A1"/>
    <w:rsid w:val="2897209B"/>
    <w:rsid w:val="289A46B5"/>
    <w:rsid w:val="28A55BBB"/>
    <w:rsid w:val="28AA1087"/>
    <w:rsid w:val="28AD54BF"/>
    <w:rsid w:val="28B049B2"/>
    <w:rsid w:val="28B8A9CE"/>
    <w:rsid w:val="28C12ECC"/>
    <w:rsid w:val="28C45F99"/>
    <w:rsid w:val="28C5ECB5"/>
    <w:rsid w:val="28C7AE9C"/>
    <w:rsid w:val="28CB3957"/>
    <w:rsid w:val="28CE0917"/>
    <w:rsid w:val="28D0AADB"/>
    <w:rsid w:val="28D17065"/>
    <w:rsid w:val="28D4AC9D"/>
    <w:rsid w:val="28DB3861"/>
    <w:rsid w:val="28E079F5"/>
    <w:rsid w:val="28E3FC6B"/>
    <w:rsid w:val="28E4795B"/>
    <w:rsid w:val="28E53811"/>
    <w:rsid w:val="28EA0A08"/>
    <w:rsid w:val="28EAA1CB"/>
    <w:rsid w:val="28EB5AE8"/>
    <w:rsid w:val="28F5BDA7"/>
    <w:rsid w:val="28FCB071"/>
    <w:rsid w:val="28FCE27A"/>
    <w:rsid w:val="2909FA2D"/>
    <w:rsid w:val="29202C40"/>
    <w:rsid w:val="292102C6"/>
    <w:rsid w:val="2922A52D"/>
    <w:rsid w:val="2929CE1A"/>
    <w:rsid w:val="2929FBEA"/>
    <w:rsid w:val="292D813D"/>
    <w:rsid w:val="293888AA"/>
    <w:rsid w:val="294261B4"/>
    <w:rsid w:val="2942EAB5"/>
    <w:rsid w:val="29464CCD"/>
    <w:rsid w:val="29487518"/>
    <w:rsid w:val="294D7B5D"/>
    <w:rsid w:val="2951D886"/>
    <w:rsid w:val="2955BF73"/>
    <w:rsid w:val="295A39A8"/>
    <w:rsid w:val="295C2BCC"/>
    <w:rsid w:val="295E8780"/>
    <w:rsid w:val="2963AAD5"/>
    <w:rsid w:val="29640E53"/>
    <w:rsid w:val="29695A9F"/>
    <w:rsid w:val="296A7669"/>
    <w:rsid w:val="296A9457"/>
    <w:rsid w:val="2974BA1F"/>
    <w:rsid w:val="297D1E41"/>
    <w:rsid w:val="29806A4C"/>
    <w:rsid w:val="2980A6A9"/>
    <w:rsid w:val="298554BB"/>
    <w:rsid w:val="2988F932"/>
    <w:rsid w:val="298B461E"/>
    <w:rsid w:val="2993144D"/>
    <w:rsid w:val="299BB3D3"/>
    <w:rsid w:val="299C8DDD"/>
    <w:rsid w:val="29A7B1F2"/>
    <w:rsid w:val="29A97032"/>
    <w:rsid w:val="29AC00A6"/>
    <w:rsid w:val="29AD229B"/>
    <w:rsid w:val="29B0CEED"/>
    <w:rsid w:val="29B51563"/>
    <w:rsid w:val="29C2A70A"/>
    <w:rsid w:val="29C3A8E2"/>
    <w:rsid w:val="29C4598B"/>
    <w:rsid w:val="29C5C3B9"/>
    <w:rsid w:val="29CD36F5"/>
    <w:rsid w:val="29CF8F5C"/>
    <w:rsid w:val="29D4B032"/>
    <w:rsid w:val="29DE271D"/>
    <w:rsid w:val="29E16261"/>
    <w:rsid w:val="29E439A7"/>
    <w:rsid w:val="29E75AD8"/>
    <w:rsid w:val="29EA923E"/>
    <w:rsid w:val="29EAB0C1"/>
    <w:rsid w:val="29F2A82C"/>
    <w:rsid w:val="29F76CA9"/>
    <w:rsid w:val="29F776BB"/>
    <w:rsid w:val="29F89D82"/>
    <w:rsid w:val="29FC63B2"/>
    <w:rsid w:val="29FDA651"/>
    <w:rsid w:val="29FEA9BC"/>
    <w:rsid w:val="29FF79E9"/>
    <w:rsid w:val="2A04AC3F"/>
    <w:rsid w:val="2A09B270"/>
    <w:rsid w:val="2A109BEE"/>
    <w:rsid w:val="2A1159B1"/>
    <w:rsid w:val="2A17CB48"/>
    <w:rsid w:val="2A1BF2B1"/>
    <w:rsid w:val="2A220B15"/>
    <w:rsid w:val="2A22889D"/>
    <w:rsid w:val="2A28D860"/>
    <w:rsid w:val="2A2E0101"/>
    <w:rsid w:val="2A37BBBE"/>
    <w:rsid w:val="2A3AA75E"/>
    <w:rsid w:val="2A3EA043"/>
    <w:rsid w:val="2A49C9FA"/>
    <w:rsid w:val="2A4B3D3B"/>
    <w:rsid w:val="2A4BAC0D"/>
    <w:rsid w:val="2A4C82D7"/>
    <w:rsid w:val="2A4D9D9C"/>
    <w:rsid w:val="2A4F54E4"/>
    <w:rsid w:val="2A5072B1"/>
    <w:rsid w:val="2A56537E"/>
    <w:rsid w:val="2A5A76B6"/>
    <w:rsid w:val="2A5B66CC"/>
    <w:rsid w:val="2A5B71B6"/>
    <w:rsid w:val="2A5E725E"/>
    <w:rsid w:val="2A6AA9BF"/>
    <w:rsid w:val="2A718E25"/>
    <w:rsid w:val="2A73BB1F"/>
    <w:rsid w:val="2A790CC7"/>
    <w:rsid w:val="2A7BD4DA"/>
    <w:rsid w:val="2A7C88F8"/>
    <w:rsid w:val="2A81EFB6"/>
    <w:rsid w:val="2A8DB33E"/>
    <w:rsid w:val="2A8DB859"/>
    <w:rsid w:val="2A8E1373"/>
    <w:rsid w:val="2A8E515F"/>
    <w:rsid w:val="2A972803"/>
    <w:rsid w:val="2A97D130"/>
    <w:rsid w:val="2A9B8090"/>
    <w:rsid w:val="2A9DF336"/>
    <w:rsid w:val="2A9EB6D2"/>
    <w:rsid w:val="2AA9875C"/>
    <w:rsid w:val="2AA9E049"/>
    <w:rsid w:val="2AABC0DC"/>
    <w:rsid w:val="2AB07E88"/>
    <w:rsid w:val="2AB392CC"/>
    <w:rsid w:val="2AB849E4"/>
    <w:rsid w:val="2ABD3332"/>
    <w:rsid w:val="2AC10CF8"/>
    <w:rsid w:val="2ACAD4DB"/>
    <w:rsid w:val="2ACC53F9"/>
    <w:rsid w:val="2ACC8B26"/>
    <w:rsid w:val="2ACD6ADF"/>
    <w:rsid w:val="2AD7FEB3"/>
    <w:rsid w:val="2AD857B6"/>
    <w:rsid w:val="2AD8D354"/>
    <w:rsid w:val="2ADA7A2A"/>
    <w:rsid w:val="2AE7FCDB"/>
    <w:rsid w:val="2AE9F3D3"/>
    <w:rsid w:val="2AF1F7EB"/>
    <w:rsid w:val="2AF32DD1"/>
    <w:rsid w:val="2AF52AED"/>
    <w:rsid w:val="2AF67D0E"/>
    <w:rsid w:val="2AFDF277"/>
    <w:rsid w:val="2B02EC24"/>
    <w:rsid w:val="2B078BEB"/>
    <w:rsid w:val="2B0B63E0"/>
    <w:rsid w:val="2B0CECB7"/>
    <w:rsid w:val="2B111813"/>
    <w:rsid w:val="2B19FB3D"/>
    <w:rsid w:val="2B1E6A21"/>
    <w:rsid w:val="2B2044EB"/>
    <w:rsid w:val="2B2D4B87"/>
    <w:rsid w:val="2B2E9F78"/>
    <w:rsid w:val="2B2EE4AE"/>
    <w:rsid w:val="2B41AC4A"/>
    <w:rsid w:val="2B465592"/>
    <w:rsid w:val="2B4D5638"/>
    <w:rsid w:val="2B54A8A8"/>
    <w:rsid w:val="2B564782"/>
    <w:rsid w:val="2B5E4E02"/>
    <w:rsid w:val="2B5F34A2"/>
    <w:rsid w:val="2B5FAA6F"/>
    <w:rsid w:val="2B6117B0"/>
    <w:rsid w:val="2B61784C"/>
    <w:rsid w:val="2B638799"/>
    <w:rsid w:val="2B6846A6"/>
    <w:rsid w:val="2B6857AA"/>
    <w:rsid w:val="2B6CE364"/>
    <w:rsid w:val="2B78EE13"/>
    <w:rsid w:val="2B7D48D0"/>
    <w:rsid w:val="2B7EDC25"/>
    <w:rsid w:val="2B87A266"/>
    <w:rsid w:val="2B8A81BB"/>
    <w:rsid w:val="2B8B86F8"/>
    <w:rsid w:val="2B8E8256"/>
    <w:rsid w:val="2B90E643"/>
    <w:rsid w:val="2B92F9C3"/>
    <w:rsid w:val="2B937AB6"/>
    <w:rsid w:val="2B948EA9"/>
    <w:rsid w:val="2B999D42"/>
    <w:rsid w:val="2B9AB4FE"/>
    <w:rsid w:val="2B9C8A90"/>
    <w:rsid w:val="2B9F4016"/>
    <w:rsid w:val="2BA0AAF3"/>
    <w:rsid w:val="2BA13278"/>
    <w:rsid w:val="2BA353B8"/>
    <w:rsid w:val="2BA66667"/>
    <w:rsid w:val="2BA68A9B"/>
    <w:rsid w:val="2BAD898D"/>
    <w:rsid w:val="2BB525F4"/>
    <w:rsid w:val="2BB73C80"/>
    <w:rsid w:val="2BB84BC9"/>
    <w:rsid w:val="2BBB791A"/>
    <w:rsid w:val="2BBDFD4A"/>
    <w:rsid w:val="2BC4BA21"/>
    <w:rsid w:val="2BC4D517"/>
    <w:rsid w:val="2BC8EB24"/>
    <w:rsid w:val="2BD1AA6C"/>
    <w:rsid w:val="2BDA45EE"/>
    <w:rsid w:val="2BDD990E"/>
    <w:rsid w:val="2BDDF20F"/>
    <w:rsid w:val="2BDE59A0"/>
    <w:rsid w:val="2BE11BA8"/>
    <w:rsid w:val="2BE720C5"/>
    <w:rsid w:val="2BEB2545"/>
    <w:rsid w:val="2BEE2D2E"/>
    <w:rsid w:val="2BEEC80B"/>
    <w:rsid w:val="2BEF0452"/>
    <w:rsid w:val="2BF09848"/>
    <w:rsid w:val="2BFC0151"/>
    <w:rsid w:val="2BFC2CB8"/>
    <w:rsid w:val="2BFDB4E9"/>
    <w:rsid w:val="2C001CAB"/>
    <w:rsid w:val="2C01C26D"/>
    <w:rsid w:val="2C0381C7"/>
    <w:rsid w:val="2C03A739"/>
    <w:rsid w:val="2C0565C3"/>
    <w:rsid w:val="2C0F7AC0"/>
    <w:rsid w:val="2C14F3B0"/>
    <w:rsid w:val="2C16B671"/>
    <w:rsid w:val="2C187CDD"/>
    <w:rsid w:val="2C1B6F34"/>
    <w:rsid w:val="2C1BF065"/>
    <w:rsid w:val="2C1DBFB7"/>
    <w:rsid w:val="2C1F5D8A"/>
    <w:rsid w:val="2C2C8CDC"/>
    <w:rsid w:val="2C308713"/>
    <w:rsid w:val="2C35F4E7"/>
    <w:rsid w:val="2C38F7BE"/>
    <w:rsid w:val="2C3E2420"/>
    <w:rsid w:val="2C42B3B2"/>
    <w:rsid w:val="2C44899D"/>
    <w:rsid w:val="2C46A757"/>
    <w:rsid w:val="2C499836"/>
    <w:rsid w:val="2C4BDD90"/>
    <w:rsid w:val="2C4F841A"/>
    <w:rsid w:val="2C58BC8E"/>
    <w:rsid w:val="2C6699B1"/>
    <w:rsid w:val="2C74E8EB"/>
    <w:rsid w:val="2C76FA72"/>
    <w:rsid w:val="2C784D5B"/>
    <w:rsid w:val="2C7CC8D0"/>
    <w:rsid w:val="2C7D3765"/>
    <w:rsid w:val="2C7EFFF4"/>
    <w:rsid w:val="2C80FBBB"/>
    <w:rsid w:val="2C825059"/>
    <w:rsid w:val="2C85D963"/>
    <w:rsid w:val="2C88A2CF"/>
    <w:rsid w:val="2C88EFE4"/>
    <w:rsid w:val="2C89CE0E"/>
    <w:rsid w:val="2C8B6B07"/>
    <w:rsid w:val="2C8C179F"/>
    <w:rsid w:val="2C8D9E94"/>
    <w:rsid w:val="2C93F4D0"/>
    <w:rsid w:val="2C94F02C"/>
    <w:rsid w:val="2C9AFD29"/>
    <w:rsid w:val="2C9BDAA9"/>
    <w:rsid w:val="2CA09108"/>
    <w:rsid w:val="2CA239FF"/>
    <w:rsid w:val="2CA49BCC"/>
    <w:rsid w:val="2CACB2BE"/>
    <w:rsid w:val="2CAF60A1"/>
    <w:rsid w:val="2CB24DCB"/>
    <w:rsid w:val="2CB52EBC"/>
    <w:rsid w:val="2CBDCF81"/>
    <w:rsid w:val="2CBFE3BE"/>
    <w:rsid w:val="2CD0D2C3"/>
    <w:rsid w:val="2CD4D500"/>
    <w:rsid w:val="2CD8D324"/>
    <w:rsid w:val="2CD9DEC8"/>
    <w:rsid w:val="2CDA1C31"/>
    <w:rsid w:val="2CDA2687"/>
    <w:rsid w:val="2CDEB617"/>
    <w:rsid w:val="2CE6293B"/>
    <w:rsid w:val="2CE8F1C9"/>
    <w:rsid w:val="2CE905C0"/>
    <w:rsid w:val="2CEA9963"/>
    <w:rsid w:val="2CEE2427"/>
    <w:rsid w:val="2CF064D8"/>
    <w:rsid w:val="2CF2972B"/>
    <w:rsid w:val="2CFB7431"/>
    <w:rsid w:val="2CFEC14A"/>
    <w:rsid w:val="2D0373D6"/>
    <w:rsid w:val="2D040A42"/>
    <w:rsid w:val="2D056B08"/>
    <w:rsid w:val="2D08E9EA"/>
    <w:rsid w:val="2D0AB23B"/>
    <w:rsid w:val="2D0D4680"/>
    <w:rsid w:val="2D11C13B"/>
    <w:rsid w:val="2D120F63"/>
    <w:rsid w:val="2D1533A1"/>
    <w:rsid w:val="2D16BA32"/>
    <w:rsid w:val="2D22AD3D"/>
    <w:rsid w:val="2D23918B"/>
    <w:rsid w:val="2D25159C"/>
    <w:rsid w:val="2D25DF8D"/>
    <w:rsid w:val="2D2DABC6"/>
    <w:rsid w:val="2D316177"/>
    <w:rsid w:val="2D341358"/>
    <w:rsid w:val="2D37C8CA"/>
    <w:rsid w:val="2D42B75F"/>
    <w:rsid w:val="2D48850D"/>
    <w:rsid w:val="2D4A7AC3"/>
    <w:rsid w:val="2D4F08AC"/>
    <w:rsid w:val="2D566737"/>
    <w:rsid w:val="2D5A4967"/>
    <w:rsid w:val="2D5B2E5F"/>
    <w:rsid w:val="2D5C2690"/>
    <w:rsid w:val="2D5C35AC"/>
    <w:rsid w:val="2D5EB5EA"/>
    <w:rsid w:val="2D6734CC"/>
    <w:rsid w:val="2D67EB0A"/>
    <w:rsid w:val="2D6898BE"/>
    <w:rsid w:val="2D69A781"/>
    <w:rsid w:val="2D6A488E"/>
    <w:rsid w:val="2D6AC9DB"/>
    <w:rsid w:val="2D762270"/>
    <w:rsid w:val="2D7A4D5E"/>
    <w:rsid w:val="2D7D6F1C"/>
    <w:rsid w:val="2D80CAD8"/>
    <w:rsid w:val="2D82E151"/>
    <w:rsid w:val="2D836518"/>
    <w:rsid w:val="2D847EE6"/>
    <w:rsid w:val="2D89F22C"/>
    <w:rsid w:val="2D8E389F"/>
    <w:rsid w:val="2D9172FF"/>
    <w:rsid w:val="2D933FD9"/>
    <w:rsid w:val="2D9A16EA"/>
    <w:rsid w:val="2D9B233B"/>
    <w:rsid w:val="2D9FFA2A"/>
    <w:rsid w:val="2DA11747"/>
    <w:rsid w:val="2DA62AD7"/>
    <w:rsid w:val="2DAB6633"/>
    <w:rsid w:val="2DAD3867"/>
    <w:rsid w:val="2DB31F53"/>
    <w:rsid w:val="2DB3EB18"/>
    <w:rsid w:val="2DB988ED"/>
    <w:rsid w:val="2DBAF6C5"/>
    <w:rsid w:val="2DBDBF81"/>
    <w:rsid w:val="2DC58242"/>
    <w:rsid w:val="2DCAAFA3"/>
    <w:rsid w:val="2DCB2B52"/>
    <w:rsid w:val="2DCB7039"/>
    <w:rsid w:val="2DCF30D4"/>
    <w:rsid w:val="2DD0B060"/>
    <w:rsid w:val="2DD830E7"/>
    <w:rsid w:val="2DD85A87"/>
    <w:rsid w:val="2DDC82CF"/>
    <w:rsid w:val="2DDE4031"/>
    <w:rsid w:val="2DDFF2F9"/>
    <w:rsid w:val="2DE30DA1"/>
    <w:rsid w:val="2DECFED1"/>
    <w:rsid w:val="2DF10527"/>
    <w:rsid w:val="2DF3043C"/>
    <w:rsid w:val="2DF5F994"/>
    <w:rsid w:val="2DFC00E2"/>
    <w:rsid w:val="2E01D371"/>
    <w:rsid w:val="2E040C33"/>
    <w:rsid w:val="2E042B11"/>
    <w:rsid w:val="2E0834A7"/>
    <w:rsid w:val="2E0BC601"/>
    <w:rsid w:val="2E1B111A"/>
    <w:rsid w:val="2E1FE43B"/>
    <w:rsid w:val="2E253BA4"/>
    <w:rsid w:val="2E270C52"/>
    <w:rsid w:val="2E286937"/>
    <w:rsid w:val="2E2EBD42"/>
    <w:rsid w:val="2E38672F"/>
    <w:rsid w:val="2E3B4848"/>
    <w:rsid w:val="2E40E715"/>
    <w:rsid w:val="2E47FD89"/>
    <w:rsid w:val="2E4A0CB3"/>
    <w:rsid w:val="2E4A2045"/>
    <w:rsid w:val="2E5106C9"/>
    <w:rsid w:val="2E637090"/>
    <w:rsid w:val="2E677A4C"/>
    <w:rsid w:val="2E6908AE"/>
    <w:rsid w:val="2E70CEE5"/>
    <w:rsid w:val="2E73D30D"/>
    <w:rsid w:val="2E7B8B65"/>
    <w:rsid w:val="2E7C645E"/>
    <w:rsid w:val="2E810345"/>
    <w:rsid w:val="2E81A7B6"/>
    <w:rsid w:val="2E86D92D"/>
    <w:rsid w:val="2E8798F2"/>
    <w:rsid w:val="2E8830C1"/>
    <w:rsid w:val="2E8B0AE4"/>
    <w:rsid w:val="2E8B90B5"/>
    <w:rsid w:val="2E8ED096"/>
    <w:rsid w:val="2E974492"/>
    <w:rsid w:val="2E97E532"/>
    <w:rsid w:val="2E9D04BF"/>
    <w:rsid w:val="2E9E2E49"/>
    <w:rsid w:val="2E9F6867"/>
    <w:rsid w:val="2EADBBEF"/>
    <w:rsid w:val="2EB1B56F"/>
    <w:rsid w:val="2EB34089"/>
    <w:rsid w:val="2EB53074"/>
    <w:rsid w:val="2EB6DBCB"/>
    <w:rsid w:val="2EBE080B"/>
    <w:rsid w:val="2EC45460"/>
    <w:rsid w:val="2EC903F3"/>
    <w:rsid w:val="2ECEB27A"/>
    <w:rsid w:val="2ECFD59E"/>
    <w:rsid w:val="2ED4A29B"/>
    <w:rsid w:val="2ED90CCF"/>
    <w:rsid w:val="2EDA3F3A"/>
    <w:rsid w:val="2EE69B20"/>
    <w:rsid w:val="2EE71850"/>
    <w:rsid w:val="2EED006F"/>
    <w:rsid w:val="2EF23798"/>
    <w:rsid w:val="2EF3C5C0"/>
    <w:rsid w:val="2EF9C97A"/>
    <w:rsid w:val="2EFB74E2"/>
    <w:rsid w:val="2F03DC14"/>
    <w:rsid w:val="2F0617B4"/>
    <w:rsid w:val="2F0618EF"/>
    <w:rsid w:val="2F0B4EE7"/>
    <w:rsid w:val="2F1121FA"/>
    <w:rsid w:val="2F121166"/>
    <w:rsid w:val="2F13D1DA"/>
    <w:rsid w:val="2F149D3F"/>
    <w:rsid w:val="2F17ACF3"/>
    <w:rsid w:val="2F1C9B39"/>
    <w:rsid w:val="2F1D4D41"/>
    <w:rsid w:val="2F1D6A96"/>
    <w:rsid w:val="2F1EB222"/>
    <w:rsid w:val="2F1F254F"/>
    <w:rsid w:val="2F20CB3C"/>
    <w:rsid w:val="2F2A8B4C"/>
    <w:rsid w:val="2F2DBFD8"/>
    <w:rsid w:val="2F2DDC90"/>
    <w:rsid w:val="2F307050"/>
    <w:rsid w:val="2F315188"/>
    <w:rsid w:val="2F32970D"/>
    <w:rsid w:val="2F47E811"/>
    <w:rsid w:val="2F48C5D4"/>
    <w:rsid w:val="2F49A36F"/>
    <w:rsid w:val="2F4E21DA"/>
    <w:rsid w:val="2F4EBF17"/>
    <w:rsid w:val="2F4FF360"/>
    <w:rsid w:val="2F502E6B"/>
    <w:rsid w:val="2F5053EA"/>
    <w:rsid w:val="2F5093F1"/>
    <w:rsid w:val="2F559826"/>
    <w:rsid w:val="2F598FE2"/>
    <w:rsid w:val="2F5A2F67"/>
    <w:rsid w:val="2F5F57CA"/>
    <w:rsid w:val="2F60C6BF"/>
    <w:rsid w:val="2F69889B"/>
    <w:rsid w:val="2F725759"/>
    <w:rsid w:val="2F780D32"/>
    <w:rsid w:val="2F82533C"/>
    <w:rsid w:val="2F83C964"/>
    <w:rsid w:val="2F84EC04"/>
    <w:rsid w:val="2F863718"/>
    <w:rsid w:val="2F8893EB"/>
    <w:rsid w:val="2F8C0A8C"/>
    <w:rsid w:val="2F906AC3"/>
    <w:rsid w:val="2F917C6F"/>
    <w:rsid w:val="2F92C4C5"/>
    <w:rsid w:val="2F968B1C"/>
    <w:rsid w:val="2F9A3121"/>
    <w:rsid w:val="2FA03DAD"/>
    <w:rsid w:val="2FA592F7"/>
    <w:rsid w:val="2FA65825"/>
    <w:rsid w:val="2FB72AB7"/>
    <w:rsid w:val="2FC32FFB"/>
    <w:rsid w:val="2FC69018"/>
    <w:rsid w:val="2FC6D5D1"/>
    <w:rsid w:val="2FC8938B"/>
    <w:rsid w:val="2FCB4C6D"/>
    <w:rsid w:val="2FCD43E4"/>
    <w:rsid w:val="2FD1203C"/>
    <w:rsid w:val="2FD718A9"/>
    <w:rsid w:val="2FD85AA4"/>
    <w:rsid w:val="2FDFCDFE"/>
    <w:rsid w:val="2FE4259D"/>
    <w:rsid w:val="2FEA58E3"/>
    <w:rsid w:val="2FED1D29"/>
    <w:rsid w:val="2FF68A3E"/>
    <w:rsid w:val="2FF8572D"/>
    <w:rsid w:val="2FF89790"/>
    <w:rsid w:val="2FF918B7"/>
    <w:rsid w:val="2FF937A1"/>
    <w:rsid w:val="2FFE247C"/>
    <w:rsid w:val="2FFFCBE3"/>
    <w:rsid w:val="30017E3B"/>
    <w:rsid w:val="30028F76"/>
    <w:rsid w:val="3002D208"/>
    <w:rsid w:val="30086032"/>
    <w:rsid w:val="3008E046"/>
    <w:rsid w:val="300F96A0"/>
    <w:rsid w:val="3010A6E9"/>
    <w:rsid w:val="301513B4"/>
    <w:rsid w:val="30176EEE"/>
    <w:rsid w:val="302A918D"/>
    <w:rsid w:val="302C2553"/>
    <w:rsid w:val="302DC409"/>
    <w:rsid w:val="303314F3"/>
    <w:rsid w:val="30381C8E"/>
    <w:rsid w:val="303CD07C"/>
    <w:rsid w:val="3040D6A0"/>
    <w:rsid w:val="3043F00C"/>
    <w:rsid w:val="3045D339"/>
    <w:rsid w:val="3049F4B9"/>
    <w:rsid w:val="304BAABE"/>
    <w:rsid w:val="3051BFCE"/>
    <w:rsid w:val="30536ADD"/>
    <w:rsid w:val="305717EF"/>
    <w:rsid w:val="305A7F1D"/>
    <w:rsid w:val="305BB6A5"/>
    <w:rsid w:val="305DDB3C"/>
    <w:rsid w:val="3062DC93"/>
    <w:rsid w:val="306C4F42"/>
    <w:rsid w:val="306C8AD6"/>
    <w:rsid w:val="306D80BA"/>
    <w:rsid w:val="306DD746"/>
    <w:rsid w:val="30762895"/>
    <w:rsid w:val="30799254"/>
    <w:rsid w:val="308696E0"/>
    <w:rsid w:val="308BE15D"/>
    <w:rsid w:val="308FF9BF"/>
    <w:rsid w:val="30932EDB"/>
    <w:rsid w:val="3096EEE4"/>
    <w:rsid w:val="309AAD4A"/>
    <w:rsid w:val="309BC3D2"/>
    <w:rsid w:val="309FBE21"/>
    <w:rsid w:val="30AD5F52"/>
    <w:rsid w:val="30ADD08E"/>
    <w:rsid w:val="30B8D6D8"/>
    <w:rsid w:val="30BA8213"/>
    <w:rsid w:val="30BE9A29"/>
    <w:rsid w:val="30C5993B"/>
    <w:rsid w:val="30C8DB35"/>
    <w:rsid w:val="30D1546B"/>
    <w:rsid w:val="30D21DDD"/>
    <w:rsid w:val="30D50F6F"/>
    <w:rsid w:val="30D90A6C"/>
    <w:rsid w:val="30DB7AF0"/>
    <w:rsid w:val="30DD0A46"/>
    <w:rsid w:val="30DDD379"/>
    <w:rsid w:val="30E11859"/>
    <w:rsid w:val="30E3B872"/>
    <w:rsid w:val="30E64A46"/>
    <w:rsid w:val="30E65CED"/>
    <w:rsid w:val="30E6D98E"/>
    <w:rsid w:val="30E98E87"/>
    <w:rsid w:val="30EA4857"/>
    <w:rsid w:val="30EB165E"/>
    <w:rsid w:val="30ED510A"/>
    <w:rsid w:val="30EDEF3A"/>
    <w:rsid w:val="30F73ED4"/>
    <w:rsid w:val="30FAFA2C"/>
    <w:rsid w:val="30FFDD23"/>
    <w:rsid w:val="3102C9E8"/>
    <w:rsid w:val="3104EC9E"/>
    <w:rsid w:val="311187D3"/>
    <w:rsid w:val="3119FEBB"/>
    <w:rsid w:val="311AF02C"/>
    <w:rsid w:val="312380CB"/>
    <w:rsid w:val="3127059F"/>
    <w:rsid w:val="312A4F95"/>
    <w:rsid w:val="312F0462"/>
    <w:rsid w:val="312F70CC"/>
    <w:rsid w:val="312F8956"/>
    <w:rsid w:val="31325785"/>
    <w:rsid w:val="3134AEF2"/>
    <w:rsid w:val="31357AFA"/>
    <w:rsid w:val="3137824C"/>
    <w:rsid w:val="31388560"/>
    <w:rsid w:val="31401E59"/>
    <w:rsid w:val="314717F0"/>
    <w:rsid w:val="314D1DD6"/>
    <w:rsid w:val="3150E0AF"/>
    <w:rsid w:val="31528006"/>
    <w:rsid w:val="315CDC66"/>
    <w:rsid w:val="315E1E3E"/>
    <w:rsid w:val="315F256F"/>
    <w:rsid w:val="316073A0"/>
    <w:rsid w:val="316338C7"/>
    <w:rsid w:val="316879BF"/>
    <w:rsid w:val="3169971E"/>
    <w:rsid w:val="316BC272"/>
    <w:rsid w:val="317F5A67"/>
    <w:rsid w:val="31864EAA"/>
    <w:rsid w:val="318ADFEF"/>
    <w:rsid w:val="318BF6D9"/>
    <w:rsid w:val="319E7348"/>
    <w:rsid w:val="31A58927"/>
    <w:rsid w:val="31A78011"/>
    <w:rsid w:val="31B2B5A0"/>
    <w:rsid w:val="31B4EAFD"/>
    <w:rsid w:val="31BB3F0C"/>
    <w:rsid w:val="31BDBC9C"/>
    <w:rsid w:val="31BFDA75"/>
    <w:rsid w:val="31BFDAB5"/>
    <w:rsid w:val="31BFFA56"/>
    <w:rsid w:val="31C3F55C"/>
    <w:rsid w:val="31CEAAA4"/>
    <w:rsid w:val="31CEDDBD"/>
    <w:rsid w:val="31D3E565"/>
    <w:rsid w:val="31DB5453"/>
    <w:rsid w:val="31DF4ECD"/>
    <w:rsid w:val="31E9E397"/>
    <w:rsid w:val="31EEF746"/>
    <w:rsid w:val="31F6AE4B"/>
    <w:rsid w:val="31F6FEBB"/>
    <w:rsid w:val="31F702AE"/>
    <w:rsid w:val="31F86059"/>
    <w:rsid w:val="31F89CEF"/>
    <w:rsid w:val="31FADA8A"/>
    <w:rsid w:val="31FAE11F"/>
    <w:rsid w:val="31FC7AFE"/>
    <w:rsid w:val="31FDA766"/>
    <w:rsid w:val="31FDFA25"/>
    <w:rsid w:val="32014494"/>
    <w:rsid w:val="32089685"/>
    <w:rsid w:val="320CC817"/>
    <w:rsid w:val="320ED012"/>
    <w:rsid w:val="32122532"/>
    <w:rsid w:val="3212CB6E"/>
    <w:rsid w:val="321A81C5"/>
    <w:rsid w:val="321D8F67"/>
    <w:rsid w:val="321E0AB3"/>
    <w:rsid w:val="3233C467"/>
    <w:rsid w:val="3236F784"/>
    <w:rsid w:val="32377713"/>
    <w:rsid w:val="323B91C7"/>
    <w:rsid w:val="323DB876"/>
    <w:rsid w:val="3245498C"/>
    <w:rsid w:val="3246A9F9"/>
    <w:rsid w:val="324C8BF2"/>
    <w:rsid w:val="324D2388"/>
    <w:rsid w:val="324D37FE"/>
    <w:rsid w:val="325182EF"/>
    <w:rsid w:val="32557BE0"/>
    <w:rsid w:val="32565274"/>
    <w:rsid w:val="3256A8EF"/>
    <w:rsid w:val="3259DCB6"/>
    <w:rsid w:val="325B0C63"/>
    <w:rsid w:val="32681CB3"/>
    <w:rsid w:val="3268F24A"/>
    <w:rsid w:val="326AE43F"/>
    <w:rsid w:val="326FD5C8"/>
    <w:rsid w:val="3278B471"/>
    <w:rsid w:val="3278D308"/>
    <w:rsid w:val="327909C4"/>
    <w:rsid w:val="32810177"/>
    <w:rsid w:val="3282D580"/>
    <w:rsid w:val="32839ADE"/>
    <w:rsid w:val="3286E6BF"/>
    <w:rsid w:val="329E68C7"/>
    <w:rsid w:val="32B01BBF"/>
    <w:rsid w:val="32BA9A51"/>
    <w:rsid w:val="32BC7FD3"/>
    <w:rsid w:val="32BD8D72"/>
    <w:rsid w:val="32C5E234"/>
    <w:rsid w:val="32C5E961"/>
    <w:rsid w:val="32C9F5A9"/>
    <w:rsid w:val="32D5A50B"/>
    <w:rsid w:val="32D5D164"/>
    <w:rsid w:val="32DB54FA"/>
    <w:rsid w:val="32DE0ED8"/>
    <w:rsid w:val="32E3103F"/>
    <w:rsid w:val="32E39B71"/>
    <w:rsid w:val="32E91959"/>
    <w:rsid w:val="32E9F504"/>
    <w:rsid w:val="32EDF9EC"/>
    <w:rsid w:val="32F3F510"/>
    <w:rsid w:val="32F912F0"/>
    <w:rsid w:val="32FA0D44"/>
    <w:rsid w:val="33009828"/>
    <w:rsid w:val="33010649"/>
    <w:rsid w:val="3307A41C"/>
    <w:rsid w:val="3307ECD5"/>
    <w:rsid w:val="33080238"/>
    <w:rsid w:val="330FB13D"/>
    <w:rsid w:val="3327AD38"/>
    <w:rsid w:val="33364DA8"/>
    <w:rsid w:val="333DE68B"/>
    <w:rsid w:val="333E22B0"/>
    <w:rsid w:val="3348CC58"/>
    <w:rsid w:val="335469CE"/>
    <w:rsid w:val="33556DCD"/>
    <w:rsid w:val="335B51E7"/>
    <w:rsid w:val="335D3FF0"/>
    <w:rsid w:val="335D48D2"/>
    <w:rsid w:val="33632713"/>
    <w:rsid w:val="33651D20"/>
    <w:rsid w:val="3365C620"/>
    <w:rsid w:val="3366DED9"/>
    <w:rsid w:val="336998D3"/>
    <w:rsid w:val="336A43A3"/>
    <w:rsid w:val="3371FA81"/>
    <w:rsid w:val="33777BAE"/>
    <w:rsid w:val="3379F4E4"/>
    <w:rsid w:val="337AE39A"/>
    <w:rsid w:val="33834694"/>
    <w:rsid w:val="3383DEC1"/>
    <w:rsid w:val="33854401"/>
    <w:rsid w:val="338784E4"/>
    <w:rsid w:val="338D323D"/>
    <w:rsid w:val="339266C8"/>
    <w:rsid w:val="33974409"/>
    <w:rsid w:val="3399995A"/>
    <w:rsid w:val="339CC80E"/>
    <w:rsid w:val="339CEE5C"/>
    <w:rsid w:val="33A31876"/>
    <w:rsid w:val="33A33271"/>
    <w:rsid w:val="33A7F495"/>
    <w:rsid w:val="33A85BF1"/>
    <w:rsid w:val="33AB7A46"/>
    <w:rsid w:val="33AFF045"/>
    <w:rsid w:val="33B04A3B"/>
    <w:rsid w:val="33B30E3E"/>
    <w:rsid w:val="33B45CB8"/>
    <w:rsid w:val="33B85653"/>
    <w:rsid w:val="33BA1204"/>
    <w:rsid w:val="33BBBEA4"/>
    <w:rsid w:val="33C100C9"/>
    <w:rsid w:val="33C2F9BE"/>
    <w:rsid w:val="33C446A3"/>
    <w:rsid w:val="33CD20AF"/>
    <w:rsid w:val="33CF4BB8"/>
    <w:rsid w:val="33D1619A"/>
    <w:rsid w:val="33D22E42"/>
    <w:rsid w:val="33E5D4B2"/>
    <w:rsid w:val="33E61538"/>
    <w:rsid w:val="33EB32EF"/>
    <w:rsid w:val="33EB50CE"/>
    <w:rsid w:val="33EFC098"/>
    <w:rsid w:val="33F36B17"/>
    <w:rsid w:val="33F7C3DC"/>
    <w:rsid w:val="33F8FF90"/>
    <w:rsid w:val="340154EF"/>
    <w:rsid w:val="3401EDAB"/>
    <w:rsid w:val="340DD1F9"/>
    <w:rsid w:val="3410FB15"/>
    <w:rsid w:val="34196E16"/>
    <w:rsid w:val="341A83A3"/>
    <w:rsid w:val="341D2880"/>
    <w:rsid w:val="341FB57C"/>
    <w:rsid w:val="3420F2DE"/>
    <w:rsid w:val="3422B720"/>
    <w:rsid w:val="3425BF18"/>
    <w:rsid w:val="3426A4A7"/>
    <w:rsid w:val="3427F03D"/>
    <w:rsid w:val="342EF0CB"/>
    <w:rsid w:val="34346816"/>
    <w:rsid w:val="34374102"/>
    <w:rsid w:val="34383F9B"/>
    <w:rsid w:val="34395B84"/>
    <w:rsid w:val="343D0782"/>
    <w:rsid w:val="343EF160"/>
    <w:rsid w:val="3446D019"/>
    <w:rsid w:val="3447BB4E"/>
    <w:rsid w:val="344AEE08"/>
    <w:rsid w:val="3450ED34"/>
    <w:rsid w:val="3455F5A4"/>
    <w:rsid w:val="345DF461"/>
    <w:rsid w:val="345EA4CF"/>
    <w:rsid w:val="346071B2"/>
    <w:rsid w:val="34609E1B"/>
    <w:rsid w:val="3463796F"/>
    <w:rsid w:val="346EF3D4"/>
    <w:rsid w:val="347141A7"/>
    <w:rsid w:val="3474F5F0"/>
    <w:rsid w:val="348B0240"/>
    <w:rsid w:val="349A81AD"/>
    <w:rsid w:val="349AB86E"/>
    <w:rsid w:val="34A2B87F"/>
    <w:rsid w:val="34A56B3F"/>
    <w:rsid w:val="34A6D131"/>
    <w:rsid w:val="34A9544A"/>
    <w:rsid w:val="34AF3A25"/>
    <w:rsid w:val="34C5158D"/>
    <w:rsid w:val="34D1DFED"/>
    <w:rsid w:val="34D84075"/>
    <w:rsid w:val="34DA3582"/>
    <w:rsid w:val="34E66E19"/>
    <w:rsid w:val="34E69031"/>
    <w:rsid w:val="34F20097"/>
    <w:rsid w:val="34FA2545"/>
    <w:rsid w:val="35021E49"/>
    <w:rsid w:val="3506144A"/>
    <w:rsid w:val="350A4B93"/>
    <w:rsid w:val="3510001C"/>
    <w:rsid w:val="3514CE7C"/>
    <w:rsid w:val="351C68AE"/>
    <w:rsid w:val="351ED278"/>
    <w:rsid w:val="35200708"/>
    <w:rsid w:val="3521F9C3"/>
    <w:rsid w:val="35233F63"/>
    <w:rsid w:val="35269808"/>
    <w:rsid w:val="352C1833"/>
    <w:rsid w:val="352E4852"/>
    <w:rsid w:val="3534F53A"/>
    <w:rsid w:val="353DD499"/>
    <w:rsid w:val="353F5EA0"/>
    <w:rsid w:val="3540C6DD"/>
    <w:rsid w:val="35425E90"/>
    <w:rsid w:val="35456D11"/>
    <w:rsid w:val="3545E35B"/>
    <w:rsid w:val="35462D38"/>
    <w:rsid w:val="354918AA"/>
    <w:rsid w:val="35524DBA"/>
    <w:rsid w:val="355301DB"/>
    <w:rsid w:val="35533727"/>
    <w:rsid w:val="3554A69E"/>
    <w:rsid w:val="3556202B"/>
    <w:rsid w:val="355D1823"/>
    <w:rsid w:val="35644F25"/>
    <w:rsid w:val="3564F911"/>
    <w:rsid w:val="356990AB"/>
    <w:rsid w:val="356DBDF1"/>
    <w:rsid w:val="357000AC"/>
    <w:rsid w:val="3570B77F"/>
    <w:rsid w:val="35727BCF"/>
    <w:rsid w:val="35754EA0"/>
    <w:rsid w:val="35828A70"/>
    <w:rsid w:val="3582DE58"/>
    <w:rsid w:val="358459D4"/>
    <w:rsid w:val="35885B01"/>
    <w:rsid w:val="358B36C8"/>
    <w:rsid w:val="358D1C7D"/>
    <w:rsid w:val="358F2797"/>
    <w:rsid w:val="359BFEEB"/>
    <w:rsid w:val="359C6D18"/>
    <w:rsid w:val="35A80113"/>
    <w:rsid w:val="35AB0C0F"/>
    <w:rsid w:val="35AD7427"/>
    <w:rsid w:val="35AE8D09"/>
    <w:rsid w:val="35B5A7E5"/>
    <w:rsid w:val="35B640EA"/>
    <w:rsid w:val="35B9BB69"/>
    <w:rsid w:val="35BAA428"/>
    <w:rsid w:val="35BFD575"/>
    <w:rsid w:val="35C1CEDF"/>
    <w:rsid w:val="35C2AF8D"/>
    <w:rsid w:val="35CF54D8"/>
    <w:rsid w:val="35D2149E"/>
    <w:rsid w:val="35D2D8FC"/>
    <w:rsid w:val="35DE956F"/>
    <w:rsid w:val="35E7E28C"/>
    <w:rsid w:val="35EB00C1"/>
    <w:rsid w:val="35EB6582"/>
    <w:rsid w:val="35EC5156"/>
    <w:rsid w:val="35EEB3A0"/>
    <w:rsid w:val="35EF1715"/>
    <w:rsid w:val="35EFF7C7"/>
    <w:rsid w:val="35F2F933"/>
    <w:rsid w:val="35F44931"/>
    <w:rsid w:val="35FD879B"/>
    <w:rsid w:val="35FED6AB"/>
    <w:rsid w:val="36007BC4"/>
    <w:rsid w:val="3608F442"/>
    <w:rsid w:val="360E823E"/>
    <w:rsid w:val="36112105"/>
    <w:rsid w:val="3613DE8A"/>
    <w:rsid w:val="36197FB5"/>
    <w:rsid w:val="361F23F0"/>
    <w:rsid w:val="36212C7F"/>
    <w:rsid w:val="36220371"/>
    <w:rsid w:val="3629B281"/>
    <w:rsid w:val="363BBC60"/>
    <w:rsid w:val="363EC73F"/>
    <w:rsid w:val="3641271B"/>
    <w:rsid w:val="36464AEF"/>
    <w:rsid w:val="364E6708"/>
    <w:rsid w:val="36583029"/>
    <w:rsid w:val="3658921B"/>
    <w:rsid w:val="3659FF6D"/>
    <w:rsid w:val="365A9CC8"/>
    <w:rsid w:val="365B5608"/>
    <w:rsid w:val="365ED25C"/>
    <w:rsid w:val="365FBD35"/>
    <w:rsid w:val="3663EBEC"/>
    <w:rsid w:val="3666B389"/>
    <w:rsid w:val="36683A08"/>
    <w:rsid w:val="366DE208"/>
    <w:rsid w:val="366FEEFA"/>
    <w:rsid w:val="3670F466"/>
    <w:rsid w:val="3672D712"/>
    <w:rsid w:val="3676A752"/>
    <w:rsid w:val="3677BED9"/>
    <w:rsid w:val="3679D8D9"/>
    <w:rsid w:val="367BD230"/>
    <w:rsid w:val="367C30B1"/>
    <w:rsid w:val="367D6D68"/>
    <w:rsid w:val="367EC27A"/>
    <w:rsid w:val="3680B62A"/>
    <w:rsid w:val="36824071"/>
    <w:rsid w:val="36858DBA"/>
    <w:rsid w:val="3687229F"/>
    <w:rsid w:val="368AB1AA"/>
    <w:rsid w:val="368EB3F4"/>
    <w:rsid w:val="36A63593"/>
    <w:rsid w:val="36A90A46"/>
    <w:rsid w:val="36AA2EDE"/>
    <w:rsid w:val="36AB8A7D"/>
    <w:rsid w:val="36B0BB01"/>
    <w:rsid w:val="36B2FC79"/>
    <w:rsid w:val="36B3A6B1"/>
    <w:rsid w:val="36B66DA0"/>
    <w:rsid w:val="36BAD70F"/>
    <w:rsid w:val="36C491A3"/>
    <w:rsid w:val="36C59A8E"/>
    <w:rsid w:val="36CDFC39"/>
    <w:rsid w:val="36D64CFE"/>
    <w:rsid w:val="36DE8A80"/>
    <w:rsid w:val="36E4E90B"/>
    <w:rsid w:val="36EF7108"/>
    <w:rsid w:val="36F6DA05"/>
    <w:rsid w:val="36F81B6B"/>
    <w:rsid w:val="36FAD805"/>
    <w:rsid w:val="36FB1BCD"/>
    <w:rsid w:val="36FB7F83"/>
    <w:rsid w:val="36FE5FFD"/>
    <w:rsid w:val="36FE72FE"/>
    <w:rsid w:val="370258E2"/>
    <w:rsid w:val="3705CA62"/>
    <w:rsid w:val="37079805"/>
    <w:rsid w:val="37079973"/>
    <w:rsid w:val="370E910A"/>
    <w:rsid w:val="370FA100"/>
    <w:rsid w:val="3714432D"/>
    <w:rsid w:val="37180460"/>
    <w:rsid w:val="37181306"/>
    <w:rsid w:val="37184D72"/>
    <w:rsid w:val="3718A73E"/>
    <w:rsid w:val="37197C4E"/>
    <w:rsid w:val="37197C90"/>
    <w:rsid w:val="371A7D74"/>
    <w:rsid w:val="371C6AF4"/>
    <w:rsid w:val="371DD68C"/>
    <w:rsid w:val="37238A17"/>
    <w:rsid w:val="3723A892"/>
    <w:rsid w:val="37253DA8"/>
    <w:rsid w:val="3727AA46"/>
    <w:rsid w:val="372DBCC5"/>
    <w:rsid w:val="372FADD5"/>
    <w:rsid w:val="3732205C"/>
    <w:rsid w:val="373AAC9E"/>
    <w:rsid w:val="373D1C79"/>
    <w:rsid w:val="373D3E59"/>
    <w:rsid w:val="37401395"/>
    <w:rsid w:val="37405D5E"/>
    <w:rsid w:val="3740FC93"/>
    <w:rsid w:val="37419EF9"/>
    <w:rsid w:val="3745E051"/>
    <w:rsid w:val="3747C2ED"/>
    <w:rsid w:val="374D4027"/>
    <w:rsid w:val="3754899D"/>
    <w:rsid w:val="37558BCA"/>
    <w:rsid w:val="3757C247"/>
    <w:rsid w:val="3758C647"/>
    <w:rsid w:val="375DC852"/>
    <w:rsid w:val="375DD155"/>
    <w:rsid w:val="37638E87"/>
    <w:rsid w:val="376B1F90"/>
    <w:rsid w:val="376DE66E"/>
    <w:rsid w:val="37704E36"/>
    <w:rsid w:val="377072A6"/>
    <w:rsid w:val="37708AA7"/>
    <w:rsid w:val="3771E5D4"/>
    <w:rsid w:val="377F2105"/>
    <w:rsid w:val="377F5C10"/>
    <w:rsid w:val="37824673"/>
    <w:rsid w:val="3786D122"/>
    <w:rsid w:val="37888DF6"/>
    <w:rsid w:val="378A61AE"/>
    <w:rsid w:val="378D2F3A"/>
    <w:rsid w:val="378DDC87"/>
    <w:rsid w:val="3792B2FB"/>
    <w:rsid w:val="37936A66"/>
    <w:rsid w:val="379490BC"/>
    <w:rsid w:val="379873C1"/>
    <w:rsid w:val="37990CAA"/>
    <w:rsid w:val="3799ED0C"/>
    <w:rsid w:val="379D8D1E"/>
    <w:rsid w:val="37A11CDD"/>
    <w:rsid w:val="37A7592A"/>
    <w:rsid w:val="37AB9E7F"/>
    <w:rsid w:val="37AFFDF8"/>
    <w:rsid w:val="37B76E6B"/>
    <w:rsid w:val="37B78402"/>
    <w:rsid w:val="37BEF627"/>
    <w:rsid w:val="37BF0C1A"/>
    <w:rsid w:val="37C6E933"/>
    <w:rsid w:val="37CBA3D1"/>
    <w:rsid w:val="37CFA777"/>
    <w:rsid w:val="37D6A9CF"/>
    <w:rsid w:val="37D91412"/>
    <w:rsid w:val="37D9DAF1"/>
    <w:rsid w:val="37DE71F3"/>
    <w:rsid w:val="37E6EDE3"/>
    <w:rsid w:val="37E83060"/>
    <w:rsid w:val="37F284F6"/>
    <w:rsid w:val="38029D8C"/>
    <w:rsid w:val="3808F8B8"/>
    <w:rsid w:val="3815DAA6"/>
    <w:rsid w:val="381B11A5"/>
    <w:rsid w:val="381D8573"/>
    <w:rsid w:val="381DD3E2"/>
    <w:rsid w:val="38204BDF"/>
    <w:rsid w:val="382280D3"/>
    <w:rsid w:val="38243F9C"/>
    <w:rsid w:val="3826049B"/>
    <w:rsid w:val="38264CAC"/>
    <w:rsid w:val="3826C02A"/>
    <w:rsid w:val="38290A79"/>
    <w:rsid w:val="382960EB"/>
    <w:rsid w:val="382BD0E0"/>
    <w:rsid w:val="38328B82"/>
    <w:rsid w:val="3834AB9F"/>
    <w:rsid w:val="38354985"/>
    <w:rsid w:val="3837900C"/>
    <w:rsid w:val="3838C8CE"/>
    <w:rsid w:val="383D64B8"/>
    <w:rsid w:val="383F0D01"/>
    <w:rsid w:val="3841AFF1"/>
    <w:rsid w:val="3841E8A5"/>
    <w:rsid w:val="38456FBE"/>
    <w:rsid w:val="38464AAD"/>
    <w:rsid w:val="38466577"/>
    <w:rsid w:val="38494EBD"/>
    <w:rsid w:val="384B8EAC"/>
    <w:rsid w:val="384DB868"/>
    <w:rsid w:val="384E5C04"/>
    <w:rsid w:val="38507C09"/>
    <w:rsid w:val="3856E9FE"/>
    <w:rsid w:val="385BCEEF"/>
    <w:rsid w:val="385CCFAC"/>
    <w:rsid w:val="3866059E"/>
    <w:rsid w:val="38670FF1"/>
    <w:rsid w:val="38689448"/>
    <w:rsid w:val="3868FA17"/>
    <w:rsid w:val="38749ECD"/>
    <w:rsid w:val="3874E5BC"/>
    <w:rsid w:val="3875180B"/>
    <w:rsid w:val="387719C2"/>
    <w:rsid w:val="38791EE4"/>
    <w:rsid w:val="387A0EDD"/>
    <w:rsid w:val="387A809F"/>
    <w:rsid w:val="387CFF42"/>
    <w:rsid w:val="3880B96C"/>
    <w:rsid w:val="3885B266"/>
    <w:rsid w:val="3889EA76"/>
    <w:rsid w:val="388DAAC4"/>
    <w:rsid w:val="38922582"/>
    <w:rsid w:val="3896761B"/>
    <w:rsid w:val="389B4807"/>
    <w:rsid w:val="389F5B49"/>
    <w:rsid w:val="38AA9089"/>
    <w:rsid w:val="38AED0F7"/>
    <w:rsid w:val="38B1923D"/>
    <w:rsid w:val="38B40130"/>
    <w:rsid w:val="38BC650C"/>
    <w:rsid w:val="38BC8530"/>
    <w:rsid w:val="38BFE65D"/>
    <w:rsid w:val="38C35737"/>
    <w:rsid w:val="38C390B0"/>
    <w:rsid w:val="38C641DE"/>
    <w:rsid w:val="38C686D2"/>
    <w:rsid w:val="38CECD98"/>
    <w:rsid w:val="38D365DC"/>
    <w:rsid w:val="38D376D9"/>
    <w:rsid w:val="38D3B8D0"/>
    <w:rsid w:val="38DB7FC5"/>
    <w:rsid w:val="38E00534"/>
    <w:rsid w:val="38EF6A70"/>
    <w:rsid w:val="38F049FB"/>
    <w:rsid w:val="38F1561A"/>
    <w:rsid w:val="38F3ED85"/>
    <w:rsid w:val="38FD94C2"/>
    <w:rsid w:val="38FDD9A8"/>
    <w:rsid w:val="38FE15C9"/>
    <w:rsid w:val="3900F583"/>
    <w:rsid w:val="390AA439"/>
    <w:rsid w:val="39116E47"/>
    <w:rsid w:val="3912C4DE"/>
    <w:rsid w:val="391301DE"/>
    <w:rsid w:val="39172719"/>
    <w:rsid w:val="391D02F6"/>
    <w:rsid w:val="3921A2C0"/>
    <w:rsid w:val="3923AE50"/>
    <w:rsid w:val="39272741"/>
    <w:rsid w:val="392A99F8"/>
    <w:rsid w:val="392E835C"/>
    <w:rsid w:val="392FF23D"/>
    <w:rsid w:val="3937E2A5"/>
    <w:rsid w:val="39413984"/>
    <w:rsid w:val="39479AC7"/>
    <w:rsid w:val="3947AB04"/>
    <w:rsid w:val="39485C14"/>
    <w:rsid w:val="39498688"/>
    <w:rsid w:val="394BBAB3"/>
    <w:rsid w:val="394CCDDF"/>
    <w:rsid w:val="39546700"/>
    <w:rsid w:val="3956A057"/>
    <w:rsid w:val="39583FEE"/>
    <w:rsid w:val="395A4AD7"/>
    <w:rsid w:val="395C679C"/>
    <w:rsid w:val="395CCF31"/>
    <w:rsid w:val="3968E1CF"/>
    <w:rsid w:val="396D95FE"/>
    <w:rsid w:val="396E23A0"/>
    <w:rsid w:val="396F105F"/>
    <w:rsid w:val="396F3E09"/>
    <w:rsid w:val="3970B70A"/>
    <w:rsid w:val="397689C0"/>
    <w:rsid w:val="3977C8F3"/>
    <w:rsid w:val="3978E61B"/>
    <w:rsid w:val="397AE104"/>
    <w:rsid w:val="397DEBB1"/>
    <w:rsid w:val="397DED24"/>
    <w:rsid w:val="397F6249"/>
    <w:rsid w:val="3981918E"/>
    <w:rsid w:val="3981FCFE"/>
    <w:rsid w:val="3984DF44"/>
    <w:rsid w:val="398CA7C6"/>
    <w:rsid w:val="398CAFDC"/>
    <w:rsid w:val="398FC635"/>
    <w:rsid w:val="39901B10"/>
    <w:rsid w:val="39909C7D"/>
    <w:rsid w:val="399133B8"/>
    <w:rsid w:val="3995F552"/>
    <w:rsid w:val="399B35DA"/>
    <w:rsid w:val="399B39E8"/>
    <w:rsid w:val="399BA9E6"/>
    <w:rsid w:val="39A4FEC7"/>
    <w:rsid w:val="39A65CB0"/>
    <w:rsid w:val="39A7A261"/>
    <w:rsid w:val="39B1AB07"/>
    <w:rsid w:val="39B210D0"/>
    <w:rsid w:val="39B6E206"/>
    <w:rsid w:val="39BABBEA"/>
    <w:rsid w:val="39BC6375"/>
    <w:rsid w:val="39BC8FB9"/>
    <w:rsid w:val="39C316AC"/>
    <w:rsid w:val="39C827B8"/>
    <w:rsid w:val="39CE2160"/>
    <w:rsid w:val="39D3FE22"/>
    <w:rsid w:val="39DD3198"/>
    <w:rsid w:val="39DDDE29"/>
    <w:rsid w:val="39E0A245"/>
    <w:rsid w:val="39E72244"/>
    <w:rsid w:val="39E9C89E"/>
    <w:rsid w:val="39E9FB29"/>
    <w:rsid w:val="39EA0DD7"/>
    <w:rsid w:val="39ECEF5F"/>
    <w:rsid w:val="39F2531E"/>
    <w:rsid w:val="39F275A6"/>
    <w:rsid w:val="39F5F330"/>
    <w:rsid w:val="39F740C8"/>
    <w:rsid w:val="39F903F3"/>
    <w:rsid w:val="39FA2502"/>
    <w:rsid w:val="3A0B29BA"/>
    <w:rsid w:val="3A0B64C8"/>
    <w:rsid w:val="3A0DDFB8"/>
    <w:rsid w:val="3A0EAFAF"/>
    <w:rsid w:val="3A177B4A"/>
    <w:rsid w:val="3A1A69B5"/>
    <w:rsid w:val="3A1B15B2"/>
    <w:rsid w:val="3A1BC3C7"/>
    <w:rsid w:val="3A1CA510"/>
    <w:rsid w:val="3A1E1C79"/>
    <w:rsid w:val="3A204483"/>
    <w:rsid w:val="3A21FFA1"/>
    <w:rsid w:val="3A23B610"/>
    <w:rsid w:val="3A27207C"/>
    <w:rsid w:val="3A31BA94"/>
    <w:rsid w:val="3A32832A"/>
    <w:rsid w:val="3A347BB3"/>
    <w:rsid w:val="3A357C48"/>
    <w:rsid w:val="3A3E1788"/>
    <w:rsid w:val="3A41A423"/>
    <w:rsid w:val="3A49F72A"/>
    <w:rsid w:val="3A4C5051"/>
    <w:rsid w:val="3A4E263A"/>
    <w:rsid w:val="3A51A705"/>
    <w:rsid w:val="3A51F05E"/>
    <w:rsid w:val="3A523EEF"/>
    <w:rsid w:val="3A52C42C"/>
    <w:rsid w:val="3A54A58A"/>
    <w:rsid w:val="3A57C292"/>
    <w:rsid w:val="3A58A2E7"/>
    <w:rsid w:val="3A5BB6BE"/>
    <w:rsid w:val="3A5E0F8B"/>
    <w:rsid w:val="3A61CDDE"/>
    <w:rsid w:val="3A625D24"/>
    <w:rsid w:val="3A63A09E"/>
    <w:rsid w:val="3A692D09"/>
    <w:rsid w:val="3A6DD3E1"/>
    <w:rsid w:val="3A7137B4"/>
    <w:rsid w:val="3A7B6ACA"/>
    <w:rsid w:val="3A7C084A"/>
    <w:rsid w:val="3A81FB1B"/>
    <w:rsid w:val="3A85EEAB"/>
    <w:rsid w:val="3A8B6846"/>
    <w:rsid w:val="3A942888"/>
    <w:rsid w:val="3A9C835F"/>
    <w:rsid w:val="3A9F6392"/>
    <w:rsid w:val="3AA02A47"/>
    <w:rsid w:val="3AA28127"/>
    <w:rsid w:val="3AA687E1"/>
    <w:rsid w:val="3AA6C5FD"/>
    <w:rsid w:val="3AADEEBF"/>
    <w:rsid w:val="3AAE7EDD"/>
    <w:rsid w:val="3AB350FB"/>
    <w:rsid w:val="3AC446C9"/>
    <w:rsid w:val="3AC9AAC1"/>
    <w:rsid w:val="3ACDAF65"/>
    <w:rsid w:val="3ADAC218"/>
    <w:rsid w:val="3AE074F7"/>
    <w:rsid w:val="3AE35042"/>
    <w:rsid w:val="3AE54D9F"/>
    <w:rsid w:val="3AE72FE5"/>
    <w:rsid w:val="3AE9281B"/>
    <w:rsid w:val="3AECFC36"/>
    <w:rsid w:val="3AED42AB"/>
    <w:rsid w:val="3AF014B3"/>
    <w:rsid w:val="3AF1E193"/>
    <w:rsid w:val="3AF7FBA2"/>
    <w:rsid w:val="3AF8275C"/>
    <w:rsid w:val="3AFA6C2A"/>
    <w:rsid w:val="3AFB736A"/>
    <w:rsid w:val="3AFE4F27"/>
    <w:rsid w:val="3AFF5B55"/>
    <w:rsid w:val="3B02A2A7"/>
    <w:rsid w:val="3B05FD00"/>
    <w:rsid w:val="3B077C4C"/>
    <w:rsid w:val="3B0809C6"/>
    <w:rsid w:val="3B191B22"/>
    <w:rsid w:val="3B1B32AA"/>
    <w:rsid w:val="3B1E28D7"/>
    <w:rsid w:val="3B25DFD0"/>
    <w:rsid w:val="3B265156"/>
    <w:rsid w:val="3B26BBF8"/>
    <w:rsid w:val="3B283730"/>
    <w:rsid w:val="3B28F9B3"/>
    <w:rsid w:val="3B355283"/>
    <w:rsid w:val="3B3939B3"/>
    <w:rsid w:val="3B3A439A"/>
    <w:rsid w:val="3B3CD5B6"/>
    <w:rsid w:val="3B41C7FA"/>
    <w:rsid w:val="3B46EBF2"/>
    <w:rsid w:val="3B548ED1"/>
    <w:rsid w:val="3B54CEE8"/>
    <w:rsid w:val="3B54FB52"/>
    <w:rsid w:val="3B5A2195"/>
    <w:rsid w:val="3B5E131D"/>
    <w:rsid w:val="3B65540F"/>
    <w:rsid w:val="3B79CFD5"/>
    <w:rsid w:val="3B7C51F6"/>
    <w:rsid w:val="3B7ED1D3"/>
    <w:rsid w:val="3B8D57E7"/>
    <w:rsid w:val="3B8FFBD7"/>
    <w:rsid w:val="3B9122C5"/>
    <w:rsid w:val="3B920E33"/>
    <w:rsid w:val="3BA1DB1C"/>
    <w:rsid w:val="3BA77A32"/>
    <w:rsid w:val="3BA889EF"/>
    <w:rsid w:val="3BA9CBB6"/>
    <w:rsid w:val="3BAED7FE"/>
    <w:rsid w:val="3BB19D9F"/>
    <w:rsid w:val="3BB57A4F"/>
    <w:rsid w:val="3BC0AFC8"/>
    <w:rsid w:val="3BC378AE"/>
    <w:rsid w:val="3BCB12BA"/>
    <w:rsid w:val="3BCC3AE4"/>
    <w:rsid w:val="3BD01D1C"/>
    <w:rsid w:val="3BD69EE6"/>
    <w:rsid w:val="3BD9010A"/>
    <w:rsid w:val="3BDA892B"/>
    <w:rsid w:val="3BDFB73D"/>
    <w:rsid w:val="3BE47120"/>
    <w:rsid w:val="3BEAF038"/>
    <w:rsid w:val="3BF0360F"/>
    <w:rsid w:val="3BF0E697"/>
    <w:rsid w:val="3BF405CE"/>
    <w:rsid w:val="3BF4F564"/>
    <w:rsid w:val="3BF726EE"/>
    <w:rsid w:val="3BFB22ED"/>
    <w:rsid w:val="3C01B16F"/>
    <w:rsid w:val="3C0FCA54"/>
    <w:rsid w:val="3C103265"/>
    <w:rsid w:val="3C126786"/>
    <w:rsid w:val="3C12DA0F"/>
    <w:rsid w:val="3C13B267"/>
    <w:rsid w:val="3C148E32"/>
    <w:rsid w:val="3C152C4F"/>
    <w:rsid w:val="3C15B0F0"/>
    <w:rsid w:val="3C1AAF55"/>
    <w:rsid w:val="3C1E4D7F"/>
    <w:rsid w:val="3C23153A"/>
    <w:rsid w:val="3C2DC905"/>
    <w:rsid w:val="3C33B973"/>
    <w:rsid w:val="3C351148"/>
    <w:rsid w:val="3C391B02"/>
    <w:rsid w:val="3C39FDED"/>
    <w:rsid w:val="3C4015E6"/>
    <w:rsid w:val="3C4247C3"/>
    <w:rsid w:val="3C427866"/>
    <w:rsid w:val="3C42965E"/>
    <w:rsid w:val="3C44E3F5"/>
    <w:rsid w:val="3C45ECA6"/>
    <w:rsid w:val="3C4951D5"/>
    <w:rsid w:val="3C4DA154"/>
    <w:rsid w:val="3C4E239A"/>
    <w:rsid w:val="3C5355E6"/>
    <w:rsid w:val="3C5925FF"/>
    <w:rsid w:val="3C5A7FEE"/>
    <w:rsid w:val="3C5BA0AA"/>
    <w:rsid w:val="3C5BD513"/>
    <w:rsid w:val="3C5C26B6"/>
    <w:rsid w:val="3C6076B0"/>
    <w:rsid w:val="3C628DAC"/>
    <w:rsid w:val="3C634637"/>
    <w:rsid w:val="3C659FA7"/>
    <w:rsid w:val="3C662977"/>
    <w:rsid w:val="3C66E057"/>
    <w:rsid w:val="3C72D455"/>
    <w:rsid w:val="3C7541DA"/>
    <w:rsid w:val="3C79EAC7"/>
    <w:rsid w:val="3C7A45FF"/>
    <w:rsid w:val="3C800E0E"/>
    <w:rsid w:val="3C803F92"/>
    <w:rsid w:val="3C8829C0"/>
    <w:rsid w:val="3C8A61BF"/>
    <w:rsid w:val="3C8E91B8"/>
    <w:rsid w:val="3C8F8EB1"/>
    <w:rsid w:val="3C90460D"/>
    <w:rsid w:val="3C943D22"/>
    <w:rsid w:val="3C951E41"/>
    <w:rsid w:val="3C961AE6"/>
    <w:rsid w:val="3C97AF8C"/>
    <w:rsid w:val="3C997A64"/>
    <w:rsid w:val="3C99844F"/>
    <w:rsid w:val="3C99DC43"/>
    <w:rsid w:val="3C9E272A"/>
    <w:rsid w:val="3C9EB729"/>
    <w:rsid w:val="3CA4ECE5"/>
    <w:rsid w:val="3CAF5C2E"/>
    <w:rsid w:val="3CB147C4"/>
    <w:rsid w:val="3CB5564A"/>
    <w:rsid w:val="3CB59A32"/>
    <w:rsid w:val="3CBC8006"/>
    <w:rsid w:val="3CC05DC7"/>
    <w:rsid w:val="3CC1A3CF"/>
    <w:rsid w:val="3CC643C6"/>
    <w:rsid w:val="3CC89913"/>
    <w:rsid w:val="3CCB0B73"/>
    <w:rsid w:val="3CCD658A"/>
    <w:rsid w:val="3CD222B0"/>
    <w:rsid w:val="3CD4266E"/>
    <w:rsid w:val="3CD7179E"/>
    <w:rsid w:val="3CDAD875"/>
    <w:rsid w:val="3CDCC999"/>
    <w:rsid w:val="3CE3570C"/>
    <w:rsid w:val="3CE856AB"/>
    <w:rsid w:val="3CE97AA4"/>
    <w:rsid w:val="3CEB9BA1"/>
    <w:rsid w:val="3CF24E61"/>
    <w:rsid w:val="3CF3BCC8"/>
    <w:rsid w:val="3CF5F1F6"/>
    <w:rsid w:val="3CF9640C"/>
    <w:rsid w:val="3CFB55E7"/>
    <w:rsid w:val="3D01EC5B"/>
    <w:rsid w:val="3D037B08"/>
    <w:rsid w:val="3D07501B"/>
    <w:rsid w:val="3D0768E9"/>
    <w:rsid w:val="3D0D8817"/>
    <w:rsid w:val="3D0D9733"/>
    <w:rsid w:val="3D105A88"/>
    <w:rsid w:val="3D113B4B"/>
    <w:rsid w:val="3D11DC6F"/>
    <w:rsid w:val="3D154174"/>
    <w:rsid w:val="3D337918"/>
    <w:rsid w:val="3D375176"/>
    <w:rsid w:val="3D38B4CC"/>
    <w:rsid w:val="3D41500B"/>
    <w:rsid w:val="3D448C29"/>
    <w:rsid w:val="3D49B09B"/>
    <w:rsid w:val="3D4D83D2"/>
    <w:rsid w:val="3D4DF327"/>
    <w:rsid w:val="3D56399A"/>
    <w:rsid w:val="3D5B275A"/>
    <w:rsid w:val="3D5DA40F"/>
    <w:rsid w:val="3D5EA999"/>
    <w:rsid w:val="3D605236"/>
    <w:rsid w:val="3D6767A2"/>
    <w:rsid w:val="3D6C3DF6"/>
    <w:rsid w:val="3D70EDD5"/>
    <w:rsid w:val="3D739071"/>
    <w:rsid w:val="3D7B94A1"/>
    <w:rsid w:val="3D86ED99"/>
    <w:rsid w:val="3D8E4D8B"/>
    <w:rsid w:val="3D957781"/>
    <w:rsid w:val="3D995FB3"/>
    <w:rsid w:val="3DA66A46"/>
    <w:rsid w:val="3DA94D75"/>
    <w:rsid w:val="3DAEB330"/>
    <w:rsid w:val="3DAF4CE6"/>
    <w:rsid w:val="3DB2F6D7"/>
    <w:rsid w:val="3DB67FE6"/>
    <w:rsid w:val="3DB9F98E"/>
    <w:rsid w:val="3DBA1DE0"/>
    <w:rsid w:val="3DBCA1C5"/>
    <w:rsid w:val="3DC1F5BE"/>
    <w:rsid w:val="3DC9CBC7"/>
    <w:rsid w:val="3DCAE75A"/>
    <w:rsid w:val="3DCB5F8B"/>
    <w:rsid w:val="3DCC8C8A"/>
    <w:rsid w:val="3DCCF742"/>
    <w:rsid w:val="3DCD22F9"/>
    <w:rsid w:val="3DCDD41C"/>
    <w:rsid w:val="3DCE0A5F"/>
    <w:rsid w:val="3DCEB8E6"/>
    <w:rsid w:val="3DD0D25D"/>
    <w:rsid w:val="3DD186EC"/>
    <w:rsid w:val="3DD2DBF6"/>
    <w:rsid w:val="3DD48844"/>
    <w:rsid w:val="3DD4FB5D"/>
    <w:rsid w:val="3DD695B5"/>
    <w:rsid w:val="3DD79A3D"/>
    <w:rsid w:val="3DDC86F1"/>
    <w:rsid w:val="3DDD665C"/>
    <w:rsid w:val="3DDE66BF"/>
    <w:rsid w:val="3DDE7D17"/>
    <w:rsid w:val="3DE763CF"/>
    <w:rsid w:val="3DEA9208"/>
    <w:rsid w:val="3DEE5F38"/>
    <w:rsid w:val="3DEE9E19"/>
    <w:rsid w:val="3DF53311"/>
    <w:rsid w:val="3DFE112B"/>
    <w:rsid w:val="3E05352F"/>
    <w:rsid w:val="3E054307"/>
    <w:rsid w:val="3E0C5C16"/>
    <w:rsid w:val="3E0D200A"/>
    <w:rsid w:val="3E0E551B"/>
    <w:rsid w:val="3E12656A"/>
    <w:rsid w:val="3E17AB4A"/>
    <w:rsid w:val="3E1842C2"/>
    <w:rsid w:val="3E1BD5F7"/>
    <w:rsid w:val="3E1FE93A"/>
    <w:rsid w:val="3E231CF1"/>
    <w:rsid w:val="3E256CE0"/>
    <w:rsid w:val="3E26F14E"/>
    <w:rsid w:val="3E286EC0"/>
    <w:rsid w:val="3E2B7D30"/>
    <w:rsid w:val="3E3D4D84"/>
    <w:rsid w:val="3E4146F6"/>
    <w:rsid w:val="3E4399AD"/>
    <w:rsid w:val="3E4A7BA3"/>
    <w:rsid w:val="3E4B8DF0"/>
    <w:rsid w:val="3E50BBE4"/>
    <w:rsid w:val="3E520C29"/>
    <w:rsid w:val="3E53FFF8"/>
    <w:rsid w:val="3E568B6D"/>
    <w:rsid w:val="3E589E36"/>
    <w:rsid w:val="3E5AFCD1"/>
    <w:rsid w:val="3E5BA6A0"/>
    <w:rsid w:val="3E5D6C26"/>
    <w:rsid w:val="3E6A103B"/>
    <w:rsid w:val="3E6A5FDF"/>
    <w:rsid w:val="3E6BCB2B"/>
    <w:rsid w:val="3E6CFA6D"/>
    <w:rsid w:val="3E74172E"/>
    <w:rsid w:val="3E760AE1"/>
    <w:rsid w:val="3E78C653"/>
    <w:rsid w:val="3E7DDFDE"/>
    <w:rsid w:val="3E7FEB0C"/>
    <w:rsid w:val="3E830BA3"/>
    <w:rsid w:val="3E84B505"/>
    <w:rsid w:val="3E880C8B"/>
    <w:rsid w:val="3E8A8B4D"/>
    <w:rsid w:val="3E8AC4C6"/>
    <w:rsid w:val="3E8BCEBD"/>
    <w:rsid w:val="3E9041EE"/>
    <w:rsid w:val="3E92BCB7"/>
    <w:rsid w:val="3E94343D"/>
    <w:rsid w:val="3E959FE8"/>
    <w:rsid w:val="3E98614D"/>
    <w:rsid w:val="3E9A5798"/>
    <w:rsid w:val="3E9CE804"/>
    <w:rsid w:val="3E9D6406"/>
    <w:rsid w:val="3E9E71FA"/>
    <w:rsid w:val="3E9FC1F3"/>
    <w:rsid w:val="3EA3EBBB"/>
    <w:rsid w:val="3EAA666D"/>
    <w:rsid w:val="3EAB61D6"/>
    <w:rsid w:val="3EAEA599"/>
    <w:rsid w:val="3EAF40D0"/>
    <w:rsid w:val="3EB8A124"/>
    <w:rsid w:val="3EB9BE36"/>
    <w:rsid w:val="3EBC95D6"/>
    <w:rsid w:val="3EBE09BC"/>
    <w:rsid w:val="3EC97F4C"/>
    <w:rsid w:val="3ECAB1EB"/>
    <w:rsid w:val="3ECBED89"/>
    <w:rsid w:val="3ECED85F"/>
    <w:rsid w:val="3ED59055"/>
    <w:rsid w:val="3ED93B9F"/>
    <w:rsid w:val="3EDACC30"/>
    <w:rsid w:val="3EDCFE2A"/>
    <w:rsid w:val="3EE37AE1"/>
    <w:rsid w:val="3EE876F5"/>
    <w:rsid w:val="3EF0F31F"/>
    <w:rsid w:val="3EF4426A"/>
    <w:rsid w:val="3EF52543"/>
    <w:rsid w:val="3EF5A022"/>
    <w:rsid w:val="3EF74297"/>
    <w:rsid w:val="3EF8FF00"/>
    <w:rsid w:val="3EFA645F"/>
    <w:rsid w:val="3EFDE5C9"/>
    <w:rsid w:val="3F04A178"/>
    <w:rsid w:val="3F05993A"/>
    <w:rsid w:val="3F07A04A"/>
    <w:rsid w:val="3F0A7B80"/>
    <w:rsid w:val="3F0BE35D"/>
    <w:rsid w:val="3F0CBE36"/>
    <w:rsid w:val="3F153190"/>
    <w:rsid w:val="3F160809"/>
    <w:rsid w:val="3F1662E1"/>
    <w:rsid w:val="3F235F57"/>
    <w:rsid w:val="3F243DBB"/>
    <w:rsid w:val="3F248E12"/>
    <w:rsid w:val="3F2538AA"/>
    <w:rsid w:val="3F262B5D"/>
    <w:rsid w:val="3F297841"/>
    <w:rsid w:val="3F2B0C1E"/>
    <w:rsid w:val="3F2D6BBD"/>
    <w:rsid w:val="3F342F24"/>
    <w:rsid w:val="3F38DBF6"/>
    <w:rsid w:val="3F3E0F1C"/>
    <w:rsid w:val="3F3E19B6"/>
    <w:rsid w:val="3F4222A5"/>
    <w:rsid w:val="3F453C5B"/>
    <w:rsid w:val="3F480F18"/>
    <w:rsid w:val="3F4C2EF4"/>
    <w:rsid w:val="3F4CF842"/>
    <w:rsid w:val="3F4D43CE"/>
    <w:rsid w:val="3F4F62D8"/>
    <w:rsid w:val="3F51E446"/>
    <w:rsid w:val="3F5330D9"/>
    <w:rsid w:val="3F538CA0"/>
    <w:rsid w:val="3F53AF2D"/>
    <w:rsid w:val="3F551F65"/>
    <w:rsid w:val="3F573FAB"/>
    <w:rsid w:val="3F5862D9"/>
    <w:rsid w:val="3F59357C"/>
    <w:rsid w:val="3F598E9F"/>
    <w:rsid w:val="3F5A20B9"/>
    <w:rsid w:val="3F5D6AEE"/>
    <w:rsid w:val="3F5EBDE1"/>
    <w:rsid w:val="3F609DAF"/>
    <w:rsid w:val="3F62B59E"/>
    <w:rsid w:val="3F64D86D"/>
    <w:rsid w:val="3F69D5CD"/>
    <w:rsid w:val="3F6C7953"/>
    <w:rsid w:val="3F6CA917"/>
    <w:rsid w:val="3F737FC3"/>
    <w:rsid w:val="3F7C9FCE"/>
    <w:rsid w:val="3F7E87B9"/>
    <w:rsid w:val="3F80725A"/>
    <w:rsid w:val="3F83B973"/>
    <w:rsid w:val="3F8AA972"/>
    <w:rsid w:val="3F91442E"/>
    <w:rsid w:val="3F973AE5"/>
    <w:rsid w:val="3FA8FF56"/>
    <w:rsid w:val="3FAD005A"/>
    <w:rsid w:val="3FB1E8F9"/>
    <w:rsid w:val="3FB7A658"/>
    <w:rsid w:val="3FB9B9A4"/>
    <w:rsid w:val="3FC53AC2"/>
    <w:rsid w:val="3FCBFFAD"/>
    <w:rsid w:val="3FCCF4B1"/>
    <w:rsid w:val="3FCDBBA8"/>
    <w:rsid w:val="3FD10467"/>
    <w:rsid w:val="3FD35A4B"/>
    <w:rsid w:val="3FD5430D"/>
    <w:rsid w:val="3FD61628"/>
    <w:rsid w:val="3FDCED38"/>
    <w:rsid w:val="3FDDCC07"/>
    <w:rsid w:val="3FDF71C6"/>
    <w:rsid w:val="3FE11FD1"/>
    <w:rsid w:val="3FE609D1"/>
    <w:rsid w:val="3FE87847"/>
    <w:rsid w:val="3FEC4F37"/>
    <w:rsid w:val="3FEC591D"/>
    <w:rsid w:val="3FEDCBF1"/>
    <w:rsid w:val="3FEDF3CE"/>
    <w:rsid w:val="3FEF871B"/>
    <w:rsid w:val="3FF90EAE"/>
    <w:rsid w:val="3FFD2ABF"/>
    <w:rsid w:val="3FFED6E1"/>
    <w:rsid w:val="40009715"/>
    <w:rsid w:val="400747C3"/>
    <w:rsid w:val="4008F537"/>
    <w:rsid w:val="4009C0CF"/>
    <w:rsid w:val="400DB70E"/>
    <w:rsid w:val="400F6BD7"/>
    <w:rsid w:val="4010C122"/>
    <w:rsid w:val="401D8391"/>
    <w:rsid w:val="401E9633"/>
    <w:rsid w:val="40210581"/>
    <w:rsid w:val="40242A51"/>
    <w:rsid w:val="4027B682"/>
    <w:rsid w:val="4029E525"/>
    <w:rsid w:val="402C5894"/>
    <w:rsid w:val="402C9BC2"/>
    <w:rsid w:val="4033C360"/>
    <w:rsid w:val="403471B3"/>
    <w:rsid w:val="40362CE6"/>
    <w:rsid w:val="403F9F76"/>
    <w:rsid w:val="40440BB7"/>
    <w:rsid w:val="40456FA4"/>
    <w:rsid w:val="4047C46D"/>
    <w:rsid w:val="404BFF9D"/>
    <w:rsid w:val="404D59EF"/>
    <w:rsid w:val="404E4F0D"/>
    <w:rsid w:val="4051C397"/>
    <w:rsid w:val="40524B8C"/>
    <w:rsid w:val="4053D489"/>
    <w:rsid w:val="40613B30"/>
    <w:rsid w:val="4063F51E"/>
    <w:rsid w:val="4064AF6C"/>
    <w:rsid w:val="4064C1A1"/>
    <w:rsid w:val="4065FA6E"/>
    <w:rsid w:val="4066824C"/>
    <w:rsid w:val="406BDFCA"/>
    <w:rsid w:val="407178A3"/>
    <w:rsid w:val="40748E48"/>
    <w:rsid w:val="4074F038"/>
    <w:rsid w:val="40754C3F"/>
    <w:rsid w:val="4076E492"/>
    <w:rsid w:val="407786FE"/>
    <w:rsid w:val="4077C1DF"/>
    <w:rsid w:val="4077C3D3"/>
    <w:rsid w:val="407995C1"/>
    <w:rsid w:val="407A5CC6"/>
    <w:rsid w:val="40875FA7"/>
    <w:rsid w:val="40942C9C"/>
    <w:rsid w:val="409A3729"/>
    <w:rsid w:val="409DC351"/>
    <w:rsid w:val="409DF18F"/>
    <w:rsid w:val="40A33D39"/>
    <w:rsid w:val="40A7122B"/>
    <w:rsid w:val="40A7FF42"/>
    <w:rsid w:val="40AB109A"/>
    <w:rsid w:val="40AD666C"/>
    <w:rsid w:val="40B03B47"/>
    <w:rsid w:val="40B1627B"/>
    <w:rsid w:val="40B4736B"/>
    <w:rsid w:val="40B73FB2"/>
    <w:rsid w:val="40B74198"/>
    <w:rsid w:val="40B87E9C"/>
    <w:rsid w:val="40B941B5"/>
    <w:rsid w:val="40BA6490"/>
    <w:rsid w:val="40C177DA"/>
    <w:rsid w:val="40C5A49B"/>
    <w:rsid w:val="40C6DB25"/>
    <w:rsid w:val="40CA7A1F"/>
    <w:rsid w:val="40CC8BAF"/>
    <w:rsid w:val="40D0063F"/>
    <w:rsid w:val="40D076D5"/>
    <w:rsid w:val="40D3DACA"/>
    <w:rsid w:val="40D559E9"/>
    <w:rsid w:val="40D7B78A"/>
    <w:rsid w:val="40D8EB10"/>
    <w:rsid w:val="40DD628D"/>
    <w:rsid w:val="40DF9C26"/>
    <w:rsid w:val="40E18EE4"/>
    <w:rsid w:val="40E1CD03"/>
    <w:rsid w:val="40E3AEE1"/>
    <w:rsid w:val="40E52771"/>
    <w:rsid w:val="40EEE44E"/>
    <w:rsid w:val="40EFFF51"/>
    <w:rsid w:val="40FA1114"/>
    <w:rsid w:val="40FC99E9"/>
    <w:rsid w:val="41006DC9"/>
    <w:rsid w:val="410100A9"/>
    <w:rsid w:val="41066168"/>
    <w:rsid w:val="410BE1B6"/>
    <w:rsid w:val="411242E9"/>
    <w:rsid w:val="41159A25"/>
    <w:rsid w:val="411947E0"/>
    <w:rsid w:val="411FB74A"/>
    <w:rsid w:val="41288407"/>
    <w:rsid w:val="412F20F7"/>
    <w:rsid w:val="412F3AFC"/>
    <w:rsid w:val="4130643C"/>
    <w:rsid w:val="4132F635"/>
    <w:rsid w:val="413307A4"/>
    <w:rsid w:val="413BA476"/>
    <w:rsid w:val="4140B6B6"/>
    <w:rsid w:val="414E12AD"/>
    <w:rsid w:val="414E3B70"/>
    <w:rsid w:val="414FFE98"/>
    <w:rsid w:val="41585727"/>
    <w:rsid w:val="415F9FB6"/>
    <w:rsid w:val="4161D35E"/>
    <w:rsid w:val="41664ED6"/>
    <w:rsid w:val="416BDCDA"/>
    <w:rsid w:val="416C7E7D"/>
    <w:rsid w:val="417895DF"/>
    <w:rsid w:val="4179472F"/>
    <w:rsid w:val="417ACCEE"/>
    <w:rsid w:val="417DC22D"/>
    <w:rsid w:val="4184DA49"/>
    <w:rsid w:val="4187D545"/>
    <w:rsid w:val="4189AF6F"/>
    <w:rsid w:val="418B031F"/>
    <w:rsid w:val="418EE23C"/>
    <w:rsid w:val="4192036F"/>
    <w:rsid w:val="41973EB8"/>
    <w:rsid w:val="41975C78"/>
    <w:rsid w:val="419ABB95"/>
    <w:rsid w:val="41A128B8"/>
    <w:rsid w:val="41A1B0FD"/>
    <w:rsid w:val="41A1C00E"/>
    <w:rsid w:val="41A3FC33"/>
    <w:rsid w:val="41A5A399"/>
    <w:rsid w:val="41AA4B58"/>
    <w:rsid w:val="41AB7C77"/>
    <w:rsid w:val="41ABC43A"/>
    <w:rsid w:val="41B1120A"/>
    <w:rsid w:val="41B1E66C"/>
    <w:rsid w:val="41B3FAAA"/>
    <w:rsid w:val="41BA3A65"/>
    <w:rsid w:val="41BBC748"/>
    <w:rsid w:val="41C64481"/>
    <w:rsid w:val="41C7C94D"/>
    <w:rsid w:val="41C96319"/>
    <w:rsid w:val="41C9AE41"/>
    <w:rsid w:val="41CB45B5"/>
    <w:rsid w:val="41CDA072"/>
    <w:rsid w:val="41CDA270"/>
    <w:rsid w:val="41D5B883"/>
    <w:rsid w:val="41D5E549"/>
    <w:rsid w:val="41D7ED2C"/>
    <w:rsid w:val="41DCC41E"/>
    <w:rsid w:val="41E077F3"/>
    <w:rsid w:val="41E2F129"/>
    <w:rsid w:val="41E40843"/>
    <w:rsid w:val="41E6D079"/>
    <w:rsid w:val="41EF5A8D"/>
    <w:rsid w:val="41F1F633"/>
    <w:rsid w:val="41FA0BE4"/>
    <w:rsid w:val="41FC9819"/>
    <w:rsid w:val="41FEDCE2"/>
    <w:rsid w:val="4203F73B"/>
    <w:rsid w:val="420C02EA"/>
    <w:rsid w:val="4217CB83"/>
    <w:rsid w:val="4218A940"/>
    <w:rsid w:val="422103C0"/>
    <w:rsid w:val="42266903"/>
    <w:rsid w:val="4227CCF1"/>
    <w:rsid w:val="422D0184"/>
    <w:rsid w:val="422EFD24"/>
    <w:rsid w:val="4231A91E"/>
    <w:rsid w:val="42320521"/>
    <w:rsid w:val="42321D08"/>
    <w:rsid w:val="4238D338"/>
    <w:rsid w:val="42399DC1"/>
    <w:rsid w:val="423F563A"/>
    <w:rsid w:val="4241F238"/>
    <w:rsid w:val="4244A57A"/>
    <w:rsid w:val="424EAEE8"/>
    <w:rsid w:val="4251ABF1"/>
    <w:rsid w:val="425D38AD"/>
    <w:rsid w:val="426130D9"/>
    <w:rsid w:val="42622201"/>
    <w:rsid w:val="42652CCC"/>
    <w:rsid w:val="4268B9B6"/>
    <w:rsid w:val="426AB61A"/>
    <w:rsid w:val="426E8BAB"/>
    <w:rsid w:val="426F9261"/>
    <w:rsid w:val="427B69E9"/>
    <w:rsid w:val="427CC089"/>
    <w:rsid w:val="427DDA5A"/>
    <w:rsid w:val="427DFDEB"/>
    <w:rsid w:val="4288B5D6"/>
    <w:rsid w:val="428BCFB2"/>
    <w:rsid w:val="428F296E"/>
    <w:rsid w:val="42975782"/>
    <w:rsid w:val="429B2069"/>
    <w:rsid w:val="429CC9CD"/>
    <w:rsid w:val="429F0F3C"/>
    <w:rsid w:val="42A2E72F"/>
    <w:rsid w:val="42A38D4D"/>
    <w:rsid w:val="42ADAD7E"/>
    <w:rsid w:val="42B5D19F"/>
    <w:rsid w:val="42BE834C"/>
    <w:rsid w:val="42C12744"/>
    <w:rsid w:val="42C447F7"/>
    <w:rsid w:val="42C5298E"/>
    <w:rsid w:val="42C97D4B"/>
    <w:rsid w:val="42C98955"/>
    <w:rsid w:val="42CF5BC6"/>
    <w:rsid w:val="42D24D6F"/>
    <w:rsid w:val="42D41FBE"/>
    <w:rsid w:val="42D49E82"/>
    <w:rsid w:val="42D8C8A7"/>
    <w:rsid w:val="42E0B423"/>
    <w:rsid w:val="42E5205A"/>
    <w:rsid w:val="42F3C013"/>
    <w:rsid w:val="42FABE2C"/>
    <w:rsid w:val="43008F59"/>
    <w:rsid w:val="4304BDC7"/>
    <w:rsid w:val="4305766C"/>
    <w:rsid w:val="4308594C"/>
    <w:rsid w:val="43113F84"/>
    <w:rsid w:val="4313903E"/>
    <w:rsid w:val="431C87E3"/>
    <w:rsid w:val="432228DF"/>
    <w:rsid w:val="43299E75"/>
    <w:rsid w:val="432B61B0"/>
    <w:rsid w:val="43324C32"/>
    <w:rsid w:val="4336B119"/>
    <w:rsid w:val="4338F978"/>
    <w:rsid w:val="433B5214"/>
    <w:rsid w:val="433D20D8"/>
    <w:rsid w:val="433ECF13"/>
    <w:rsid w:val="433F9C7A"/>
    <w:rsid w:val="4340D9F7"/>
    <w:rsid w:val="4342441D"/>
    <w:rsid w:val="43441996"/>
    <w:rsid w:val="43497CBB"/>
    <w:rsid w:val="434B2F1A"/>
    <w:rsid w:val="434BECE5"/>
    <w:rsid w:val="435101B6"/>
    <w:rsid w:val="43521396"/>
    <w:rsid w:val="43557772"/>
    <w:rsid w:val="435A01CC"/>
    <w:rsid w:val="435D6563"/>
    <w:rsid w:val="43608B79"/>
    <w:rsid w:val="4362C18D"/>
    <w:rsid w:val="4366C32B"/>
    <w:rsid w:val="436BFB16"/>
    <w:rsid w:val="436E9F17"/>
    <w:rsid w:val="43757DD6"/>
    <w:rsid w:val="438365C8"/>
    <w:rsid w:val="43902670"/>
    <w:rsid w:val="43903D9F"/>
    <w:rsid w:val="43917ADF"/>
    <w:rsid w:val="43A22661"/>
    <w:rsid w:val="43ABFB10"/>
    <w:rsid w:val="43ACED01"/>
    <w:rsid w:val="43AD7A6D"/>
    <w:rsid w:val="43AE447A"/>
    <w:rsid w:val="43B4877D"/>
    <w:rsid w:val="43B6EC86"/>
    <w:rsid w:val="43BA7118"/>
    <w:rsid w:val="43BF743A"/>
    <w:rsid w:val="43C1CB9D"/>
    <w:rsid w:val="43C6DC80"/>
    <w:rsid w:val="43CAB10E"/>
    <w:rsid w:val="43CB24F3"/>
    <w:rsid w:val="43CBB3B9"/>
    <w:rsid w:val="43D84152"/>
    <w:rsid w:val="43DAF77D"/>
    <w:rsid w:val="43E42BD5"/>
    <w:rsid w:val="43EB51BA"/>
    <w:rsid w:val="43F0B0FC"/>
    <w:rsid w:val="43F2CBE8"/>
    <w:rsid w:val="43F95A0D"/>
    <w:rsid w:val="43FB5903"/>
    <w:rsid w:val="43FBE5D7"/>
    <w:rsid w:val="43FF7C5A"/>
    <w:rsid w:val="43FFEC13"/>
    <w:rsid w:val="44022952"/>
    <w:rsid w:val="44062F60"/>
    <w:rsid w:val="44081797"/>
    <w:rsid w:val="44083769"/>
    <w:rsid w:val="440E186D"/>
    <w:rsid w:val="4410832A"/>
    <w:rsid w:val="44144C3B"/>
    <w:rsid w:val="4414E78D"/>
    <w:rsid w:val="4415FE77"/>
    <w:rsid w:val="44173CE8"/>
    <w:rsid w:val="441794CF"/>
    <w:rsid w:val="4417A8AC"/>
    <w:rsid w:val="442B4516"/>
    <w:rsid w:val="442CD4B1"/>
    <w:rsid w:val="442F6966"/>
    <w:rsid w:val="442FD0F1"/>
    <w:rsid w:val="44322A2C"/>
    <w:rsid w:val="443327E3"/>
    <w:rsid w:val="4435FBDA"/>
    <w:rsid w:val="4436EC7E"/>
    <w:rsid w:val="443CAD44"/>
    <w:rsid w:val="443DA6CC"/>
    <w:rsid w:val="443E1BFD"/>
    <w:rsid w:val="444041E0"/>
    <w:rsid w:val="44419D04"/>
    <w:rsid w:val="44438B2E"/>
    <w:rsid w:val="4444A4DF"/>
    <w:rsid w:val="4446CCB0"/>
    <w:rsid w:val="44499F25"/>
    <w:rsid w:val="444BB94B"/>
    <w:rsid w:val="444C2BCD"/>
    <w:rsid w:val="44530048"/>
    <w:rsid w:val="44558B73"/>
    <w:rsid w:val="445C80CC"/>
    <w:rsid w:val="44640633"/>
    <w:rsid w:val="446938AB"/>
    <w:rsid w:val="446E797B"/>
    <w:rsid w:val="4474CACA"/>
    <w:rsid w:val="4474EF9E"/>
    <w:rsid w:val="447C4CE6"/>
    <w:rsid w:val="447E57FB"/>
    <w:rsid w:val="447F2632"/>
    <w:rsid w:val="4487EE4B"/>
    <w:rsid w:val="448BC20A"/>
    <w:rsid w:val="448EBEE5"/>
    <w:rsid w:val="448EE384"/>
    <w:rsid w:val="448F9D43"/>
    <w:rsid w:val="4491998B"/>
    <w:rsid w:val="449C727F"/>
    <w:rsid w:val="449E6EBD"/>
    <w:rsid w:val="44A11FCD"/>
    <w:rsid w:val="44AB6920"/>
    <w:rsid w:val="44AC9431"/>
    <w:rsid w:val="44ACC200"/>
    <w:rsid w:val="44AF72BF"/>
    <w:rsid w:val="44B29468"/>
    <w:rsid w:val="44BC59A9"/>
    <w:rsid w:val="44BDF8FD"/>
    <w:rsid w:val="44C51D83"/>
    <w:rsid w:val="44C5F5EB"/>
    <w:rsid w:val="44C9C1CA"/>
    <w:rsid w:val="44CD2F43"/>
    <w:rsid w:val="44CF1E8B"/>
    <w:rsid w:val="44D3EA98"/>
    <w:rsid w:val="44D6826C"/>
    <w:rsid w:val="44D8735F"/>
    <w:rsid w:val="44DC4E83"/>
    <w:rsid w:val="44E9D603"/>
    <w:rsid w:val="44EAB53B"/>
    <w:rsid w:val="44EAB8B6"/>
    <w:rsid w:val="44F0AB32"/>
    <w:rsid w:val="44F70D39"/>
    <w:rsid w:val="44F95DBC"/>
    <w:rsid w:val="44F9F319"/>
    <w:rsid w:val="44FD5648"/>
    <w:rsid w:val="44FEDE7B"/>
    <w:rsid w:val="44FEFBFB"/>
    <w:rsid w:val="450C1794"/>
    <w:rsid w:val="450F38E6"/>
    <w:rsid w:val="45114E37"/>
    <w:rsid w:val="4521694B"/>
    <w:rsid w:val="452A2EEF"/>
    <w:rsid w:val="452FFBB9"/>
    <w:rsid w:val="4531D52E"/>
    <w:rsid w:val="4533752D"/>
    <w:rsid w:val="4536290C"/>
    <w:rsid w:val="4537FABC"/>
    <w:rsid w:val="45385660"/>
    <w:rsid w:val="45392C4D"/>
    <w:rsid w:val="453A8E51"/>
    <w:rsid w:val="453F2658"/>
    <w:rsid w:val="45430DC5"/>
    <w:rsid w:val="454EAA92"/>
    <w:rsid w:val="4553B13A"/>
    <w:rsid w:val="4555CF9D"/>
    <w:rsid w:val="455C7117"/>
    <w:rsid w:val="4560D222"/>
    <w:rsid w:val="456372C5"/>
    <w:rsid w:val="4568F784"/>
    <w:rsid w:val="45692D6F"/>
    <w:rsid w:val="45696F1F"/>
    <w:rsid w:val="456EF0E6"/>
    <w:rsid w:val="4574BF36"/>
    <w:rsid w:val="45772363"/>
    <w:rsid w:val="457E0820"/>
    <w:rsid w:val="458C05A9"/>
    <w:rsid w:val="458C5131"/>
    <w:rsid w:val="458FE4EB"/>
    <w:rsid w:val="4596B421"/>
    <w:rsid w:val="459D9733"/>
    <w:rsid w:val="459FD50B"/>
    <w:rsid w:val="45A14D8F"/>
    <w:rsid w:val="45A23DD7"/>
    <w:rsid w:val="45A55FDF"/>
    <w:rsid w:val="45A745C7"/>
    <w:rsid w:val="45AB1B78"/>
    <w:rsid w:val="45AE206E"/>
    <w:rsid w:val="45AF3DA9"/>
    <w:rsid w:val="45B076F1"/>
    <w:rsid w:val="45B10923"/>
    <w:rsid w:val="45B24AD1"/>
    <w:rsid w:val="45BF2996"/>
    <w:rsid w:val="45C006C8"/>
    <w:rsid w:val="45CB3FA9"/>
    <w:rsid w:val="45CCAC72"/>
    <w:rsid w:val="45CEF844"/>
    <w:rsid w:val="45D950DB"/>
    <w:rsid w:val="45DB9E71"/>
    <w:rsid w:val="45DFDF73"/>
    <w:rsid w:val="45E1EAFF"/>
    <w:rsid w:val="45E363C1"/>
    <w:rsid w:val="45E798D6"/>
    <w:rsid w:val="45F13184"/>
    <w:rsid w:val="45F254E1"/>
    <w:rsid w:val="45FA6A12"/>
    <w:rsid w:val="4600A8F0"/>
    <w:rsid w:val="4600FFFF"/>
    <w:rsid w:val="46106CD3"/>
    <w:rsid w:val="4614EF7C"/>
    <w:rsid w:val="4626E7DC"/>
    <w:rsid w:val="4627E1F9"/>
    <w:rsid w:val="4629029E"/>
    <w:rsid w:val="462EE046"/>
    <w:rsid w:val="463405AD"/>
    <w:rsid w:val="4639191D"/>
    <w:rsid w:val="463C1295"/>
    <w:rsid w:val="463C1F5E"/>
    <w:rsid w:val="46438178"/>
    <w:rsid w:val="4646BAE6"/>
    <w:rsid w:val="464BCFBA"/>
    <w:rsid w:val="46541D6E"/>
    <w:rsid w:val="46546C8C"/>
    <w:rsid w:val="465CE486"/>
    <w:rsid w:val="46623F89"/>
    <w:rsid w:val="46651E1A"/>
    <w:rsid w:val="4677C1B0"/>
    <w:rsid w:val="467A0DD6"/>
    <w:rsid w:val="467AE1AE"/>
    <w:rsid w:val="467AFF09"/>
    <w:rsid w:val="467E6B6D"/>
    <w:rsid w:val="4682E076"/>
    <w:rsid w:val="46835553"/>
    <w:rsid w:val="46842039"/>
    <w:rsid w:val="46867053"/>
    <w:rsid w:val="46877DB1"/>
    <w:rsid w:val="4687AD17"/>
    <w:rsid w:val="46892778"/>
    <w:rsid w:val="4689CD8E"/>
    <w:rsid w:val="468D0DC3"/>
    <w:rsid w:val="468E807B"/>
    <w:rsid w:val="4695B7A5"/>
    <w:rsid w:val="4697CD22"/>
    <w:rsid w:val="469B341C"/>
    <w:rsid w:val="469E7A91"/>
    <w:rsid w:val="469EDD4D"/>
    <w:rsid w:val="46A02488"/>
    <w:rsid w:val="46A168E6"/>
    <w:rsid w:val="46A57CAC"/>
    <w:rsid w:val="46A7A5D3"/>
    <w:rsid w:val="46A91793"/>
    <w:rsid w:val="46AEC58F"/>
    <w:rsid w:val="46B37111"/>
    <w:rsid w:val="46B6CAA3"/>
    <w:rsid w:val="46B89D09"/>
    <w:rsid w:val="46BA9143"/>
    <w:rsid w:val="46CA2C58"/>
    <w:rsid w:val="46CCD481"/>
    <w:rsid w:val="46CDEF92"/>
    <w:rsid w:val="46D75A8E"/>
    <w:rsid w:val="46D8BDE9"/>
    <w:rsid w:val="46DFBDE5"/>
    <w:rsid w:val="46E2CCF2"/>
    <w:rsid w:val="46E43F47"/>
    <w:rsid w:val="46E6521B"/>
    <w:rsid w:val="46EACBF3"/>
    <w:rsid w:val="46EB3DB8"/>
    <w:rsid w:val="46F4118E"/>
    <w:rsid w:val="46F657A4"/>
    <w:rsid w:val="46FBA60C"/>
    <w:rsid w:val="47026DCA"/>
    <w:rsid w:val="4703C5BD"/>
    <w:rsid w:val="47061047"/>
    <w:rsid w:val="4707F191"/>
    <w:rsid w:val="4709F354"/>
    <w:rsid w:val="470B6FBA"/>
    <w:rsid w:val="470C1ED9"/>
    <w:rsid w:val="470EC960"/>
    <w:rsid w:val="47197E79"/>
    <w:rsid w:val="471AF37B"/>
    <w:rsid w:val="47221E9C"/>
    <w:rsid w:val="472418AE"/>
    <w:rsid w:val="472441CA"/>
    <w:rsid w:val="4725F63C"/>
    <w:rsid w:val="4733A6D3"/>
    <w:rsid w:val="4736716D"/>
    <w:rsid w:val="47405C9D"/>
    <w:rsid w:val="47491163"/>
    <w:rsid w:val="475BF389"/>
    <w:rsid w:val="4765A9BC"/>
    <w:rsid w:val="4768489F"/>
    <w:rsid w:val="4768713C"/>
    <w:rsid w:val="476D1AFE"/>
    <w:rsid w:val="476D877C"/>
    <w:rsid w:val="4770492F"/>
    <w:rsid w:val="4771AAB3"/>
    <w:rsid w:val="47749459"/>
    <w:rsid w:val="4778B50B"/>
    <w:rsid w:val="47796CD7"/>
    <w:rsid w:val="477EA044"/>
    <w:rsid w:val="477F5A49"/>
    <w:rsid w:val="4783435F"/>
    <w:rsid w:val="47876B2D"/>
    <w:rsid w:val="478797EB"/>
    <w:rsid w:val="478D7022"/>
    <w:rsid w:val="478D7D3A"/>
    <w:rsid w:val="4792692C"/>
    <w:rsid w:val="47A66F01"/>
    <w:rsid w:val="47A7CC1B"/>
    <w:rsid w:val="47A8C0FC"/>
    <w:rsid w:val="47ADE518"/>
    <w:rsid w:val="47AFB8BC"/>
    <w:rsid w:val="47B29890"/>
    <w:rsid w:val="47B72696"/>
    <w:rsid w:val="47BD84F7"/>
    <w:rsid w:val="47BE9647"/>
    <w:rsid w:val="47C2B83D"/>
    <w:rsid w:val="47C68E9C"/>
    <w:rsid w:val="47C73E05"/>
    <w:rsid w:val="47C85C65"/>
    <w:rsid w:val="47C8BF99"/>
    <w:rsid w:val="47CD809E"/>
    <w:rsid w:val="47D48FB2"/>
    <w:rsid w:val="47D7803B"/>
    <w:rsid w:val="47DA61ED"/>
    <w:rsid w:val="47DAE83C"/>
    <w:rsid w:val="47DAFE24"/>
    <w:rsid w:val="47DAFF46"/>
    <w:rsid w:val="47DC9F3D"/>
    <w:rsid w:val="47ECCEF4"/>
    <w:rsid w:val="47F9427D"/>
    <w:rsid w:val="47FA0B5E"/>
    <w:rsid w:val="47FB2707"/>
    <w:rsid w:val="47FF8542"/>
    <w:rsid w:val="48050138"/>
    <w:rsid w:val="4807C756"/>
    <w:rsid w:val="480C7945"/>
    <w:rsid w:val="480F8684"/>
    <w:rsid w:val="481A81F7"/>
    <w:rsid w:val="4820293B"/>
    <w:rsid w:val="4823FA42"/>
    <w:rsid w:val="4823FD10"/>
    <w:rsid w:val="48293D4E"/>
    <w:rsid w:val="48297868"/>
    <w:rsid w:val="482AFF0F"/>
    <w:rsid w:val="48302E19"/>
    <w:rsid w:val="4831AB9B"/>
    <w:rsid w:val="4833357A"/>
    <w:rsid w:val="48341AD1"/>
    <w:rsid w:val="48379AD0"/>
    <w:rsid w:val="4841A43E"/>
    <w:rsid w:val="4842FAAC"/>
    <w:rsid w:val="4843A792"/>
    <w:rsid w:val="484B85B6"/>
    <w:rsid w:val="48509EE7"/>
    <w:rsid w:val="4850EBAB"/>
    <w:rsid w:val="4851BF18"/>
    <w:rsid w:val="4853B810"/>
    <w:rsid w:val="48561904"/>
    <w:rsid w:val="485A1322"/>
    <w:rsid w:val="485B9024"/>
    <w:rsid w:val="485C6F27"/>
    <w:rsid w:val="48696E41"/>
    <w:rsid w:val="486BA433"/>
    <w:rsid w:val="486BC9EA"/>
    <w:rsid w:val="48709EFA"/>
    <w:rsid w:val="4877CD2B"/>
    <w:rsid w:val="4877FAA4"/>
    <w:rsid w:val="48782849"/>
    <w:rsid w:val="48787834"/>
    <w:rsid w:val="48789BEB"/>
    <w:rsid w:val="487CB524"/>
    <w:rsid w:val="48871AFB"/>
    <w:rsid w:val="488ACBB5"/>
    <w:rsid w:val="488B534E"/>
    <w:rsid w:val="488CA0B2"/>
    <w:rsid w:val="488F9693"/>
    <w:rsid w:val="4890C8D6"/>
    <w:rsid w:val="4891D0B8"/>
    <w:rsid w:val="4892B78E"/>
    <w:rsid w:val="4893A188"/>
    <w:rsid w:val="48957ADE"/>
    <w:rsid w:val="4897D849"/>
    <w:rsid w:val="48983569"/>
    <w:rsid w:val="489C99B8"/>
    <w:rsid w:val="489C9AF0"/>
    <w:rsid w:val="48A318A6"/>
    <w:rsid w:val="48A7341B"/>
    <w:rsid w:val="48A7EF3A"/>
    <w:rsid w:val="48A8E097"/>
    <w:rsid w:val="48A986FC"/>
    <w:rsid w:val="48ACF246"/>
    <w:rsid w:val="48AE454C"/>
    <w:rsid w:val="48B151C0"/>
    <w:rsid w:val="48B48A07"/>
    <w:rsid w:val="48B60FC8"/>
    <w:rsid w:val="48B7F382"/>
    <w:rsid w:val="48BB36E2"/>
    <w:rsid w:val="48BB7467"/>
    <w:rsid w:val="48BDB21E"/>
    <w:rsid w:val="48C0D083"/>
    <w:rsid w:val="48C27B4B"/>
    <w:rsid w:val="48C6D391"/>
    <w:rsid w:val="48C86672"/>
    <w:rsid w:val="48C91B3A"/>
    <w:rsid w:val="48D398EB"/>
    <w:rsid w:val="48D8C3E3"/>
    <w:rsid w:val="48D90DAC"/>
    <w:rsid w:val="48DA13A2"/>
    <w:rsid w:val="48DA9C2A"/>
    <w:rsid w:val="48DAD421"/>
    <w:rsid w:val="48E10886"/>
    <w:rsid w:val="48E2076C"/>
    <w:rsid w:val="48E2FACF"/>
    <w:rsid w:val="48E69DDE"/>
    <w:rsid w:val="48EE1D9F"/>
    <w:rsid w:val="48EE3EFB"/>
    <w:rsid w:val="48F1FDCE"/>
    <w:rsid w:val="48F68929"/>
    <w:rsid w:val="4903C631"/>
    <w:rsid w:val="4903F3AF"/>
    <w:rsid w:val="49058E2F"/>
    <w:rsid w:val="4908A873"/>
    <w:rsid w:val="49188949"/>
    <w:rsid w:val="491ACA92"/>
    <w:rsid w:val="491E8378"/>
    <w:rsid w:val="49226274"/>
    <w:rsid w:val="492B85F5"/>
    <w:rsid w:val="492EE40F"/>
    <w:rsid w:val="492F0792"/>
    <w:rsid w:val="4933BC8B"/>
    <w:rsid w:val="4934530F"/>
    <w:rsid w:val="49383FF7"/>
    <w:rsid w:val="4949EDA6"/>
    <w:rsid w:val="494EA91B"/>
    <w:rsid w:val="494EF9A1"/>
    <w:rsid w:val="4957E357"/>
    <w:rsid w:val="49582797"/>
    <w:rsid w:val="495A04B5"/>
    <w:rsid w:val="495BE2BA"/>
    <w:rsid w:val="495C8678"/>
    <w:rsid w:val="4961E81A"/>
    <w:rsid w:val="49631D9A"/>
    <w:rsid w:val="496324E2"/>
    <w:rsid w:val="496C5605"/>
    <w:rsid w:val="496C68EF"/>
    <w:rsid w:val="4974C36F"/>
    <w:rsid w:val="49765399"/>
    <w:rsid w:val="497C68C0"/>
    <w:rsid w:val="497E8CFB"/>
    <w:rsid w:val="4988B6FF"/>
    <w:rsid w:val="4989D83E"/>
    <w:rsid w:val="498AB4E9"/>
    <w:rsid w:val="498CEE16"/>
    <w:rsid w:val="498E1FD4"/>
    <w:rsid w:val="498FA332"/>
    <w:rsid w:val="4990FCA9"/>
    <w:rsid w:val="4992192D"/>
    <w:rsid w:val="4992377A"/>
    <w:rsid w:val="4992A52D"/>
    <w:rsid w:val="4999C657"/>
    <w:rsid w:val="499C8986"/>
    <w:rsid w:val="499CD170"/>
    <w:rsid w:val="49A1D946"/>
    <w:rsid w:val="49A5CFD5"/>
    <w:rsid w:val="49A8E914"/>
    <w:rsid w:val="49A9B20C"/>
    <w:rsid w:val="49AF31F7"/>
    <w:rsid w:val="49AF71DF"/>
    <w:rsid w:val="49B867B1"/>
    <w:rsid w:val="49B94557"/>
    <w:rsid w:val="49BAB6BE"/>
    <w:rsid w:val="49BD3057"/>
    <w:rsid w:val="49C16748"/>
    <w:rsid w:val="49C1740D"/>
    <w:rsid w:val="49C45E0D"/>
    <w:rsid w:val="49C4BA1E"/>
    <w:rsid w:val="49C6415B"/>
    <w:rsid w:val="49C78F23"/>
    <w:rsid w:val="49C9FBE2"/>
    <w:rsid w:val="49CDFAEB"/>
    <w:rsid w:val="49D0289B"/>
    <w:rsid w:val="49D42E1D"/>
    <w:rsid w:val="49D79056"/>
    <w:rsid w:val="49DB94A5"/>
    <w:rsid w:val="49DEC835"/>
    <w:rsid w:val="49DECB0D"/>
    <w:rsid w:val="49E0F72E"/>
    <w:rsid w:val="49E332E0"/>
    <w:rsid w:val="49E47579"/>
    <w:rsid w:val="49E5F8E2"/>
    <w:rsid w:val="49E8681D"/>
    <w:rsid w:val="49EA4300"/>
    <w:rsid w:val="49EA447F"/>
    <w:rsid w:val="49EAA0BC"/>
    <w:rsid w:val="49EE6151"/>
    <w:rsid w:val="49EFB513"/>
    <w:rsid w:val="49F5D8BE"/>
    <w:rsid w:val="49F862B9"/>
    <w:rsid w:val="49F90ADB"/>
    <w:rsid w:val="49FA752F"/>
    <w:rsid w:val="49FE51C1"/>
    <w:rsid w:val="49FEA40F"/>
    <w:rsid w:val="4A0B5210"/>
    <w:rsid w:val="4A0BAFC6"/>
    <w:rsid w:val="4A135FE3"/>
    <w:rsid w:val="4A1433A8"/>
    <w:rsid w:val="4A14F2B1"/>
    <w:rsid w:val="4A163905"/>
    <w:rsid w:val="4A18739E"/>
    <w:rsid w:val="4A21FE0B"/>
    <w:rsid w:val="4A2485D6"/>
    <w:rsid w:val="4A2603EC"/>
    <w:rsid w:val="4A278C9E"/>
    <w:rsid w:val="4A2ADB2A"/>
    <w:rsid w:val="4A2C9937"/>
    <w:rsid w:val="4A2F71E9"/>
    <w:rsid w:val="4A32D72C"/>
    <w:rsid w:val="4A3677E1"/>
    <w:rsid w:val="4A3D9D0F"/>
    <w:rsid w:val="4A49ECC7"/>
    <w:rsid w:val="4A4CA7ED"/>
    <w:rsid w:val="4A4F4725"/>
    <w:rsid w:val="4A50994F"/>
    <w:rsid w:val="4A50ADE7"/>
    <w:rsid w:val="4A51BF82"/>
    <w:rsid w:val="4A51C1AB"/>
    <w:rsid w:val="4A566C4C"/>
    <w:rsid w:val="4A572BFF"/>
    <w:rsid w:val="4A5A0B0A"/>
    <w:rsid w:val="4A5E30BE"/>
    <w:rsid w:val="4A635829"/>
    <w:rsid w:val="4A63D4FC"/>
    <w:rsid w:val="4A6E3C1A"/>
    <w:rsid w:val="4A71E4F6"/>
    <w:rsid w:val="4A77237C"/>
    <w:rsid w:val="4A7B229D"/>
    <w:rsid w:val="4A7B356C"/>
    <w:rsid w:val="4A80BE77"/>
    <w:rsid w:val="4A86511A"/>
    <w:rsid w:val="4A88C935"/>
    <w:rsid w:val="4A8C8226"/>
    <w:rsid w:val="4A9170B2"/>
    <w:rsid w:val="4A955FE5"/>
    <w:rsid w:val="4A9B4CDA"/>
    <w:rsid w:val="4A9B9760"/>
    <w:rsid w:val="4AADA060"/>
    <w:rsid w:val="4AB239A6"/>
    <w:rsid w:val="4AB367D0"/>
    <w:rsid w:val="4AB548D4"/>
    <w:rsid w:val="4AB80672"/>
    <w:rsid w:val="4ABC6BA1"/>
    <w:rsid w:val="4AC2488D"/>
    <w:rsid w:val="4ACC0C9D"/>
    <w:rsid w:val="4AD22B9A"/>
    <w:rsid w:val="4AD28765"/>
    <w:rsid w:val="4AD36A6B"/>
    <w:rsid w:val="4AD4E794"/>
    <w:rsid w:val="4AD55549"/>
    <w:rsid w:val="4AD6378D"/>
    <w:rsid w:val="4ADADF17"/>
    <w:rsid w:val="4ADCE303"/>
    <w:rsid w:val="4AE4A1A4"/>
    <w:rsid w:val="4AE4E2AE"/>
    <w:rsid w:val="4AE6ADA0"/>
    <w:rsid w:val="4AED3221"/>
    <w:rsid w:val="4AF1029E"/>
    <w:rsid w:val="4AF370A0"/>
    <w:rsid w:val="4AFD06AF"/>
    <w:rsid w:val="4AFD291B"/>
    <w:rsid w:val="4AFE4ED3"/>
    <w:rsid w:val="4AFEFB64"/>
    <w:rsid w:val="4B03DD6D"/>
    <w:rsid w:val="4B096508"/>
    <w:rsid w:val="4B1615E9"/>
    <w:rsid w:val="4B1C93FE"/>
    <w:rsid w:val="4B1CCEC3"/>
    <w:rsid w:val="4B1F1BCF"/>
    <w:rsid w:val="4B2386DC"/>
    <w:rsid w:val="4B253FC2"/>
    <w:rsid w:val="4B26A1C9"/>
    <w:rsid w:val="4B315FAA"/>
    <w:rsid w:val="4B343D66"/>
    <w:rsid w:val="4B38A1F9"/>
    <w:rsid w:val="4B38E5B5"/>
    <w:rsid w:val="4B3EE833"/>
    <w:rsid w:val="4B401FA3"/>
    <w:rsid w:val="4B41D377"/>
    <w:rsid w:val="4B451E1E"/>
    <w:rsid w:val="4B49F128"/>
    <w:rsid w:val="4B4AB8FA"/>
    <w:rsid w:val="4B4BEE65"/>
    <w:rsid w:val="4B538C74"/>
    <w:rsid w:val="4B56370E"/>
    <w:rsid w:val="4B565199"/>
    <w:rsid w:val="4B58904B"/>
    <w:rsid w:val="4B5E6201"/>
    <w:rsid w:val="4B651C9E"/>
    <w:rsid w:val="4B6EBE7C"/>
    <w:rsid w:val="4B710A0D"/>
    <w:rsid w:val="4B74F46C"/>
    <w:rsid w:val="4B75B201"/>
    <w:rsid w:val="4B7D9F7B"/>
    <w:rsid w:val="4B83E340"/>
    <w:rsid w:val="4B851A4F"/>
    <w:rsid w:val="4B85BC52"/>
    <w:rsid w:val="4B8C26D7"/>
    <w:rsid w:val="4B8E16E6"/>
    <w:rsid w:val="4B964590"/>
    <w:rsid w:val="4B98C094"/>
    <w:rsid w:val="4B99DD35"/>
    <w:rsid w:val="4BA02870"/>
    <w:rsid w:val="4BA6B07E"/>
    <w:rsid w:val="4BAC7CAE"/>
    <w:rsid w:val="4BAF6DED"/>
    <w:rsid w:val="4BAFE609"/>
    <w:rsid w:val="4BB11392"/>
    <w:rsid w:val="4BB4AE2F"/>
    <w:rsid w:val="4BB765C8"/>
    <w:rsid w:val="4BBA6F44"/>
    <w:rsid w:val="4BBA7486"/>
    <w:rsid w:val="4BBD0F73"/>
    <w:rsid w:val="4BC3011A"/>
    <w:rsid w:val="4BC3A659"/>
    <w:rsid w:val="4BC4D65E"/>
    <w:rsid w:val="4BCA0929"/>
    <w:rsid w:val="4BCDDD59"/>
    <w:rsid w:val="4BD75658"/>
    <w:rsid w:val="4BDB62B4"/>
    <w:rsid w:val="4BDB9509"/>
    <w:rsid w:val="4BDD8065"/>
    <w:rsid w:val="4BDFB012"/>
    <w:rsid w:val="4BE0EAD0"/>
    <w:rsid w:val="4BE42502"/>
    <w:rsid w:val="4BF038B0"/>
    <w:rsid w:val="4BF722D7"/>
    <w:rsid w:val="4BF829FD"/>
    <w:rsid w:val="4C085955"/>
    <w:rsid w:val="4C09F9AE"/>
    <w:rsid w:val="4C0C502E"/>
    <w:rsid w:val="4C20A57D"/>
    <w:rsid w:val="4C29D42C"/>
    <w:rsid w:val="4C29EC20"/>
    <w:rsid w:val="4C2A7F95"/>
    <w:rsid w:val="4C2FBF19"/>
    <w:rsid w:val="4C3123BC"/>
    <w:rsid w:val="4C365AD2"/>
    <w:rsid w:val="4C36D1DF"/>
    <w:rsid w:val="4C38A228"/>
    <w:rsid w:val="4C394DB0"/>
    <w:rsid w:val="4C3A3321"/>
    <w:rsid w:val="4C3EBFEA"/>
    <w:rsid w:val="4C4198F8"/>
    <w:rsid w:val="4C43E5A4"/>
    <w:rsid w:val="4C46BF30"/>
    <w:rsid w:val="4C4AA335"/>
    <w:rsid w:val="4C4C1DF6"/>
    <w:rsid w:val="4C4DAACF"/>
    <w:rsid w:val="4C4F0D40"/>
    <w:rsid w:val="4C4F5DF0"/>
    <w:rsid w:val="4C5331E8"/>
    <w:rsid w:val="4C5B2A51"/>
    <w:rsid w:val="4C5D8943"/>
    <w:rsid w:val="4C60BD67"/>
    <w:rsid w:val="4C62CE2E"/>
    <w:rsid w:val="4C672059"/>
    <w:rsid w:val="4C6D2FE1"/>
    <w:rsid w:val="4C7D4A9B"/>
    <w:rsid w:val="4C7F82F6"/>
    <w:rsid w:val="4C80F6D7"/>
    <w:rsid w:val="4C81B1F9"/>
    <w:rsid w:val="4C862CF7"/>
    <w:rsid w:val="4C8D6957"/>
    <w:rsid w:val="4C8E9F61"/>
    <w:rsid w:val="4C914C43"/>
    <w:rsid w:val="4C961AAC"/>
    <w:rsid w:val="4C97B0CA"/>
    <w:rsid w:val="4CA15F9D"/>
    <w:rsid w:val="4CAB49D6"/>
    <w:rsid w:val="4CABF0FD"/>
    <w:rsid w:val="4CAF1A8C"/>
    <w:rsid w:val="4CB336E4"/>
    <w:rsid w:val="4CB4CF95"/>
    <w:rsid w:val="4CB5CE66"/>
    <w:rsid w:val="4CBDC5F7"/>
    <w:rsid w:val="4CC0DE93"/>
    <w:rsid w:val="4CC20A98"/>
    <w:rsid w:val="4CC222B0"/>
    <w:rsid w:val="4CC339F9"/>
    <w:rsid w:val="4CC5196B"/>
    <w:rsid w:val="4CC5F9DF"/>
    <w:rsid w:val="4CC60F12"/>
    <w:rsid w:val="4CC82CBB"/>
    <w:rsid w:val="4CCA1C4D"/>
    <w:rsid w:val="4CCB72EA"/>
    <w:rsid w:val="4CCC3A4D"/>
    <w:rsid w:val="4CCD30D7"/>
    <w:rsid w:val="4CCE0325"/>
    <w:rsid w:val="4CD1F5A6"/>
    <w:rsid w:val="4CD1FF2E"/>
    <w:rsid w:val="4CD2DA48"/>
    <w:rsid w:val="4CD6A4C1"/>
    <w:rsid w:val="4CE4C42E"/>
    <w:rsid w:val="4CEDF31A"/>
    <w:rsid w:val="4CF00B41"/>
    <w:rsid w:val="4CF24760"/>
    <w:rsid w:val="4D032C0C"/>
    <w:rsid w:val="4D05D7C5"/>
    <w:rsid w:val="4D0BBCE9"/>
    <w:rsid w:val="4D0F8B42"/>
    <w:rsid w:val="4D115EE8"/>
    <w:rsid w:val="4D13F3C3"/>
    <w:rsid w:val="4D154FA3"/>
    <w:rsid w:val="4D15B962"/>
    <w:rsid w:val="4D15DB2E"/>
    <w:rsid w:val="4D171E42"/>
    <w:rsid w:val="4D20C7D1"/>
    <w:rsid w:val="4D21BF68"/>
    <w:rsid w:val="4D26E560"/>
    <w:rsid w:val="4D28AF56"/>
    <w:rsid w:val="4D2A0FE7"/>
    <w:rsid w:val="4D2F45FA"/>
    <w:rsid w:val="4D33D072"/>
    <w:rsid w:val="4D33EE67"/>
    <w:rsid w:val="4D380D96"/>
    <w:rsid w:val="4D3B0D9E"/>
    <w:rsid w:val="4D426416"/>
    <w:rsid w:val="4D456218"/>
    <w:rsid w:val="4D46489A"/>
    <w:rsid w:val="4D479C51"/>
    <w:rsid w:val="4D48B35A"/>
    <w:rsid w:val="4D4A01E2"/>
    <w:rsid w:val="4D4EA39B"/>
    <w:rsid w:val="4D5463B1"/>
    <w:rsid w:val="4D59A373"/>
    <w:rsid w:val="4D617E4C"/>
    <w:rsid w:val="4D6712AB"/>
    <w:rsid w:val="4D68E2CC"/>
    <w:rsid w:val="4D6A6DCC"/>
    <w:rsid w:val="4D6B81C5"/>
    <w:rsid w:val="4D6C8B1A"/>
    <w:rsid w:val="4D6FD367"/>
    <w:rsid w:val="4D71E5AA"/>
    <w:rsid w:val="4D7AD650"/>
    <w:rsid w:val="4D7CBB31"/>
    <w:rsid w:val="4D8112E1"/>
    <w:rsid w:val="4D87F5D4"/>
    <w:rsid w:val="4D8A8ECB"/>
    <w:rsid w:val="4D8B1B7A"/>
    <w:rsid w:val="4D8BBA02"/>
    <w:rsid w:val="4D8E9F05"/>
    <w:rsid w:val="4D92A7E0"/>
    <w:rsid w:val="4D95C7B1"/>
    <w:rsid w:val="4D96E645"/>
    <w:rsid w:val="4D98F072"/>
    <w:rsid w:val="4D9B35A4"/>
    <w:rsid w:val="4D9C1AA8"/>
    <w:rsid w:val="4DA579F7"/>
    <w:rsid w:val="4DB92918"/>
    <w:rsid w:val="4DBC9D06"/>
    <w:rsid w:val="4DBED3C3"/>
    <w:rsid w:val="4DC87722"/>
    <w:rsid w:val="4DCE8259"/>
    <w:rsid w:val="4DD9259D"/>
    <w:rsid w:val="4DD98AA4"/>
    <w:rsid w:val="4DDE9AD3"/>
    <w:rsid w:val="4DDF6446"/>
    <w:rsid w:val="4DE06E2B"/>
    <w:rsid w:val="4DE15FAE"/>
    <w:rsid w:val="4DE2420E"/>
    <w:rsid w:val="4DE3FCFB"/>
    <w:rsid w:val="4DE429BF"/>
    <w:rsid w:val="4DEEE323"/>
    <w:rsid w:val="4DF854EF"/>
    <w:rsid w:val="4DFC2803"/>
    <w:rsid w:val="4DFF590D"/>
    <w:rsid w:val="4E03D9EB"/>
    <w:rsid w:val="4E090A2A"/>
    <w:rsid w:val="4E0AF608"/>
    <w:rsid w:val="4E0C7899"/>
    <w:rsid w:val="4E107259"/>
    <w:rsid w:val="4E174B00"/>
    <w:rsid w:val="4E1819F1"/>
    <w:rsid w:val="4E1CA080"/>
    <w:rsid w:val="4E1D572C"/>
    <w:rsid w:val="4E1ED8C8"/>
    <w:rsid w:val="4E1F4BA3"/>
    <w:rsid w:val="4E312771"/>
    <w:rsid w:val="4E321567"/>
    <w:rsid w:val="4E3445FF"/>
    <w:rsid w:val="4E356F0F"/>
    <w:rsid w:val="4E37F287"/>
    <w:rsid w:val="4E3AED79"/>
    <w:rsid w:val="4E3AEEC7"/>
    <w:rsid w:val="4E3FFC97"/>
    <w:rsid w:val="4E4322EE"/>
    <w:rsid w:val="4E435D7E"/>
    <w:rsid w:val="4E46A4C2"/>
    <w:rsid w:val="4E4A3FA8"/>
    <w:rsid w:val="4E54DFF9"/>
    <w:rsid w:val="4E54FABA"/>
    <w:rsid w:val="4E583742"/>
    <w:rsid w:val="4E61DE6B"/>
    <w:rsid w:val="4E6476A6"/>
    <w:rsid w:val="4E682D31"/>
    <w:rsid w:val="4E6C17A7"/>
    <w:rsid w:val="4E6E4F68"/>
    <w:rsid w:val="4E739EAE"/>
    <w:rsid w:val="4E7A2276"/>
    <w:rsid w:val="4E838F27"/>
    <w:rsid w:val="4E848455"/>
    <w:rsid w:val="4E89CC9F"/>
    <w:rsid w:val="4E8A3278"/>
    <w:rsid w:val="4E8CE11D"/>
    <w:rsid w:val="4E8FB674"/>
    <w:rsid w:val="4E905CF1"/>
    <w:rsid w:val="4E93FF56"/>
    <w:rsid w:val="4E980C10"/>
    <w:rsid w:val="4E9856F8"/>
    <w:rsid w:val="4E9E709A"/>
    <w:rsid w:val="4EA19FFB"/>
    <w:rsid w:val="4EA7C413"/>
    <w:rsid w:val="4EAD61BA"/>
    <w:rsid w:val="4EADBDCB"/>
    <w:rsid w:val="4EAEF442"/>
    <w:rsid w:val="4EB3E341"/>
    <w:rsid w:val="4EB44A59"/>
    <w:rsid w:val="4EB44CF3"/>
    <w:rsid w:val="4EBE82F6"/>
    <w:rsid w:val="4EBEE7F9"/>
    <w:rsid w:val="4EC01A3A"/>
    <w:rsid w:val="4EC0E1CF"/>
    <w:rsid w:val="4EC2777E"/>
    <w:rsid w:val="4EC3BEF5"/>
    <w:rsid w:val="4EC48D94"/>
    <w:rsid w:val="4EC5A328"/>
    <w:rsid w:val="4EC91379"/>
    <w:rsid w:val="4EC99797"/>
    <w:rsid w:val="4ECEACAE"/>
    <w:rsid w:val="4ECF3B77"/>
    <w:rsid w:val="4ECF5931"/>
    <w:rsid w:val="4ED1E8A3"/>
    <w:rsid w:val="4ED2F806"/>
    <w:rsid w:val="4ED432C5"/>
    <w:rsid w:val="4ED821C8"/>
    <w:rsid w:val="4EDA9040"/>
    <w:rsid w:val="4EDECE62"/>
    <w:rsid w:val="4EE00E93"/>
    <w:rsid w:val="4EE07D1A"/>
    <w:rsid w:val="4EE1F102"/>
    <w:rsid w:val="4EE35608"/>
    <w:rsid w:val="4EEDF6E4"/>
    <w:rsid w:val="4EF4CF26"/>
    <w:rsid w:val="4EFA5AD6"/>
    <w:rsid w:val="4F0698E0"/>
    <w:rsid w:val="4F07B0BC"/>
    <w:rsid w:val="4F085B7B"/>
    <w:rsid w:val="4F0E0C40"/>
    <w:rsid w:val="4F0EFA76"/>
    <w:rsid w:val="4F12F571"/>
    <w:rsid w:val="4F1591AD"/>
    <w:rsid w:val="4F1E3BFB"/>
    <w:rsid w:val="4F2B6CC1"/>
    <w:rsid w:val="4F2CAE28"/>
    <w:rsid w:val="4F2EA991"/>
    <w:rsid w:val="4F325417"/>
    <w:rsid w:val="4F32F974"/>
    <w:rsid w:val="4F37B43F"/>
    <w:rsid w:val="4F4391B5"/>
    <w:rsid w:val="4F43DFD5"/>
    <w:rsid w:val="4F49BB61"/>
    <w:rsid w:val="4F49F012"/>
    <w:rsid w:val="4F520A14"/>
    <w:rsid w:val="4F528CDB"/>
    <w:rsid w:val="4F55EDA4"/>
    <w:rsid w:val="4F59CC2B"/>
    <w:rsid w:val="4F613C67"/>
    <w:rsid w:val="4F6198D5"/>
    <w:rsid w:val="4F66EBEB"/>
    <w:rsid w:val="4F6852B2"/>
    <w:rsid w:val="4F688A59"/>
    <w:rsid w:val="4F68F89C"/>
    <w:rsid w:val="4F6A0095"/>
    <w:rsid w:val="4F6D26B3"/>
    <w:rsid w:val="4F6E9DE4"/>
    <w:rsid w:val="4F6F5258"/>
    <w:rsid w:val="4F702721"/>
    <w:rsid w:val="4F70660B"/>
    <w:rsid w:val="4F71D8B2"/>
    <w:rsid w:val="4F72ED85"/>
    <w:rsid w:val="4F75DA8A"/>
    <w:rsid w:val="4F7829BB"/>
    <w:rsid w:val="4F7FFE3A"/>
    <w:rsid w:val="4F8B33D9"/>
    <w:rsid w:val="4F8B53EE"/>
    <w:rsid w:val="4F94887A"/>
    <w:rsid w:val="4F9600BA"/>
    <w:rsid w:val="4F97572B"/>
    <w:rsid w:val="4F98BAD6"/>
    <w:rsid w:val="4F9B3517"/>
    <w:rsid w:val="4FA32610"/>
    <w:rsid w:val="4FACCC6C"/>
    <w:rsid w:val="4FB0E04A"/>
    <w:rsid w:val="4FB280A6"/>
    <w:rsid w:val="4FB2C9DB"/>
    <w:rsid w:val="4FB57F00"/>
    <w:rsid w:val="4FB75F42"/>
    <w:rsid w:val="4FC8E6A0"/>
    <w:rsid w:val="4FCA963E"/>
    <w:rsid w:val="4FCC3F89"/>
    <w:rsid w:val="4FCCE620"/>
    <w:rsid w:val="4FCE8DBE"/>
    <w:rsid w:val="4FCF89C9"/>
    <w:rsid w:val="4FCF9FF2"/>
    <w:rsid w:val="4FD03915"/>
    <w:rsid w:val="4FD63ADE"/>
    <w:rsid w:val="4FD69682"/>
    <w:rsid w:val="4FD981AF"/>
    <w:rsid w:val="4FDE0781"/>
    <w:rsid w:val="4FE10315"/>
    <w:rsid w:val="4FE30D19"/>
    <w:rsid w:val="4FF2884E"/>
    <w:rsid w:val="4FF8F5EC"/>
    <w:rsid w:val="4FFA777B"/>
    <w:rsid w:val="50010DF0"/>
    <w:rsid w:val="5007CC4F"/>
    <w:rsid w:val="50091A99"/>
    <w:rsid w:val="500B30D3"/>
    <w:rsid w:val="500B3B88"/>
    <w:rsid w:val="5018A693"/>
    <w:rsid w:val="5018F390"/>
    <w:rsid w:val="501C64F0"/>
    <w:rsid w:val="5025D53E"/>
    <w:rsid w:val="502641C2"/>
    <w:rsid w:val="502ABF61"/>
    <w:rsid w:val="502C84A7"/>
    <w:rsid w:val="502D3198"/>
    <w:rsid w:val="502E6BB6"/>
    <w:rsid w:val="502F9401"/>
    <w:rsid w:val="50335BAD"/>
    <w:rsid w:val="50351480"/>
    <w:rsid w:val="50404FB3"/>
    <w:rsid w:val="5040C468"/>
    <w:rsid w:val="50446C1C"/>
    <w:rsid w:val="5049993C"/>
    <w:rsid w:val="504A219D"/>
    <w:rsid w:val="5051D5C3"/>
    <w:rsid w:val="5053D871"/>
    <w:rsid w:val="505405F0"/>
    <w:rsid w:val="505669A1"/>
    <w:rsid w:val="5056B7C1"/>
    <w:rsid w:val="5057761B"/>
    <w:rsid w:val="505D44AD"/>
    <w:rsid w:val="506322B9"/>
    <w:rsid w:val="506D6218"/>
    <w:rsid w:val="506F624F"/>
    <w:rsid w:val="50705080"/>
    <w:rsid w:val="50712266"/>
    <w:rsid w:val="50716243"/>
    <w:rsid w:val="5073647D"/>
    <w:rsid w:val="507A54AE"/>
    <w:rsid w:val="507C2E28"/>
    <w:rsid w:val="50803409"/>
    <w:rsid w:val="50843435"/>
    <w:rsid w:val="50911C58"/>
    <w:rsid w:val="50960D3D"/>
    <w:rsid w:val="509F1CA3"/>
    <w:rsid w:val="50A2F113"/>
    <w:rsid w:val="50A4CFC7"/>
    <w:rsid w:val="50A98C71"/>
    <w:rsid w:val="50A9DCA1"/>
    <w:rsid w:val="50AFC0B6"/>
    <w:rsid w:val="50B096EB"/>
    <w:rsid w:val="50B633E0"/>
    <w:rsid w:val="50C1C711"/>
    <w:rsid w:val="50C3774E"/>
    <w:rsid w:val="50C42B56"/>
    <w:rsid w:val="50C567C2"/>
    <w:rsid w:val="50CCD22B"/>
    <w:rsid w:val="50DBDCE2"/>
    <w:rsid w:val="50E1C0EF"/>
    <w:rsid w:val="50E44A27"/>
    <w:rsid w:val="50E6F16E"/>
    <w:rsid w:val="50E95084"/>
    <w:rsid w:val="50E9F96B"/>
    <w:rsid w:val="50EAB2A0"/>
    <w:rsid w:val="50ED0230"/>
    <w:rsid w:val="50F46E97"/>
    <w:rsid w:val="50F63F11"/>
    <w:rsid w:val="50F7ED50"/>
    <w:rsid w:val="50F94C33"/>
    <w:rsid w:val="50FF0E3C"/>
    <w:rsid w:val="50FFAD4B"/>
    <w:rsid w:val="51041646"/>
    <w:rsid w:val="510750A2"/>
    <w:rsid w:val="51077D96"/>
    <w:rsid w:val="510BDBA5"/>
    <w:rsid w:val="510D96F2"/>
    <w:rsid w:val="510E6C6F"/>
    <w:rsid w:val="511020C9"/>
    <w:rsid w:val="51151FFB"/>
    <w:rsid w:val="511861B4"/>
    <w:rsid w:val="511F3566"/>
    <w:rsid w:val="512193B8"/>
    <w:rsid w:val="512AEBB5"/>
    <w:rsid w:val="512DE1D6"/>
    <w:rsid w:val="5130CDF3"/>
    <w:rsid w:val="5131571A"/>
    <w:rsid w:val="514256C4"/>
    <w:rsid w:val="5145790E"/>
    <w:rsid w:val="514A843B"/>
    <w:rsid w:val="514B4D05"/>
    <w:rsid w:val="514E648A"/>
    <w:rsid w:val="5152A320"/>
    <w:rsid w:val="51545563"/>
    <w:rsid w:val="5155CB0A"/>
    <w:rsid w:val="515740AC"/>
    <w:rsid w:val="5157D258"/>
    <w:rsid w:val="51593DEC"/>
    <w:rsid w:val="515B43FF"/>
    <w:rsid w:val="516225B6"/>
    <w:rsid w:val="51641770"/>
    <w:rsid w:val="5167A3F1"/>
    <w:rsid w:val="5169B2AD"/>
    <w:rsid w:val="516A2DEE"/>
    <w:rsid w:val="516A5E1F"/>
    <w:rsid w:val="516CB167"/>
    <w:rsid w:val="516CD227"/>
    <w:rsid w:val="516D7BAC"/>
    <w:rsid w:val="516E07D5"/>
    <w:rsid w:val="516E54DC"/>
    <w:rsid w:val="516EAEEF"/>
    <w:rsid w:val="51748BAB"/>
    <w:rsid w:val="51753F75"/>
    <w:rsid w:val="5176A4F9"/>
    <w:rsid w:val="5178C559"/>
    <w:rsid w:val="517C3288"/>
    <w:rsid w:val="517E7A34"/>
    <w:rsid w:val="518344F6"/>
    <w:rsid w:val="518388E2"/>
    <w:rsid w:val="5186247A"/>
    <w:rsid w:val="51883AB7"/>
    <w:rsid w:val="518920D7"/>
    <w:rsid w:val="518B44C5"/>
    <w:rsid w:val="51922977"/>
    <w:rsid w:val="51944FB6"/>
    <w:rsid w:val="519F005D"/>
    <w:rsid w:val="519FDD11"/>
    <w:rsid w:val="51A02DB5"/>
    <w:rsid w:val="51A2F1A2"/>
    <w:rsid w:val="51A5D5A7"/>
    <w:rsid w:val="51A62561"/>
    <w:rsid w:val="51A7F329"/>
    <w:rsid w:val="51A92FB4"/>
    <w:rsid w:val="51AC5035"/>
    <w:rsid w:val="51AE7E01"/>
    <w:rsid w:val="51B14468"/>
    <w:rsid w:val="51B924E7"/>
    <w:rsid w:val="51C422AF"/>
    <w:rsid w:val="51CBDA1F"/>
    <w:rsid w:val="51D0F585"/>
    <w:rsid w:val="51D28C88"/>
    <w:rsid w:val="51D294F3"/>
    <w:rsid w:val="51DA15DF"/>
    <w:rsid w:val="51DE6F88"/>
    <w:rsid w:val="51DEC6FC"/>
    <w:rsid w:val="51E03C7D"/>
    <w:rsid w:val="51E12157"/>
    <w:rsid w:val="51E29539"/>
    <w:rsid w:val="51EBCB99"/>
    <w:rsid w:val="51EEDEAB"/>
    <w:rsid w:val="51F0B708"/>
    <w:rsid w:val="51F7BEC5"/>
    <w:rsid w:val="51F7F6AC"/>
    <w:rsid w:val="5204E613"/>
    <w:rsid w:val="5209510A"/>
    <w:rsid w:val="5211F318"/>
    <w:rsid w:val="5219A1BB"/>
    <w:rsid w:val="521E8EAE"/>
    <w:rsid w:val="521FB998"/>
    <w:rsid w:val="5224C85E"/>
    <w:rsid w:val="5224EB39"/>
    <w:rsid w:val="52294228"/>
    <w:rsid w:val="522DBA10"/>
    <w:rsid w:val="52344ABB"/>
    <w:rsid w:val="523A23B2"/>
    <w:rsid w:val="523E6A68"/>
    <w:rsid w:val="5242361A"/>
    <w:rsid w:val="5253305E"/>
    <w:rsid w:val="5256C03F"/>
    <w:rsid w:val="525BDD90"/>
    <w:rsid w:val="525E2F3E"/>
    <w:rsid w:val="525EA490"/>
    <w:rsid w:val="5264E8F2"/>
    <w:rsid w:val="52650198"/>
    <w:rsid w:val="52681F46"/>
    <w:rsid w:val="5269505B"/>
    <w:rsid w:val="526BC6B2"/>
    <w:rsid w:val="526D263F"/>
    <w:rsid w:val="5272D949"/>
    <w:rsid w:val="527411A8"/>
    <w:rsid w:val="52761EB7"/>
    <w:rsid w:val="529607C1"/>
    <w:rsid w:val="529BEA2C"/>
    <w:rsid w:val="529F273F"/>
    <w:rsid w:val="52A153AA"/>
    <w:rsid w:val="52A8218E"/>
    <w:rsid w:val="52AB95E3"/>
    <w:rsid w:val="52AC8C86"/>
    <w:rsid w:val="52AD00D3"/>
    <w:rsid w:val="52AECC64"/>
    <w:rsid w:val="52B23359"/>
    <w:rsid w:val="52B568D2"/>
    <w:rsid w:val="52B5B331"/>
    <w:rsid w:val="52B6700C"/>
    <w:rsid w:val="52C2F252"/>
    <w:rsid w:val="52C73903"/>
    <w:rsid w:val="52CA06D2"/>
    <w:rsid w:val="52CB466A"/>
    <w:rsid w:val="52CE7528"/>
    <w:rsid w:val="52D20FB2"/>
    <w:rsid w:val="52D4F6BC"/>
    <w:rsid w:val="52D58A18"/>
    <w:rsid w:val="52DB766E"/>
    <w:rsid w:val="52DC42FC"/>
    <w:rsid w:val="52DE6D8A"/>
    <w:rsid w:val="52DFD2A8"/>
    <w:rsid w:val="52E394BC"/>
    <w:rsid w:val="52E4BC7B"/>
    <w:rsid w:val="52E6A678"/>
    <w:rsid w:val="52E81CAF"/>
    <w:rsid w:val="52E951ED"/>
    <w:rsid w:val="52EE965C"/>
    <w:rsid w:val="52F07607"/>
    <w:rsid w:val="52F9CB75"/>
    <w:rsid w:val="52FF2B48"/>
    <w:rsid w:val="5303FF54"/>
    <w:rsid w:val="530DEB50"/>
    <w:rsid w:val="53137100"/>
    <w:rsid w:val="531439A3"/>
    <w:rsid w:val="5318C632"/>
    <w:rsid w:val="5322E6FE"/>
    <w:rsid w:val="53263104"/>
    <w:rsid w:val="53277CA0"/>
    <w:rsid w:val="532DB55E"/>
    <w:rsid w:val="533191F0"/>
    <w:rsid w:val="53362120"/>
    <w:rsid w:val="534B1D1C"/>
    <w:rsid w:val="53566FA9"/>
    <w:rsid w:val="5357AF7C"/>
    <w:rsid w:val="53610DCF"/>
    <w:rsid w:val="53642A9B"/>
    <w:rsid w:val="5369A97D"/>
    <w:rsid w:val="536C8905"/>
    <w:rsid w:val="536F9BE4"/>
    <w:rsid w:val="5370396B"/>
    <w:rsid w:val="53719ADC"/>
    <w:rsid w:val="5375A1F5"/>
    <w:rsid w:val="53767A2A"/>
    <w:rsid w:val="5378AF48"/>
    <w:rsid w:val="537914F1"/>
    <w:rsid w:val="53826674"/>
    <w:rsid w:val="53852FE0"/>
    <w:rsid w:val="53903288"/>
    <w:rsid w:val="53908C87"/>
    <w:rsid w:val="5391C395"/>
    <w:rsid w:val="539AE9F3"/>
    <w:rsid w:val="539DBEE4"/>
    <w:rsid w:val="539E4E9B"/>
    <w:rsid w:val="53A0D77B"/>
    <w:rsid w:val="53A0F02D"/>
    <w:rsid w:val="53A4EC9B"/>
    <w:rsid w:val="53A9748F"/>
    <w:rsid w:val="53AC4436"/>
    <w:rsid w:val="53AF901A"/>
    <w:rsid w:val="53B02970"/>
    <w:rsid w:val="53B26F28"/>
    <w:rsid w:val="53B48484"/>
    <w:rsid w:val="53BC785A"/>
    <w:rsid w:val="53BD3EA4"/>
    <w:rsid w:val="53BE9AFC"/>
    <w:rsid w:val="53C270A9"/>
    <w:rsid w:val="53C953DF"/>
    <w:rsid w:val="53CB6AF2"/>
    <w:rsid w:val="53CBCD03"/>
    <w:rsid w:val="53CCC87A"/>
    <w:rsid w:val="53D18610"/>
    <w:rsid w:val="53D91F9A"/>
    <w:rsid w:val="53DC3A3A"/>
    <w:rsid w:val="53DD112A"/>
    <w:rsid w:val="53DFFCBA"/>
    <w:rsid w:val="53E20423"/>
    <w:rsid w:val="53E7C0B1"/>
    <w:rsid w:val="53E986DA"/>
    <w:rsid w:val="53EBFCB5"/>
    <w:rsid w:val="53F755BA"/>
    <w:rsid w:val="53FA74F1"/>
    <w:rsid w:val="53FBB547"/>
    <w:rsid w:val="53FCF1A3"/>
    <w:rsid w:val="5405E18E"/>
    <w:rsid w:val="540C6960"/>
    <w:rsid w:val="540EF035"/>
    <w:rsid w:val="540FA074"/>
    <w:rsid w:val="541265A1"/>
    <w:rsid w:val="541729EC"/>
    <w:rsid w:val="541AD376"/>
    <w:rsid w:val="541BCB13"/>
    <w:rsid w:val="54224E75"/>
    <w:rsid w:val="54225383"/>
    <w:rsid w:val="54253FF8"/>
    <w:rsid w:val="542A5101"/>
    <w:rsid w:val="542B0B57"/>
    <w:rsid w:val="542F5E08"/>
    <w:rsid w:val="543283E7"/>
    <w:rsid w:val="54387EE5"/>
    <w:rsid w:val="543BCD5E"/>
    <w:rsid w:val="543C3EA4"/>
    <w:rsid w:val="544617B0"/>
    <w:rsid w:val="5446824A"/>
    <w:rsid w:val="5447C4B2"/>
    <w:rsid w:val="54494BAD"/>
    <w:rsid w:val="545F8E54"/>
    <w:rsid w:val="5464640B"/>
    <w:rsid w:val="546634B2"/>
    <w:rsid w:val="5469456C"/>
    <w:rsid w:val="546E95F0"/>
    <w:rsid w:val="547A2DF0"/>
    <w:rsid w:val="547E10D9"/>
    <w:rsid w:val="547EDAD7"/>
    <w:rsid w:val="5481FB50"/>
    <w:rsid w:val="54878A36"/>
    <w:rsid w:val="548B84D1"/>
    <w:rsid w:val="548C4030"/>
    <w:rsid w:val="549189CD"/>
    <w:rsid w:val="5493CA75"/>
    <w:rsid w:val="5499FC38"/>
    <w:rsid w:val="54A1A29F"/>
    <w:rsid w:val="54A4FE1E"/>
    <w:rsid w:val="54A5688D"/>
    <w:rsid w:val="54AE42C5"/>
    <w:rsid w:val="54AEEC7D"/>
    <w:rsid w:val="54AF6BEF"/>
    <w:rsid w:val="54B76828"/>
    <w:rsid w:val="54C3DCF2"/>
    <w:rsid w:val="54C7D39E"/>
    <w:rsid w:val="54C832D6"/>
    <w:rsid w:val="54C844EE"/>
    <w:rsid w:val="54CCD12A"/>
    <w:rsid w:val="54CDFB1B"/>
    <w:rsid w:val="54D99E56"/>
    <w:rsid w:val="54DADE12"/>
    <w:rsid w:val="54DB3DA9"/>
    <w:rsid w:val="54DE8A56"/>
    <w:rsid w:val="54E02640"/>
    <w:rsid w:val="54E3F0F7"/>
    <w:rsid w:val="54E6A9F2"/>
    <w:rsid w:val="54E963FA"/>
    <w:rsid w:val="54EB78E6"/>
    <w:rsid w:val="54ED2AC6"/>
    <w:rsid w:val="54EEB637"/>
    <w:rsid w:val="54F24D07"/>
    <w:rsid w:val="54F442B8"/>
    <w:rsid w:val="54FBB3F7"/>
    <w:rsid w:val="54FD2609"/>
    <w:rsid w:val="54FD85A2"/>
    <w:rsid w:val="54FE56C6"/>
    <w:rsid w:val="550169F4"/>
    <w:rsid w:val="550529B9"/>
    <w:rsid w:val="5507B664"/>
    <w:rsid w:val="5508B15A"/>
    <w:rsid w:val="550B0371"/>
    <w:rsid w:val="550B6867"/>
    <w:rsid w:val="55100725"/>
    <w:rsid w:val="5510D45A"/>
    <w:rsid w:val="551DFAC3"/>
    <w:rsid w:val="551E5A63"/>
    <w:rsid w:val="551E7C75"/>
    <w:rsid w:val="5522EB89"/>
    <w:rsid w:val="5523A306"/>
    <w:rsid w:val="5523F6BC"/>
    <w:rsid w:val="55254CC6"/>
    <w:rsid w:val="5528003F"/>
    <w:rsid w:val="552A28E4"/>
    <w:rsid w:val="552C32AD"/>
    <w:rsid w:val="5533352E"/>
    <w:rsid w:val="55366F25"/>
    <w:rsid w:val="5536BA68"/>
    <w:rsid w:val="553B3B82"/>
    <w:rsid w:val="5541F661"/>
    <w:rsid w:val="5545095C"/>
    <w:rsid w:val="554A4C45"/>
    <w:rsid w:val="554C591C"/>
    <w:rsid w:val="555047C0"/>
    <w:rsid w:val="55511E82"/>
    <w:rsid w:val="555667B0"/>
    <w:rsid w:val="55567DAC"/>
    <w:rsid w:val="5558CB2E"/>
    <w:rsid w:val="555F7596"/>
    <w:rsid w:val="5561BCEF"/>
    <w:rsid w:val="5562313F"/>
    <w:rsid w:val="5563403C"/>
    <w:rsid w:val="55636344"/>
    <w:rsid w:val="556BF08A"/>
    <w:rsid w:val="556D102C"/>
    <w:rsid w:val="556E9A0D"/>
    <w:rsid w:val="5570994C"/>
    <w:rsid w:val="558362E9"/>
    <w:rsid w:val="5588A30F"/>
    <w:rsid w:val="5590211B"/>
    <w:rsid w:val="55917CFB"/>
    <w:rsid w:val="55930E01"/>
    <w:rsid w:val="55970312"/>
    <w:rsid w:val="559779BE"/>
    <w:rsid w:val="55981B7B"/>
    <w:rsid w:val="559C59F5"/>
    <w:rsid w:val="559E1646"/>
    <w:rsid w:val="55A6916C"/>
    <w:rsid w:val="55AA0EC6"/>
    <w:rsid w:val="55AC486D"/>
    <w:rsid w:val="55AE509E"/>
    <w:rsid w:val="55AF6226"/>
    <w:rsid w:val="55B33277"/>
    <w:rsid w:val="55B9597C"/>
    <w:rsid w:val="55BA6291"/>
    <w:rsid w:val="55BABE91"/>
    <w:rsid w:val="55BAC8C2"/>
    <w:rsid w:val="55BC3336"/>
    <w:rsid w:val="55BF4146"/>
    <w:rsid w:val="55C4D8A5"/>
    <w:rsid w:val="55C8672B"/>
    <w:rsid w:val="55CA0088"/>
    <w:rsid w:val="55CCD40B"/>
    <w:rsid w:val="55CCF329"/>
    <w:rsid w:val="55CD84AC"/>
    <w:rsid w:val="55CF8580"/>
    <w:rsid w:val="55D1C2DE"/>
    <w:rsid w:val="55D327ED"/>
    <w:rsid w:val="55DB7DD8"/>
    <w:rsid w:val="55DEA307"/>
    <w:rsid w:val="55DF60F8"/>
    <w:rsid w:val="55E47DA8"/>
    <w:rsid w:val="55F25945"/>
    <w:rsid w:val="55F32F1F"/>
    <w:rsid w:val="55F5069C"/>
    <w:rsid w:val="55F5C373"/>
    <w:rsid w:val="55FA9314"/>
    <w:rsid w:val="55FBC5A2"/>
    <w:rsid w:val="55FC63B8"/>
    <w:rsid w:val="55FDB0F9"/>
    <w:rsid w:val="55FE1DB3"/>
    <w:rsid w:val="55FE8B49"/>
    <w:rsid w:val="560E27C2"/>
    <w:rsid w:val="560F1545"/>
    <w:rsid w:val="561082DF"/>
    <w:rsid w:val="561C897A"/>
    <w:rsid w:val="5622B9F4"/>
    <w:rsid w:val="562A29F1"/>
    <w:rsid w:val="56303992"/>
    <w:rsid w:val="5630E20C"/>
    <w:rsid w:val="56320566"/>
    <w:rsid w:val="56332FF6"/>
    <w:rsid w:val="5639BCF4"/>
    <w:rsid w:val="5639FCA2"/>
    <w:rsid w:val="563F0EB0"/>
    <w:rsid w:val="563FAD8B"/>
    <w:rsid w:val="5646023E"/>
    <w:rsid w:val="564CBF26"/>
    <w:rsid w:val="56501B1D"/>
    <w:rsid w:val="566310EF"/>
    <w:rsid w:val="5664A539"/>
    <w:rsid w:val="566C2E75"/>
    <w:rsid w:val="5672A41F"/>
    <w:rsid w:val="567853C1"/>
    <w:rsid w:val="567B4AED"/>
    <w:rsid w:val="5684294D"/>
    <w:rsid w:val="56851CDF"/>
    <w:rsid w:val="56874227"/>
    <w:rsid w:val="568950E7"/>
    <w:rsid w:val="568F2245"/>
    <w:rsid w:val="56958346"/>
    <w:rsid w:val="56973F44"/>
    <w:rsid w:val="5699D863"/>
    <w:rsid w:val="569BF767"/>
    <w:rsid w:val="56A3830F"/>
    <w:rsid w:val="56AADD95"/>
    <w:rsid w:val="56B2078B"/>
    <w:rsid w:val="56B5C083"/>
    <w:rsid w:val="56BA96ED"/>
    <w:rsid w:val="56C237CA"/>
    <w:rsid w:val="56C5F599"/>
    <w:rsid w:val="56D6100A"/>
    <w:rsid w:val="56D78B80"/>
    <w:rsid w:val="56D8B211"/>
    <w:rsid w:val="56D9C485"/>
    <w:rsid w:val="56DAACC3"/>
    <w:rsid w:val="56DE29C7"/>
    <w:rsid w:val="56E3DBE6"/>
    <w:rsid w:val="56E4F65E"/>
    <w:rsid w:val="56E6E5F4"/>
    <w:rsid w:val="56E7EF92"/>
    <w:rsid w:val="56EE6C30"/>
    <w:rsid w:val="56EE7539"/>
    <w:rsid w:val="56EE8A26"/>
    <w:rsid w:val="56F11D74"/>
    <w:rsid w:val="56F1DC6D"/>
    <w:rsid w:val="56F297FF"/>
    <w:rsid w:val="56F2A3A0"/>
    <w:rsid w:val="56F906BC"/>
    <w:rsid w:val="56FBE82F"/>
    <w:rsid w:val="56FD2F24"/>
    <w:rsid w:val="57002D40"/>
    <w:rsid w:val="57071C05"/>
    <w:rsid w:val="570C5A40"/>
    <w:rsid w:val="570C76E9"/>
    <w:rsid w:val="570FA195"/>
    <w:rsid w:val="5711A2D7"/>
    <w:rsid w:val="5714EE0F"/>
    <w:rsid w:val="571577BC"/>
    <w:rsid w:val="5721B150"/>
    <w:rsid w:val="57274029"/>
    <w:rsid w:val="5728B0B9"/>
    <w:rsid w:val="572A15C8"/>
    <w:rsid w:val="572A5AE3"/>
    <w:rsid w:val="5738324C"/>
    <w:rsid w:val="573C144A"/>
    <w:rsid w:val="573E54C5"/>
    <w:rsid w:val="5742DDF2"/>
    <w:rsid w:val="5743B01E"/>
    <w:rsid w:val="5748E86A"/>
    <w:rsid w:val="574993B2"/>
    <w:rsid w:val="5752B244"/>
    <w:rsid w:val="5752BBB7"/>
    <w:rsid w:val="575363D1"/>
    <w:rsid w:val="57582F21"/>
    <w:rsid w:val="5762E54C"/>
    <w:rsid w:val="57658095"/>
    <w:rsid w:val="576626AF"/>
    <w:rsid w:val="5768E131"/>
    <w:rsid w:val="576B8F14"/>
    <w:rsid w:val="576D5298"/>
    <w:rsid w:val="57739ED6"/>
    <w:rsid w:val="57747CD6"/>
    <w:rsid w:val="577A3A31"/>
    <w:rsid w:val="577CBE8A"/>
    <w:rsid w:val="577E989F"/>
    <w:rsid w:val="577FBDD8"/>
    <w:rsid w:val="5781550D"/>
    <w:rsid w:val="5784936B"/>
    <w:rsid w:val="5785215A"/>
    <w:rsid w:val="5786633B"/>
    <w:rsid w:val="5787C3EF"/>
    <w:rsid w:val="5789EC66"/>
    <w:rsid w:val="578D929C"/>
    <w:rsid w:val="5792008B"/>
    <w:rsid w:val="5792B82C"/>
    <w:rsid w:val="5799EE14"/>
    <w:rsid w:val="579B4F76"/>
    <w:rsid w:val="579C4B01"/>
    <w:rsid w:val="57A01B72"/>
    <w:rsid w:val="57A079BD"/>
    <w:rsid w:val="57A23845"/>
    <w:rsid w:val="57A3EE8D"/>
    <w:rsid w:val="57A59ABE"/>
    <w:rsid w:val="57A5DAE4"/>
    <w:rsid w:val="57A9DF2D"/>
    <w:rsid w:val="57B1C37B"/>
    <w:rsid w:val="57B509F0"/>
    <w:rsid w:val="57B82D9E"/>
    <w:rsid w:val="57BBBFC1"/>
    <w:rsid w:val="57C0C8EE"/>
    <w:rsid w:val="57C1F8F1"/>
    <w:rsid w:val="57C3E550"/>
    <w:rsid w:val="57C40625"/>
    <w:rsid w:val="57D530E5"/>
    <w:rsid w:val="57D5481F"/>
    <w:rsid w:val="57D6E476"/>
    <w:rsid w:val="57D7F991"/>
    <w:rsid w:val="57D85F33"/>
    <w:rsid w:val="57DAEB39"/>
    <w:rsid w:val="57DD094F"/>
    <w:rsid w:val="57DD2B91"/>
    <w:rsid w:val="57E6A26D"/>
    <w:rsid w:val="57E7D1A0"/>
    <w:rsid w:val="57EE778C"/>
    <w:rsid w:val="57F262D0"/>
    <w:rsid w:val="57F2E202"/>
    <w:rsid w:val="57F43BA5"/>
    <w:rsid w:val="57F617FE"/>
    <w:rsid w:val="57F6F809"/>
    <w:rsid w:val="57F80F89"/>
    <w:rsid w:val="57FA1BF3"/>
    <w:rsid w:val="57FCE16E"/>
    <w:rsid w:val="58023CE7"/>
    <w:rsid w:val="580524D1"/>
    <w:rsid w:val="58091D5A"/>
    <w:rsid w:val="580BCAC2"/>
    <w:rsid w:val="580EAC66"/>
    <w:rsid w:val="5812DE6B"/>
    <w:rsid w:val="58150162"/>
    <w:rsid w:val="58152A05"/>
    <w:rsid w:val="581B91B9"/>
    <w:rsid w:val="5824D8EE"/>
    <w:rsid w:val="583257CD"/>
    <w:rsid w:val="58365686"/>
    <w:rsid w:val="583962E3"/>
    <w:rsid w:val="583AF422"/>
    <w:rsid w:val="5841C220"/>
    <w:rsid w:val="58446301"/>
    <w:rsid w:val="584CF090"/>
    <w:rsid w:val="58542EE4"/>
    <w:rsid w:val="58545C70"/>
    <w:rsid w:val="585AF544"/>
    <w:rsid w:val="586363D4"/>
    <w:rsid w:val="5868C2AB"/>
    <w:rsid w:val="586904FA"/>
    <w:rsid w:val="5869CEA1"/>
    <w:rsid w:val="586D240B"/>
    <w:rsid w:val="586D6778"/>
    <w:rsid w:val="586E52BB"/>
    <w:rsid w:val="5874C898"/>
    <w:rsid w:val="58761DBD"/>
    <w:rsid w:val="587883B3"/>
    <w:rsid w:val="5879696F"/>
    <w:rsid w:val="587A76E9"/>
    <w:rsid w:val="58812B92"/>
    <w:rsid w:val="588723AA"/>
    <w:rsid w:val="58895911"/>
    <w:rsid w:val="588A1397"/>
    <w:rsid w:val="588DE2DD"/>
    <w:rsid w:val="588F20DB"/>
    <w:rsid w:val="589099A6"/>
    <w:rsid w:val="5894A333"/>
    <w:rsid w:val="58963507"/>
    <w:rsid w:val="5897F313"/>
    <w:rsid w:val="589BD68A"/>
    <w:rsid w:val="589C3408"/>
    <w:rsid w:val="589C4319"/>
    <w:rsid w:val="589C6902"/>
    <w:rsid w:val="58A5E558"/>
    <w:rsid w:val="58B2F133"/>
    <w:rsid w:val="58BD84A8"/>
    <w:rsid w:val="58BE3478"/>
    <w:rsid w:val="58BFF887"/>
    <w:rsid w:val="58C0A5B1"/>
    <w:rsid w:val="58C1138D"/>
    <w:rsid w:val="58C1D342"/>
    <w:rsid w:val="58C2F78E"/>
    <w:rsid w:val="58C69CC6"/>
    <w:rsid w:val="58D635E3"/>
    <w:rsid w:val="58D7675B"/>
    <w:rsid w:val="58DB33ED"/>
    <w:rsid w:val="58DB71F5"/>
    <w:rsid w:val="58DCC112"/>
    <w:rsid w:val="58DE7BE1"/>
    <w:rsid w:val="58E49D8D"/>
    <w:rsid w:val="58E7C3FE"/>
    <w:rsid w:val="58ECF609"/>
    <w:rsid w:val="58F037C8"/>
    <w:rsid w:val="58F0FA3E"/>
    <w:rsid w:val="58FADAF1"/>
    <w:rsid w:val="58FAE09C"/>
    <w:rsid w:val="590150F6"/>
    <w:rsid w:val="5901B0E1"/>
    <w:rsid w:val="590262A0"/>
    <w:rsid w:val="59049B05"/>
    <w:rsid w:val="5906FEBE"/>
    <w:rsid w:val="5907D43E"/>
    <w:rsid w:val="590827E3"/>
    <w:rsid w:val="5909726D"/>
    <w:rsid w:val="590EB6A8"/>
    <w:rsid w:val="5918FFEE"/>
    <w:rsid w:val="591DDD08"/>
    <w:rsid w:val="591E8927"/>
    <w:rsid w:val="591F6A24"/>
    <w:rsid w:val="5921B68C"/>
    <w:rsid w:val="59222BF3"/>
    <w:rsid w:val="59226412"/>
    <w:rsid w:val="593496DF"/>
    <w:rsid w:val="5935BE75"/>
    <w:rsid w:val="593A74B2"/>
    <w:rsid w:val="593BEBAF"/>
    <w:rsid w:val="593FADEF"/>
    <w:rsid w:val="594D2067"/>
    <w:rsid w:val="594ECB23"/>
    <w:rsid w:val="5951142A"/>
    <w:rsid w:val="59535710"/>
    <w:rsid w:val="5956B211"/>
    <w:rsid w:val="595B9067"/>
    <w:rsid w:val="595B90F3"/>
    <w:rsid w:val="595C2674"/>
    <w:rsid w:val="595CEF4E"/>
    <w:rsid w:val="595EF541"/>
    <w:rsid w:val="596122CE"/>
    <w:rsid w:val="5969503A"/>
    <w:rsid w:val="59714BA8"/>
    <w:rsid w:val="59742F94"/>
    <w:rsid w:val="59755CD3"/>
    <w:rsid w:val="597DC110"/>
    <w:rsid w:val="5982BC7A"/>
    <w:rsid w:val="5983F3BD"/>
    <w:rsid w:val="5985C91A"/>
    <w:rsid w:val="598A5491"/>
    <w:rsid w:val="598AF345"/>
    <w:rsid w:val="598E1304"/>
    <w:rsid w:val="5990EAAE"/>
    <w:rsid w:val="59A04B26"/>
    <w:rsid w:val="59A09352"/>
    <w:rsid w:val="59A20797"/>
    <w:rsid w:val="59A50EC4"/>
    <w:rsid w:val="59A62FC8"/>
    <w:rsid w:val="59A68C17"/>
    <w:rsid w:val="59A7D5C4"/>
    <w:rsid w:val="59AB576B"/>
    <w:rsid w:val="59AF37E0"/>
    <w:rsid w:val="59B126D8"/>
    <w:rsid w:val="59B2E7A7"/>
    <w:rsid w:val="59B455D5"/>
    <w:rsid w:val="59B6F149"/>
    <w:rsid w:val="59BCA923"/>
    <w:rsid w:val="59CC8CD3"/>
    <w:rsid w:val="59CDF4CA"/>
    <w:rsid w:val="59D13765"/>
    <w:rsid w:val="59D1DD65"/>
    <w:rsid w:val="59D60B66"/>
    <w:rsid w:val="59DB3179"/>
    <w:rsid w:val="59DCCFAB"/>
    <w:rsid w:val="59E471AA"/>
    <w:rsid w:val="59E78EAD"/>
    <w:rsid w:val="59EF2952"/>
    <w:rsid w:val="59F13130"/>
    <w:rsid w:val="59F7219A"/>
    <w:rsid w:val="59F7D3A0"/>
    <w:rsid w:val="59F885FF"/>
    <w:rsid w:val="59FA8674"/>
    <w:rsid w:val="59FCB972"/>
    <w:rsid w:val="59FD23A8"/>
    <w:rsid w:val="59FE9494"/>
    <w:rsid w:val="5A072BE3"/>
    <w:rsid w:val="5A0E55D6"/>
    <w:rsid w:val="5A159BE4"/>
    <w:rsid w:val="5A1E86B6"/>
    <w:rsid w:val="5A1ED19E"/>
    <w:rsid w:val="5A289D30"/>
    <w:rsid w:val="5A2C6D56"/>
    <w:rsid w:val="5A3155B7"/>
    <w:rsid w:val="5A3164E0"/>
    <w:rsid w:val="5A332627"/>
    <w:rsid w:val="5A352E12"/>
    <w:rsid w:val="5A3D3FA7"/>
    <w:rsid w:val="5A4381DE"/>
    <w:rsid w:val="5A47C3EC"/>
    <w:rsid w:val="5A536ECE"/>
    <w:rsid w:val="5A541891"/>
    <w:rsid w:val="5A604F7B"/>
    <w:rsid w:val="5A612686"/>
    <w:rsid w:val="5A64605E"/>
    <w:rsid w:val="5A655BDE"/>
    <w:rsid w:val="5A739902"/>
    <w:rsid w:val="5A74C5FA"/>
    <w:rsid w:val="5A7BFF65"/>
    <w:rsid w:val="5A7CCBAE"/>
    <w:rsid w:val="5A818B89"/>
    <w:rsid w:val="5A84F05C"/>
    <w:rsid w:val="5A8E87D2"/>
    <w:rsid w:val="5A91BBCF"/>
    <w:rsid w:val="5A9A3B2C"/>
    <w:rsid w:val="5A9DD0E6"/>
    <w:rsid w:val="5AA41944"/>
    <w:rsid w:val="5AA59A23"/>
    <w:rsid w:val="5AA8BA6B"/>
    <w:rsid w:val="5AAB3F98"/>
    <w:rsid w:val="5AAF9003"/>
    <w:rsid w:val="5AB1869A"/>
    <w:rsid w:val="5AB2B3F6"/>
    <w:rsid w:val="5AB2E072"/>
    <w:rsid w:val="5AB6A151"/>
    <w:rsid w:val="5AB76F40"/>
    <w:rsid w:val="5ABE3776"/>
    <w:rsid w:val="5AC0BCDC"/>
    <w:rsid w:val="5AC168C0"/>
    <w:rsid w:val="5AC33826"/>
    <w:rsid w:val="5AC3F93A"/>
    <w:rsid w:val="5AC49BB5"/>
    <w:rsid w:val="5AC4FEDD"/>
    <w:rsid w:val="5AC98B2D"/>
    <w:rsid w:val="5AD1B31E"/>
    <w:rsid w:val="5AD26E79"/>
    <w:rsid w:val="5AD8E769"/>
    <w:rsid w:val="5AE1F093"/>
    <w:rsid w:val="5AE69D1B"/>
    <w:rsid w:val="5AE6EFE7"/>
    <w:rsid w:val="5AE925C5"/>
    <w:rsid w:val="5AEE2C3B"/>
    <w:rsid w:val="5AEF54F3"/>
    <w:rsid w:val="5AF12E28"/>
    <w:rsid w:val="5AF3BA0E"/>
    <w:rsid w:val="5AF6174D"/>
    <w:rsid w:val="5AF85A9D"/>
    <w:rsid w:val="5AF9AC9A"/>
    <w:rsid w:val="5AFB4A40"/>
    <w:rsid w:val="5AFFEFA3"/>
    <w:rsid w:val="5B06B2CB"/>
    <w:rsid w:val="5B08F80C"/>
    <w:rsid w:val="5B0F8269"/>
    <w:rsid w:val="5B174D7B"/>
    <w:rsid w:val="5B1954BC"/>
    <w:rsid w:val="5B1A4C5F"/>
    <w:rsid w:val="5B1C7EEB"/>
    <w:rsid w:val="5B1FC41E"/>
    <w:rsid w:val="5B25FC22"/>
    <w:rsid w:val="5B299A74"/>
    <w:rsid w:val="5B2CBA46"/>
    <w:rsid w:val="5B308F95"/>
    <w:rsid w:val="5B344442"/>
    <w:rsid w:val="5B436EDB"/>
    <w:rsid w:val="5B4C48E9"/>
    <w:rsid w:val="5B4CD270"/>
    <w:rsid w:val="5B4D804B"/>
    <w:rsid w:val="5B4F1970"/>
    <w:rsid w:val="5B510E20"/>
    <w:rsid w:val="5B592119"/>
    <w:rsid w:val="5B5BFA3D"/>
    <w:rsid w:val="5B5DA225"/>
    <w:rsid w:val="5B60DCC4"/>
    <w:rsid w:val="5B629368"/>
    <w:rsid w:val="5B6CB100"/>
    <w:rsid w:val="5B74B2E4"/>
    <w:rsid w:val="5B769523"/>
    <w:rsid w:val="5B7701DA"/>
    <w:rsid w:val="5B774188"/>
    <w:rsid w:val="5B77492A"/>
    <w:rsid w:val="5B7DAF04"/>
    <w:rsid w:val="5B7E8FB8"/>
    <w:rsid w:val="5B8151E1"/>
    <w:rsid w:val="5B81B082"/>
    <w:rsid w:val="5B8782C7"/>
    <w:rsid w:val="5B9153FC"/>
    <w:rsid w:val="5B927A38"/>
    <w:rsid w:val="5B92AA3D"/>
    <w:rsid w:val="5B940EB6"/>
    <w:rsid w:val="5B9C38AA"/>
    <w:rsid w:val="5B9DAE7B"/>
    <w:rsid w:val="5B9FA431"/>
    <w:rsid w:val="5BA15346"/>
    <w:rsid w:val="5BAD23B3"/>
    <w:rsid w:val="5BB0B7A1"/>
    <w:rsid w:val="5BB3641C"/>
    <w:rsid w:val="5BB577B5"/>
    <w:rsid w:val="5BBCF22B"/>
    <w:rsid w:val="5BBEB357"/>
    <w:rsid w:val="5BC122E6"/>
    <w:rsid w:val="5BC3739E"/>
    <w:rsid w:val="5BC42A56"/>
    <w:rsid w:val="5BCF9961"/>
    <w:rsid w:val="5BD49C56"/>
    <w:rsid w:val="5BD4BEC4"/>
    <w:rsid w:val="5BDCB53A"/>
    <w:rsid w:val="5BDE22B0"/>
    <w:rsid w:val="5BE78D27"/>
    <w:rsid w:val="5BE9CA4A"/>
    <w:rsid w:val="5BEADC4C"/>
    <w:rsid w:val="5BEB9C2F"/>
    <w:rsid w:val="5BEBCFE5"/>
    <w:rsid w:val="5BF20368"/>
    <w:rsid w:val="5BF7D9B7"/>
    <w:rsid w:val="5BFE25B3"/>
    <w:rsid w:val="5C06CB52"/>
    <w:rsid w:val="5C0942AF"/>
    <w:rsid w:val="5C0E41D2"/>
    <w:rsid w:val="5C10BB40"/>
    <w:rsid w:val="5C11C5E8"/>
    <w:rsid w:val="5C11D179"/>
    <w:rsid w:val="5C1293DC"/>
    <w:rsid w:val="5C1B2301"/>
    <w:rsid w:val="5C21D84A"/>
    <w:rsid w:val="5C2AB21D"/>
    <w:rsid w:val="5C2F1B9B"/>
    <w:rsid w:val="5C318A3E"/>
    <w:rsid w:val="5C32807E"/>
    <w:rsid w:val="5C345EB7"/>
    <w:rsid w:val="5C387F07"/>
    <w:rsid w:val="5C3951A3"/>
    <w:rsid w:val="5C3C864D"/>
    <w:rsid w:val="5C4449B1"/>
    <w:rsid w:val="5C4719CB"/>
    <w:rsid w:val="5C47981D"/>
    <w:rsid w:val="5C4C161D"/>
    <w:rsid w:val="5C4E3D8B"/>
    <w:rsid w:val="5C532EFB"/>
    <w:rsid w:val="5C53BF2C"/>
    <w:rsid w:val="5C53D828"/>
    <w:rsid w:val="5C5A0D65"/>
    <w:rsid w:val="5C5BFD06"/>
    <w:rsid w:val="5C631A51"/>
    <w:rsid w:val="5C633B3A"/>
    <w:rsid w:val="5C6A0998"/>
    <w:rsid w:val="5C73914B"/>
    <w:rsid w:val="5C745B1D"/>
    <w:rsid w:val="5C781709"/>
    <w:rsid w:val="5C7AA33E"/>
    <w:rsid w:val="5C7BA8E9"/>
    <w:rsid w:val="5C7E9093"/>
    <w:rsid w:val="5C853FD5"/>
    <w:rsid w:val="5C8BA254"/>
    <w:rsid w:val="5C8D34B1"/>
    <w:rsid w:val="5C8F8EED"/>
    <w:rsid w:val="5C947B9C"/>
    <w:rsid w:val="5C94EAA6"/>
    <w:rsid w:val="5C971AA1"/>
    <w:rsid w:val="5C9B36AD"/>
    <w:rsid w:val="5C9C1B65"/>
    <w:rsid w:val="5C9D0E2D"/>
    <w:rsid w:val="5CA17AE3"/>
    <w:rsid w:val="5CA7098E"/>
    <w:rsid w:val="5CA951B0"/>
    <w:rsid w:val="5CAA8723"/>
    <w:rsid w:val="5CAAB077"/>
    <w:rsid w:val="5CB0D2AC"/>
    <w:rsid w:val="5CB1A1EF"/>
    <w:rsid w:val="5CB244CB"/>
    <w:rsid w:val="5CB34DBD"/>
    <w:rsid w:val="5CB3B11E"/>
    <w:rsid w:val="5CB76C31"/>
    <w:rsid w:val="5CBC3A41"/>
    <w:rsid w:val="5CC06976"/>
    <w:rsid w:val="5CCC939D"/>
    <w:rsid w:val="5CCCEFD3"/>
    <w:rsid w:val="5CD59EF2"/>
    <w:rsid w:val="5CD928DA"/>
    <w:rsid w:val="5CE12A22"/>
    <w:rsid w:val="5CE17D22"/>
    <w:rsid w:val="5CEEA539"/>
    <w:rsid w:val="5CEFE831"/>
    <w:rsid w:val="5CFAE702"/>
    <w:rsid w:val="5D021AED"/>
    <w:rsid w:val="5D05BACA"/>
    <w:rsid w:val="5D05DE5B"/>
    <w:rsid w:val="5D09C7A9"/>
    <w:rsid w:val="5D0A7AF6"/>
    <w:rsid w:val="5D0C9F20"/>
    <w:rsid w:val="5D10EF30"/>
    <w:rsid w:val="5D1149DB"/>
    <w:rsid w:val="5D12F437"/>
    <w:rsid w:val="5D1A302A"/>
    <w:rsid w:val="5D2C358A"/>
    <w:rsid w:val="5D2E230C"/>
    <w:rsid w:val="5D3B1FEF"/>
    <w:rsid w:val="5D41A853"/>
    <w:rsid w:val="5D43A514"/>
    <w:rsid w:val="5D474D09"/>
    <w:rsid w:val="5D515F7A"/>
    <w:rsid w:val="5D52401B"/>
    <w:rsid w:val="5D544579"/>
    <w:rsid w:val="5D584A7A"/>
    <w:rsid w:val="5D590F0E"/>
    <w:rsid w:val="5D62D1B0"/>
    <w:rsid w:val="5D647C44"/>
    <w:rsid w:val="5D64EDAD"/>
    <w:rsid w:val="5D66F17E"/>
    <w:rsid w:val="5D6C7B72"/>
    <w:rsid w:val="5D7B6469"/>
    <w:rsid w:val="5D7B9846"/>
    <w:rsid w:val="5D7C2DAC"/>
    <w:rsid w:val="5D7E9DA2"/>
    <w:rsid w:val="5D854D7F"/>
    <w:rsid w:val="5D895216"/>
    <w:rsid w:val="5D922F82"/>
    <w:rsid w:val="5D9364DA"/>
    <w:rsid w:val="5D954465"/>
    <w:rsid w:val="5D958098"/>
    <w:rsid w:val="5D9BF5C2"/>
    <w:rsid w:val="5DA1B53E"/>
    <w:rsid w:val="5DA478F4"/>
    <w:rsid w:val="5DB748B9"/>
    <w:rsid w:val="5DB82FF0"/>
    <w:rsid w:val="5DB9A8C2"/>
    <w:rsid w:val="5DBB54E5"/>
    <w:rsid w:val="5DBEB652"/>
    <w:rsid w:val="5DC0B22D"/>
    <w:rsid w:val="5DC24E89"/>
    <w:rsid w:val="5DC8B9BF"/>
    <w:rsid w:val="5DD36B4C"/>
    <w:rsid w:val="5DD3B607"/>
    <w:rsid w:val="5DD3CA1A"/>
    <w:rsid w:val="5DD9E5BE"/>
    <w:rsid w:val="5DDDF200"/>
    <w:rsid w:val="5DDFDA0B"/>
    <w:rsid w:val="5DE0F56B"/>
    <w:rsid w:val="5DEB2F25"/>
    <w:rsid w:val="5DF107D0"/>
    <w:rsid w:val="5DF3486B"/>
    <w:rsid w:val="5DF48289"/>
    <w:rsid w:val="5DF92219"/>
    <w:rsid w:val="5DF94392"/>
    <w:rsid w:val="5E04457F"/>
    <w:rsid w:val="5E0525D2"/>
    <w:rsid w:val="5E0844E7"/>
    <w:rsid w:val="5E0B45FA"/>
    <w:rsid w:val="5E123F20"/>
    <w:rsid w:val="5E19E909"/>
    <w:rsid w:val="5E1BD427"/>
    <w:rsid w:val="5E1D0695"/>
    <w:rsid w:val="5E2104FF"/>
    <w:rsid w:val="5E23A5B4"/>
    <w:rsid w:val="5E26F94F"/>
    <w:rsid w:val="5E2B3724"/>
    <w:rsid w:val="5E323027"/>
    <w:rsid w:val="5E35162A"/>
    <w:rsid w:val="5E396417"/>
    <w:rsid w:val="5E3ADE64"/>
    <w:rsid w:val="5E46BDCE"/>
    <w:rsid w:val="5E49C304"/>
    <w:rsid w:val="5E4A39F6"/>
    <w:rsid w:val="5E68101F"/>
    <w:rsid w:val="5E69C479"/>
    <w:rsid w:val="5E6A79B1"/>
    <w:rsid w:val="5E6C226D"/>
    <w:rsid w:val="5E6DFC05"/>
    <w:rsid w:val="5E73B74A"/>
    <w:rsid w:val="5E7868DF"/>
    <w:rsid w:val="5E78DAE5"/>
    <w:rsid w:val="5E7BD5C3"/>
    <w:rsid w:val="5E7EC73F"/>
    <w:rsid w:val="5E7FF834"/>
    <w:rsid w:val="5E810BCD"/>
    <w:rsid w:val="5E86D59E"/>
    <w:rsid w:val="5E8AEB2A"/>
    <w:rsid w:val="5E8DF47F"/>
    <w:rsid w:val="5E8F90A3"/>
    <w:rsid w:val="5E8FB302"/>
    <w:rsid w:val="5E91945B"/>
    <w:rsid w:val="5E977510"/>
    <w:rsid w:val="5E9839EB"/>
    <w:rsid w:val="5E989D50"/>
    <w:rsid w:val="5EA1FCB2"/>
    <w:rsid w:val="5EA495F9"/>
    <w:rsid w:val="5EA5BE52"/>
    <w:rsid w:val="5EAB2BFA"/>
    <w:rsid w:val="5EB0D04C"/>
    <w:rsid w:val="5EB10E6B"/>
    <w:rsid w:val="5EB29A6B"/>
    <w:rsid w:val="5EB6008B"/>
    <w:rsid w:val="5EB72523"/>
    <w:rsid w:val="5EBA74A1"/>
    <w:rsid w:val="5EC5540A"/>
    <w:rsid w:val="5ED12D00"/>
    <w:rsid w:val="5ED2D363"/>
    <w:rsid w:val="5ED7B732"/>
    <w:rsid w:val="5EDD9B61"/>
    <w:rsid w:val="5EDF7238"/>
    <w:rsid w:val="5EE4330B"/>
    <w:rsid w:val="5EE6E371"/>
    <w:rsid w:val="5EE9F003"/>
    <w:rsid w:val="5EEA9E38"/>
    <w:rsid w:val="5EEB688F"/>
    <w:rsid w:val="5EFFDE79"/>
    <w:rsid w:val="5F07CBFF"/>
    <w:rsid w:val="5F132924"/>
    <w:rsid w:val="5F13A079"/>
    <w:rsid w:val="5F14812D"/>
    <w:rsid w:val="5F1BD547"/>
    <w:rsid w:val="5F1EC438"/>
    <w:rsid w:val="5F1F238C"/>
    <w:rsid w:val="5F2C4E19"/>
    <w:rsid w:val="5F2CAA83"/>
    <w:rsid w:val="5F2EBA50"/>
    <w:rsid w:val="5F303174"/>
    <w:rsid w:val="5F328FEE"/>
    <w:rsid w:val="5F369CE2"/>
    <w:rsid w:val="5F3BB943"/>
    <w:rsid w:val="5F3D675F"/>
    <w:rsid w:val="5F3F1BFC"/>
    <w:rsid w:val="5F42B2C5"/>
    <w:rsid w:val="5F44513A"/>
    <w:rsid w:val="5F44AD4B"/>
    <w:rsid w:val="5F44B7EA"/>
    <w:rsid w:val="5F4F934B"/>
    <w:rsid w:val="5F509342"/>
    <w:rsid w:val="5F53FA4F"/>
    <w:rsid w:val="5F5B0C39"/>
    <w:rsid w:val="5F5B4A40"/>
    <w:rsid w:val="5F5EFCA8"/>
    <w:rsid w:val="5F5F97EA"/>
    <w:rsid w:val="5F67F705"/>
    <w:rsid w:val="5F68FABD"/>
    <w:rsid w:val="5F694049"/>
    <w:rsid w:val="5F6B24FA"/>
    <w:rsid w:val="5F6C3F83"/>
    <w:rsid w:val="5F6CF223"/>
    <w:rsid w:val="5F6DB4F6"/>
    <w:rsid w:val="5F706D68"/>
    <w:rsid w:val="5F70927A"/>
    <w:rsid w:val="5F73C2D5"/>
    <w:rsid w:val="5F787BBC"/>
    <w:rsid w:val="5F7962CC"/>
    <w:rsid w:val="5F7E70AB"/>
    <w:rsid w:val="5F7FFFA4"/>
    <w:rsid w:val="5F817A46"/>
    <w:rsid w:val="5F8A7DED"/>
    <w:rsid w:val="5F924283"/>
    <w:rsid w:val="5F93EBDA"/>
    <w:rsid w:val="5F950F37"/>
    <w:rsid w:val="5F973F62"/>
    <w:rsid w:val="5F97AD8B"/>
    <w:rsid w:val="5F9EF3A6"/>
    <w:rsid w:val="5FA149D5"/>
    <w:rsid w:val="5FA526B1"/>
    <w:rsid w:val="5FA86D97"/>
    <w:rsid w:val="5FAD3D4A"/>
    <w:rsid w:val="5FAF8B08"/>
    <w:rsid w:val="5FB372E3"/>
    <w:rsid w:val="5FB5CC15"/>
    <w:rsid w:val="5FB65FC1"/>
    <w:rsid w:val="5FB71E20"/>
    <w:rsid w:val="5FBC380C"/>
    <w:rsid w:val="5FBCD560"/>
    <w:rsid w:val="5FBEC16D"/>
    <w:rsid w:val="5FC2B94A"/>
    <w:rsid w:val="5FC47114"/>
    <w:rsid w:val="5FC53B48"/>
    <w:rsid w:val="5FC7837C"/>
    <w:rsid w:val="5FCE7E4F"/>
    <w:rsid w:val="5FCF535A"/>
    <w:rsid w:val="5FCFC034"/>
    <w:rsid w:val="5FD0467D"/>
    <w:rsid w:val="5FD17C8E"/>
    <w:rsid w:val="5FD6A8E9"/>
    <w:rsid w:val="5FDE6AA2"/>
    <w:rsid w:val="5FE44D21"/>
    <w:rsid w:val="5FE75302"/>
    <w:rsid w:val="5FEE3047"/>
    <w:rsid w:val="5FEFB6CC"/>
    <w:rsid w:val="5FEFD82E"/>
    <w:rsid w:val="5FF0F56C"/>
    <w:rsid w:val="5FF8D207"/>
    <w:rsid w:val="600CA6E2"/>
    <w:rsid w:val="600CC9C9"/>
    <w:rsid w:val="601293B4"/>
    <w:rsid w:val="60167B14"/>
    <w:rsid w:val="6019A8BA"/>
    <w:rsid w:val="602059E1"/>
    <w:rsid w:val="6021BCA5"/>
    <w:rsid w:val="60224920"/>
    <w:rsid w:val="60231310"/>
    <w:rsid w:val="60266B92"/>
    <w:rsid w:val="6026BB8B"/>
    <w:rsid w:val="602D2031"/>
    <w:rsid w:val="602EABAF"/>
    <w:rsid w:val="60337995"/>
    <w:rsid w:val="603B65D6"/>
    <w:rsid w:val="603C0089"/>
    <w:rsid w:val="603D1CA5"/>
    <w:rsid w:val="603D61AB"/>
    <w:rsid w:val="6041B900"/>
    <w:rsid w:val="6042068B"/>
    <w:rsid w:val="60462D88"/>
    <w:rsid w:val="604A0608"/>
    <w:rsid w:val="60507026"/>
    <w:rsid w:val="605C8C87"/>
    <w:rsid w:val="605DE72B"/>
    <w:rsid w:val="605F286D"/>
    <w:rsid w:val="606A3DBE"/>
    <w:rsid w:val="606DDEBC"/>
    <w:rsid w:val="60729B05"/>
    <w:rsid w:val="6074A8EB"/>
    <w:rsid w:val="6075876B"/>
    <w:rsid w:val="607F22E1"/>
    <w:rsid w:val="6082674F"/>
    <w:rsid w:val="6085B57D"/>
    <w:rsid w:val="60867810"/>
    <w:rsid w:val="608D5D49"/>
    <w:rsid w:val="6091A035"/>
    <w:rsid w:val="6095D46B"/>
    <w:rsid w:val="60984996"/>
    <w:rsid w:val="6098E9A4"/>
    <w:rsid w:val="609E0A53"/>
    <w:rsid w:val="609EB198"/>
    <w:rsid w:val="609FDEED"/>
    <w:rsid w:val="60A26A9D"/>
    <w:rsid w:val="60A2C0E6"/>
    <w:rsid w:val="60B1C902"/>
    <w:rsid w:val="60B231E3"/>
    <w:rsid w:val="60B25FCD"/>
    <w:rsid w:val="60B33908"/>
    <w:rsid w:val="60B6EDF6"/>
    <w:rsid w:val="60B6FFE9"/>
    <w:rsid w:val="60BC8951"/>
    <w:rsid w:val="60C64548"/>
    <w:rsid w:val="60C79366"/>
    <w:rsid w:val="60D7515E"/>
    <w:rsid w:val="60DCA5A0"/>
    <w:rsid w:val="60DF6477"/>
    <w:rsid w:val="60E07DAC"/>
    <w:rsid w:val="60E0D9EF"/>
    <w:rsid w:val="60E0F123"/>
    <w:rsid w:val="60E88B42"/>
    <w:rsid w:val="60EB1CFD"/>
    <w:rsid w:val="60F0665E"/>
    <w:rsid w:val="60F200B3"/>
    <w:rsid w:val="60F3D117"/>
    <w:rsid w:val="60FB5BF5"/>
    <w:rsid w:val="60FFFFDC"/>
    <w:rsid w:val="6104341A"/>
    <w:rsid w:val="61056200"/>
    <w:rsid w:val="610631CA"/>
    <w:rsid w:val="6107C84C"/>
    <w:rsid w:val="6108E4C5"/>
    <w:rsid w:val="611407F6"/>
    <w:rsid w:val="61179A7E"/>
    <w:rsid w:val="611A4171"/>
    <w:rsid w:val="611E40CD"/>
    <w:rsid w:val="6120C81E"/>
    <w:rsid w:val="6124346B"/>
    <w:rsid w:val="6124BA02"/>
    <w:rsid w:val="61251704"/>
    <w:rsid w:val="61264917"/>
    <w:rsid w:val="6126D78A"/>
    <w:rsid w:val="61294334"/>
    <w:rsid w:val="61333A08"/>
    <w:rsid w:val="6146BB06"/>
    <w:rsid w:val="615049AF"/>
    <w:rsid w:val="6153DC15"/>
    <w:rsid w:val="61556E81"/>
    <w:rsid w:val="6157FCDD"/>
    <w:rsid w:val="615894F0"/>
    <w:rsid w:val="6159E0B1"/>
    <w:rsid w:val="615F1748"/>
    <w:rsid w:val="6161C3F6"/>
    <w:rsid w:val="6161EBF2"/>
    <w:rsid w:val="6166191C"/>
    <w:rsid w:val="6169F266"/>
    <w:rsid w:val="616C2BE1"/>
    <w:rsid w:val="616E4151"/>
    <w:rsid w:val="61736334"/>
    <w:rsid w:val="617790EC"/>
    <w:rsid w:val="617A4399"/>
    <w:rsid w:val="617DC9E6"/>
    <w:rsid w:val="6180EA29"/>
    <w:rsid w:val="61824870"/>
    <w:rsid w:val="61881943"/>
    <w:rsid w:val="618D282C"/>
    <w:rsid w:val="61913C48"/>
    <w:rsid w:val="6199A0B7"/>
    <w:rsid w:val="61A16F9E"/>
    <w:rsid w:val="61A813E1"/>
    <w:rsid w:val="61ADBEBE"/>
    <w:rsid w:val="61AE06BD"/>
    <w:rsid w:val="61B28111"/>
    <w:rsid w:val="61B3D876"/>
    <w:rsid w:val="61BB9F2B"/>
    <w:rsid w:val="61BEE371"/>
    <w:rsid w:val="61C06584"/>
    <w:rsid w:val="61CE2931"/>
    <w:rsid w:val="61CF15D2"/>
    <w:rsid w:val="61D43BB9"/>
    <w:rsid w:val="61D5B922"/>
    <w:rsid w:val="61D6D6D2"/>
    <w:rsid w:val="61D758FF"/>
    <w:rsid w:val="61D9320C"/>
    <w:rsid w:val="61DA256B"/>
    <w:rsid w:val="61DE8428"/>
    <w:rsid w:val="61E0910C"/>
    <w:rsid w:val="61E10E49"/>
    <w:rsid w:val="61E1E8B1"/>
    <w:rsid w:val="61E2895E"/>
    <w:rsid w:val="61E7D252"/>
    <w:rsid w:val="61EF838F"/>
    <w:rsid w:val="61EFA250"/>
    <w:rsid w:val="61F08FB1"/>
    <w:rsid w:val="61F18089"/>
    <w:rsid w:val="61F2A96B"/>
    <w:rsid w:val="61F52B02"/>
    <w:rsid w:val="61F5EAB7"/>
    <w:rsid w:val="61F750EF"/>
    <w:rsid w:val="61FC8E66"/>
    <w:rsid w:val="620702B3"/>
    <w:rsid w:val="6209730E"/>
    <w:rsid w:val="620B7A2E"/>
    <w:rsid w:val="621B8F5B"/>
    <w:rsid w:val="621BC25B"/>
    <w:rsid w:val="621D7321"/>
    <w:rsid w:val="6222DAA1"/>
    <w:rsid w:val="62266D2E"/>
    <w:rsid w:val="622CD4A2"/>
    <w:rsid w:val="622FAC20"/>
    <w:rsid w:val="623410D4"/>
    <w:rsid w:val="623F75CD"/>
    <w:rsid w:val="624E41FA"/>
    <w:rsid w:val="625277B9"/>
    <w:rsid w:val="6252D2D7"/>
    <w:rsid w:val="6253CD61"/>
    <w:rsid w:val="625A58E3"/>
    <w:rsid w:val="625BE04D"/>
    <w:rsid w:val="625D4DDC"/>
    <w:rsid w:val="62609181"/>
    <w:rsid w:val="626C2350"/>
    <w:rsid w:val="626C3358"/>
    <w:rsid w:val="62706DDB"/>
    <w:rsid w:val="62762195"/>
    <w:rsid w:val="62777DFC"/>
    <w:rsid w:val="6282988C"/>
    <w:rsid w:val="6282F2C1"/>
    <w:rsid w:val="6283D80C"/>
    <w:rsid w:val="6285C4D2"/>
    <w:rsid w:val="62869BA2"/>
    <w:rsid w:val="62878B1B"/>
    <w:rsid w:val="6288F658"/>
    <w:rsid w:val="628B0F83"/>
    <w:rsid w:val="628C24B4"/>
    <w:rsid w:val="62908914"/>
    <w:rsid w:val="6298E599"/>
    <w:rsid w:val="62A08EF5"/>
    <w:rsid w:val="62A4348F"/>
    <w:rsid w:val="62A7FFE5"/>
    <w:rsid w:val="62AAA0FE"/>
    <w:rsid w:val="62AC6A49"/>
    <w:rsid w:val="62AFA1A1"/>
    <w:rsid w:val="62AFD6E7"/>
    <w:rsid w:val="62B16AD7"/>
    <w:rsid w:val="62B856EC"/>
    <w:rsid w:val="62BA8ACB"/>
    <w:rsid w:val="62BAB2BC"/>
    <w:rsid w:val="62BFA1E4"/>
    <w:rsid w:val="62BFC22B"/>
    <w:rsid w:val="62C07A43"/>
    <w:rsid w:val="62C23364"/>
    <w:rsid w:val="62C39F16"/>
    <w:rsid w:val="62C45B14"/>
    <w:rsid w:val="62C47F8A"/>
    <w:rsid w:val="62D0EC6B"/>
    <w:rsid w:val="62D202D8"/>
    <w:rsid w:val="62D20B68"/>
    <w:rsid w:val="62D49D7F"/>
    <w:rsid w:val="62D5A7FB"/>
    <w:rsid w:val="62D60D41"/>
    <w:rsid w:val="62D9938F"/>
    <w:rsid w:val="62DA4143"/>
    <w:rsid w:val="62DE11A0"/>
    <w:rsid w:val="62DFB082"/>
    <w:rsid w:val="62E730B3"/>
    <w:rsid w:val="62F8735A"/>
    <w:rsid w:val="62F9C294"/>
    <w:rsid w:val="62FBCBEA"/>
    <w:rsid w:val="62FE628E"/>
    <w:rsid w:val="631A51EF"/>
    <w:rsid w:val="6321A919"/>
    <w:rsid w:val="632A5834"/>
    <w:rsid w:val="632B805D"/>
    <w:rsid w:val="632BCFAB"/>
    <w:rsid w:val="63321934"/>
    <w:rsid w:val="63349D36"/>
    <w:rsid w:val="633EB466"/>
    <w:rsid w:val="633F8FE0"/>
    <w:rsid w:val="633FEC39"/>
    <w:rsid w:val="63400D10"/>
    <w:rsid w:val="63415C56"/>
    <w:rsid w:val="63418DA5"/>
    <w:rsid w:val="634E4C6E"/>
    <w:rsid w:val="6352471D"/>
    <w:rsid w:val="635CF722"/>
    <w:rsid w:val="63664C71"/>
    <w:rsid w:val="636CFC93"/>
    <w:rsid w:val="636F988C"/>
    <w:rsid w:val="63725A3D"/>
    <w:rsid w:val="6373DC2F"/>
    <w:rsid w:val="6374ECA7"/>
    <w:rsid w:val="637DD3CF"/>
    <w:rsid w:val="637E7D30"/>
    <w:rsid w:val="6383A2B3"/>
    <w:rsid w:val="6391DFB5"/>
    <w:rsid w:val="63932150"/>
    <w:rsid w:val="6398C52D"/>
    <w:rsid w:val="6398EF52"/>
    <w:rsid w:val="639A6378"/>
    <w:rsid w:val="639B505C"/>
    <w:rsid w:val="639DB894"/>
    <w:rsid w:val="63A47116"/>
    <w:rsid w:val="63A67BEB"/>
    <w:rsid w:val="63A92C8E"/>
    <w:rsid w:val="63AD0371"/>
    <w:rsid w:val="63AF0AAA"/>
    <w:rsid w:val="63B5EFE3"/>
    <w:rsid w:val="63B73718"/>
    <w:rsid w:val="63B81E07"/>
    <w:rsid w:val="63B998D2"/>
    <w:rsid w:val="63C5BC93"/>
    <w:rsid w:val="63C94460"/>
    <w:rsid w:val="63CF1E26"/>
    <w:rsid w:val="63D09BFF"/>
    <w:rsid w:val="63D0CC88"/>
    <w:rsid w:val="63D2B4EC"/>
    <w:rsid w:val="63D7253E"/>
    <w:rsid w:val="63D773B8"/>
    <w:rsid w:val="63D91030"/>
    <w:rsid w:val="63DC1058"/>
    <w:rsid w:val="63DD4259"/>
    <w:rsid w:val="63E4449D"/>
    <w:rsid w:val="63EAD9CA"/>
    <w:rsid w:val="63F713B1"/>
    <w:rsid w:val="63F8B00A"/>
    <w:rsid w:val="63FEC5D6"/>
    <w:rsid w:val="6407DB99"/>
    <w:rsid w:val="64090AC9"/>
    <w:rsid w:val="640944E4"/>
    <w:rsid w:val="640DE2AA"/>
    <w:rsid w:val="641609CA"/>
    <w:rsid w:val="641BF11B"/>
    <w:rsid w:val="641DB67A"/>
    <w:rsid w:val="641DC7C3"/>
    <w:rsid w:val="6426826D"/>
    <w:rsid w:val="642B8F1E"/>
    <w:rsid w:val="64383538"/>
    <w:rsid w:val="643A6E2D"/>
    <w:rsid w:val="643CD4E9"/>
    <w:rsid w:val="644A154B"/>
    <w:rsid w:val="644B0535"/>
    <w:rsid w:val="644BC567"/>
    <w:rsid w:val="644BE8CE"/>
    <w:rsid w:val="64532E59"/>
    <w:rsid w:val="6454EF86"/>
    <w:rsid w:val="64574583"/>
    <w:rsid w:val="645C0EA6"/>
    <w:rsid w:val="645C3BE6"/>
    <w:rsid w:val="645CAE55"/>
    <w:rsid w:val="6460B0D6"/>
    <w:rsid w:val="646214E4"/>
    <w:rsid w:val="6468F70F"/>
    <w:rsid w:val="6476A91C"/>
    <w:rsid w:val="6477A51D"/>
    <w:rsid w:val="6479BB31"/>
    <w:rsid w:val="647EFC82"/>
    <w:rsid w:val="64809DC7"/>
    <w:rsid w:val="6482CA7F"/>
    <w:rsid w:val="6483F68B"/>
    <w:rsid w:val="6485D845"/>
    <w:rsid w:val="64881FCD"/>
    <w:rsid w:val="648974EC"/>
    <w:rsid w:val="648AAB36"/>
    <w:rsid w:val="648B1BE2"/>
    <w:rsid w:val="648B6C13"/>
    <w:rsid w:val="648CBDE2"/>
    <w:rsid w:val="648E4C93"/>
    <w:rsid w:val="648F6BF3"/>
    <w:rsid w:val="648F9D9F"/>
    <w:rsid w:val="6498E679"/>
    <w:rsid w:val="649A760A"/>
    <w:rsid w:val="649BA59A"/>
    <w:rsid w:val="649DD251"/>
    <w:rsid w:val="649FBC92"/>
    <w:rsid w:val="64A0594F"/>
    <w:rsid w:val="64A0FA42"/>
    <w:rsid w:val="64A27B89"/>
    <w:rsid w:val="64A65ABE"/>
    <w:rsid w:val="64A65E34"/>
    <w:rsid w:val="64ABCAD2"/>
    <w:rsid w:val="64AFB6B9"/>
    <w:rsid w:val="64B46395"/>
    <w:rsid w:val="64B68DE1"/>
    <w:rsid w:val="64B8F7F5"/>
    <w:rsid w:val="64BAB2A3"/>
    <w:rsid w:val="64BC3D91"/>
    <w:rsid w:val="64BDEBDD"/>
    <w:rsid w:val="64C166A9"/>
    <w:rsid w:val="64C541BF"/>
    <w:rsid w:val="64C8FBEB"/>
    <w:rsid w:val="64CE3975"/>
    <w:rsid w:val="64D4C9E4"/>
    <w:rsid w:val="64DF18F5"/>
    <w:rsid w:val="64E01AAE"/>
    <w:rsid w:val="64E10E62"/>
    <w:rsid w:val="64E86D33"/>
    <w:rsid w:val="64F3D97F"/>
    <w:rsid w:val="64F63E7D"/>
    <w:rsid w:val="64FD2D50"/>
    <w:rsid w:val="64FE81A6"/>
    <w:rsid w:val="65052086"/>
    <w:rsid w:val="650FAC90"/>
    <w:rsid w:val="6514F17B"/>
    <w:rsid w:val="65186C24"/>
    <w:rsid w:val="651891FC"/>
    <w:rsid w:val="65204FEF"/>
    <w:rsid w:val="6520AD22"/>
    <w:rsid w:val="6520B071"/>
    <w:rsid w:val="6526F31E"/>
    <w:rsid w:val="652807FC"/>
    <w:rsid w:val="65285BBE"/>
    <w:rsid w:val="653C4C4C"/>
    <w:rsid w:val="653D7458"/>
    <w:rsid w:val="65409984"/>
    <w:rsid w:val="65413748"/>
    <w:rsid w:val="654429A3"/>
    <w:rsid w:val="654F4561"/>
    <w:rsid w:val="6555383D"/>
    <w:rsid w:val="6557E220"/>
    <w:rsid w:val="65594CD2"/>
    <w:rsid w:val="6561206F"/>
    <w:rsid w:val="656345C3"/>
    <w:rsid w:val="65642E5A"/>
    <w:rsid w:val="6568DE70"/>
    <w:rsid w:val="656E854D"/>
    <w:rsid w:val="656F808A"/>
    <w:rsid w:val="65738681"/>
    <w:rsid w:val="657834DE"/>
    <w:rsid w:val="65783ABA"/>
    <w:rsid w:val="657B4444"/>
    <w:rsid w:val="657FE114"/>
    <w:rsid w:val="6587BF40"/>
    <w:rsid w:val="658A106E"/>
    <w:rsid w:val="6595B2D9"/>
    <w:rsid w:val="659626ED"/>
    <w:rsid w:val="6597670C"/>
    <w:rsid w:val="65991615"/>
    <w:rsid w:val="65A40D73"/>
    <w:rsid w:val="65A99D0C"/>
    <w:rsid w:val="65AE4213"/>
    <w:rsid w:val="65AED204"/>
    <w:rsid w:val="65AF671B"/>
    <w:rsid w:val="65BF3BBC"/>
    <w:rsid w:val="65C79AD2"/>
    <w:rsid w:val="65CECD18"/>
    <w:rsid w:val="65D3957B"/>
    <w:rsid w:val="65D7DD9F"/>
    <w:rsid w:val="65E15342"/>
    <w:rsid w:val="65E7DA15"/>
    <w:rsid w:val="65E8EF1E"/>
    <w:rsid w:val="65EDACE2"/>
    <w:rsid w:val="65EDC99C"/>
    <w:rsid w:val="65F2DBDB"/>
    <w:rsid w:val="65F43941"/>
    <w:rsid w:val="660680AF"/>
    <w:rsid w:val="6608528F"/>
    <w:rsid w:val="660A4EC8"/>
    <w:rsid w:val="660C3E01"/>
    <w:rsid w:val="660D21A0"/>
    <w:rsid w:val="66113451"/>
    <w:rsid w:val="66123C14"/>
    <w:rsid w:val="661B050D"/>
    <w:rsid w:val="661D81C4"/>
    <w:rsid w:val="661DD6F0"/>
    <w:rsid w:val="6622EE0A"/>
    <w:rsid w:val="6627EAD6"/>
    <w:rsid w:val="6628863D"/>
    <w:rsid w:val="6628D236"/>
    <w:rsid w:val="662A9787"/>
    <w:rsid w:val="662BA36F"/>
    <w:rsid w:val="66304DFE"/>
    <w:rsid w:val="6635470E"/>
    <w:rsid w:val="663CCDE9"/>
    <w:rsid w:val="663DA9E9"/>
    <w:rsid w:val="664415CC"/>
    <w:rsid w:val="6645C3B5"/>
    <w:rsid w:val="66495608"/>
    <w:rsid w:val="664F3015"/>
    <w:rsid w:val="665480BA"/>
    <w:rsid w:val="66580DF2"/>
    <w:rsid w:val="66582D55"/>
    <w:rsid w:val="665B46FF"/>
    <w:rsid w:val="665CE71F"/>
    <w:rsid w:val="6660B9FC"/>
    <w:rsid w:val="66611220"/>
    <w:rsid w:val="66650C6D"/>
    <w:rsid w:val="6669380A"/>
    <w:rsid w:val="666A3442"/>
    <w:rsid w:val="66794169"/>
    <w:rsid w:val="66796A74"/>
    <w:rsid w:val="667F9117"/>
    <w:rsid w:val="66806E95"/>
    <w:rsid w:val="66844486"/>
    <w:rsid w:val="66908023"/>
    <w:rsid w:val="66928410"/>
    <w:rsid w:val="6697729D"/>
    <w:rsid w:val="66A7647C"/>
    <w:rsid w:val="66A7BE75"/>
    <w:rsid w:val="66AE88C8"/>
    <w:rsid w:val="66B166E6"/>
    <w:rsid w:val="66B46244"/>
    <w:rsid w:val="66B9AC5E"/>
    <w:rsid w:val="66BB4375"/>
    <w:rsid w:val="66BF317E"/>
    <w:rsid w:val="66C129AA"/>
    <w:rsid w:val="66C23708"/>
    <w:rsid w:val="66C4C0DF"/>
    <w:rsid w:val="66C4FD6C"/>
    <w:rsid w:val="66C8A8DE"/>
    <w:rsid w:val="66C96D85"/>
    <w:rsid w:val="66C9A73D"/>
    <w:rsid w:val="66CA1AE3"/>
    <w:rsid w:val="66CCFC6C"/>
    <w:rsid w:val="66CE3D66"/>
    <w:rsid w:val="66D170D5"/>
    <w:rsid w:val="66DB1136"/>
    <w:rsid w:val="66DC1D0F"/>
    <w:rsid w:val="66DD547C"/>
    <w:rsid w:val="66DF1963"/>
    <w:rsid w:val="66EA31DB"/>
    <w:rsid w:val="66EFED66"/>
    <w:rsid w:val="66F1875C"/>
    <w:rsid w:val="66F6C93E"/>
    <w:rsid w:val="66F764A5"/>
    <w:rsid w:val="66F7D5D5"/>
    <w:rsid w:val="66FA553E"/>
    <w:rsid w:val="6702A1B7"/>
    <w:rsid w:val="6709522F"/>
    <w:rsid w:val="670B36B9"/>
    <w:rsid w:val="670C8DA2"/>
    <w:rsid w:val="67109454"/>
    <w:rsid w:val="6711B10F"/>
    <w:rsid w:val="671714A5"/>
    <w:rsid w:val="67181544"/>
    <w:rsid w:val="6718F631"/>
    <w:rsid w:val="671A4843"/>
    <w:rsid w:val="67215B5C"/>
    <w:rsid w:val="6724A1D5"/>
    <w:rsid w:val="672AA7AA"/>
    <w:rsid w:val="67343888"/>
    <w:rsid w:val="673760EF"/>
    <w:rsid w:val="673CCE83"/>
    <w:rsid w:val="67400D98"/>
    <w:rsid w:val="6744AB16"/>
    <w:rsid w:val="67490ECE"/>
    <w:rsid w:val="674CF5C1"/>
    <w:rsid w:val="674EF5B8"/>
    <w:rsid w:val="6753EA33"/>
    <w:rsid w:val="6758C1B4"/>
    <w:rsid w:val="675AC516"/>
    <w:rsid w:val="675C3CFD"/>
    <w:rsid w:val="675EE39A"/>
    <w:rsid w:val="675F468C"/>
    <w:rsid w:val="6763FA37"/>
    <w:rsid w:val="67662BC1"/>
    <w:rsid w:val="6767950C"/>
    <w:rsid w:val="676E3DFD"/>
    <w:rsid w:val="6770E1C6"/>
    <w:rsid w:val="6770F19D"/>
    <w:rsid w:val="67756161"/>
    <w:rsid w:val="67773AD0"/>
    <w:rsid w:val="67785FA6"/>
    <w:rsid w:val="677FE0A5"/>
    <w:rsid w:val="6784DDAD"/>
    <w:rsid w:val="6786BCBE"/>
    <w:rsid w:val="67888D38"/>
    <w:rsid w:val="678C707B"/>
    <w:rsid w:val="678C8C2B"/>
    <w:rsid w:val="678CC994"/>
    <w:rsid w:val="678CE9C1"/>
    <w:rsid w:val="6792EF4A"/>
    <w:rsid w:val="679E572E"/>
    <w:rsid w:val="679F16B5"/>
    <w:rsid w:val="679FD79C"/>
    <w:rsid w:val="67A444BD"/>
    <w:rsid w:val="67A46C00"/>
    <w:rsid w:val="67A4D955"/>
    <w:rsid w:val="67A80F67"/>
    <w:rsid w:val="67AA22C6"/>
    <w:rsid w:val="67B15F9D"/>
    <w:rsid w:val="67B3552C"/>
    <w:rsid w:val="67B68403"/>
    <w:rsid w:val="67B83E89"/>
    <w:rsid w:val="67B85BE0"/>
    <w:rsid w:val="67B93B14"/>
    <w:rsid w:val="67BCA900"/>
    <w:rsid w:val="67CAE5B4"/>
    <w:rsid w:val="67D5D059"/>
    <w:rsid w:val="67D7C8E0"/>
    <w:rsid w:val="67E56A67"/>
    <w:rsid w:val="67EEC2F4"/>
    <w:rsid w:val="67F345CC"/>
    <w:rsid w:val="67F36D23"/>
    <w:rsid w:val="67FCB53B"/>
    <w:rsid w:val="67FF6F7F"/>
    <w:rsid w:val="6805CCFE"/>
    <w:rsid w:val="680E5E84"/>
    <w:rsid w:val="6811349A"/>
    <w:rsid w:val="6815A528"/>
    <w:rsid w:val="6828172D"/>
    <w:rsid w:val="682BBA03"/>
    <w:rsid w:val="682E6DAA"/>
    <w:rsid w:val="6837C31F"/>
    <w:rsid w:val="683ED7F2"/>
    <w:rsid w:val="6840D0BA"/>
    <w:rsid w:val="68438454"/>
    <w:rsid w:val="68438ED6"/>
    <w:rsid w:val="68464506"/>
    <w:rsid w:val="6849383E"/>
    <w:rsid w:val="684C7A50"/>
    <w:rsid w:val="685C0A04"/>
    <w:rsid w:val="685EEDD8"/>
    <w:rsid w:val="685F0E20"/>
    <w:rsid w:val="686B6DB9"/>
    <w:rsid w:val="686DD93E"/>
    <w:rsid w:val="687376FC"/>
    <w:rsid w:val="687724E2"/>
    <w:rsid w:val="687E50FC"/>
    <w:rsid w:val="688398ED"/>
    <w:rsid w:val="68876FB7"/>
    <w:rsid w:val="6890ED94"/>
    <w:rsid w:val="68945268"/>
    <w:rsid w:val="689559EE"/>
    <w:rsid w:val="6896F512"/>
    <w:rsid w:val="68970C70"/>
    <w:rsid w:val="68973278"/>
    <w:rsid w:val="689CC58F"/>
    <w:rsid w:val="689D11A6"/>
    <w:rsid w:val="68A32B05"/>
    <w:rsid w:val="68A50482"/>
    <w:rsid w:val="68AF7EFB"/>
    <w:rsid w:val="68B52CD5"/>
    <w:rsid w:val="68BDD6BF"/>
    <w:rsid w:val="68CA484B"/>
    <w:rsid w:val="68CCDEF1"/>
    <w:rsid w:val="68CEE115"/>
    <w:rsid w:val="68CEE1F7"/>
    <w:rsid w:val="68D341F7"/>
    <w:rsid w:val="68D37AF1"/>
    <w:rsid w:val="68D753E5"/>
    <w:rsid w:val="68E8CA28"/>
    <w:rsid w:val="68E97AED"/>
    <w:rsid w:val="68F47F89"/>
    <w:rsid w:val="68F61C8E"/>
    <w:rsid w:val="68F71F17"/>
    <w:rsid w:val="68FB43F6"/>
    <w:rsid w:val="68FE4C63"/>
    <w:rsid w:val="690CB227"/>
    <w:rsid w:val="69152A01"/>
    <w:rsid w:val="691A4D00"/>
    <w:rsid w:val="691A7EC2"/>
    <w:rsid w:val="691D91CA"/>
    <w:rsid w:val="6924D244"/>
    <w:rsid w:val="692EFFCB"/>
    <w:rsid w:val="692FB6C1"/>
    <w:rsid w:val="69301F78"/>
    <w:rsid w:val="6932E09A"/>
    <w:rsid w:val="6933C6EC"/>
    <w:rsid w:val="6936A432"/>
    <w:rsid w:val="6937025D"/>
    <w:rsid w:val="6938FFEB"/>
    <w:rsid w:val="693A6140"/>
    <w:rsid w:val="69433793"/>
    <w:rsid w:val="69461B22"/>
    <w:rsid w:val="69488CF0"/>
    <w:rsid w:val="69540EEA"/>
    <w:rsid w:val="695A61BF"/>
    <w:rsid w:val="696350A4"/>
    <w:rsid w:val="6964902B"/>
    <w:rsid w:val="69659421"/>
    <w:rsid w:val="6965DEC5"/>
    <w:rsid w:val="6965EDEC"/>
    <w:rsid w:val="696D687E"/>
    <w:rsid w:val="697726C1"/>
    <w:rsid w:val="697D9217"/>
    <w:rsid w:val="697F569F"/>
    <w:rsid w:val="698234DD"/>
    <w:rsid w:val="698694B8"/>
    <w:rsid w:val="698CCA48"/>
    <w:rsid w:val="6990F7FD"/>
    <w:rsid w:val="6991929F"/>
    <w:rsid w:val="69936BD8"/>
    <w:rsid w:val="6995BA92"/>
    <w:rsid w:val="69962EC4"/>
    <w:rsid w:val="6999C5A9"/>
    <w:rsid w:val="6999EE30"/>
    <w:rsid w:val="699F5C7C"/>
    <w:rsid w:val="69A1C2D2"/>
    <w:rsid w:val="69A2485E"/>
    <w:rsid w:val="69A5B15F"/>
    <w:rsid w:val="69B17589"/>
    <w:rsid w:val="69B40C9C"/>
    <w:rsid w:val="69B60FCB"/>
    <w:rsid w:val="69B84C5B"/>
    <w:rsid w:val="69BCA264"/>
    <w:rsid w:val="69BFD3E0"/>
    <w:rsid w:val="69C336E4"/>
    <w:rsid w:val="69C663A2"/>
    <w:rsid w:val="69C9F556"/>
    <w:rsid w:val="69CD3A7A"/>
    <w:rsid w:val="69D2C8D0"/>
    <w:rsid w:val="69D30D8E"/>
    <w:rsid w:val="69DADB89"/>
    <w:rsid w:val="69DF9951"/>
    <w:rsid w:val="69E3B810"/>
    <w:rsid w:val="69EE77EE"/>
    <w:rsid w:val="69F0716C"/>
    <w:rsid w:val="69F50EC0"/>
    <w:rsid w:val="69F51AEA"/>
    <w:rsid w:val="69F9397B"/>
    <w:rsid w:val="6A041925"/>
    <w:rsid w:val="6A061E90"/>
    <w:rsid w:val="6A065044"/>
    <w:rsid w:val="6A097308"/>
    <w:rsid w:val="6A0C521D"/>
    <w:rsid w:val="6A0D4F25"/>
    <w:rsid w:val="6A0E0113"/>
    <w:rsid w:val="6A0E550D"/>
    <w:rsid w:val="6A14D0B5"/>
    <w:rsid w:val="6A1568B6"/>
    <w:rsid w:val="6A15FBF5"/>
    <w:rsid w:val="6A16D711"/>
    <w:rsid w:val="6A19253E"/>
    <w:rsid w:val="6A1976E2"/>
    <w:rsid w:val="6A1D0923"/>
    <w:rsid w:val="6A238E54"/>
    <w:rsid w:val="6A2EE552"/>
    <w:rsid w:val="6A2FAF1B"/>
    <w:rsid w:val="6A300EAB"/>
    <w:rsid w:val="6A32A0D3"/>
    <w:rsid w:val="6A332F59"/>
    <w:rsid w:val="6A33B46F"/>
    <w:rsid w:val="6A3ACCA2"/>
    <w:rsid w:val="6A41B7DF"/>
    <w:rsid w:val="6A42BD62"/>
    <w:rsid w:val="6A4630DB"/>
    <w:rsid w:val="6A490CC7"/>
    <w:rsid w:val="6A4EB567"/>
    <w:rsid w:val="6A514735"/>
    <w:rsid w:val="6A52E4F7"/>
    <w:rsid w:val="6A55716E"/>
    <w:rsid w:val="6A56FC20"/>
    <w:rsid w:val="6A5D6EE9"/>
    <w:rsid w:val="6A63037E"/>
    <w:rsid w:val="6A675F45"/>
    <w:rsid w:val="6A681A61"/>
    <w:rsid w:val="6A725995"/>
    <w:rsid w:val="6A736000"/>
    <w:rsid w:val="6A77492D"/>
    <w:rsid w:val="6A7795FE"/>
    <w:rsid w:val="6A77ECB9"/>
    <w:rsid w:val="6A785E6F"/>
    <w:rsid w:val="6A8E48F0"/>
    <w:rsid w:val="6A8E5831"/>
    <w:rsid w:val="6A925766"/>
    <w:rsid w:val="6A93F50F"/>
    <w:rsid w:val="6A96C057"/>
    <w:rsid w:val="6A982E81"/>
    <w:rsid w:val="6AA21B76"/>
    <w:rsid w:val="6AB52995"/>
    <w:rsid w:val="6AB681F5"/>
    <w:rsid w:val="6ABE016D"/>
    <w:rsid w:val="6AC3CDB4"/>
    <w:rsid w:val="6AC50522"/>
    <w:rsid w:val="6AC5A98D"/>
    <w:rsid w:val="6AC5D388"/>
    <w:rsid w:val="6AC70B96"/>
    <w:rsid w:val="6ACD827D"/>
    <w:rsid w:val="6ADA79F4"/>
    <w:rsid w:val="6ADFAF64"/>
    <w:rsid w:val="6AE23F04"/>
    <w:rsid w:val="6AEBAA90"/>
    <w:rsid w:val="6AEC39EF"/>
    <w:rsid w:val="6AEC4012"/>
    <w:rsid w:val="6AED9ABD"/>
    <w:rsid w:val="6AEE5867"/>
    <w:rsid w:val="6AF3B903"/>
    <w:rsid w:val="6AF7BEB9"/>
    <w:rsid w:val="6AF7D99E"/>
    <w:rsid w:val="6AFE6F9F"/>
    <w:rsid w:val="6AFFBF55"/>
    <w:rsid w:val="6B0050A2"/>
    <w:rsid w:val="6B014E9C"/>
    <w:rsid w:val="6B045FED"/>
    <w:rsid w:val="6B046D31"/>
    <w:rsid w:val="6B04E936"/>
    <w:rsid w:val="6B0938DF"/>
    <w:rsid w:val="6B097473"/>
    <w:rsid w:val="6B106912"/>
    <w:rsid w:val="6B137483"/>
    <w:rsid w:val="6B165FD9"/>
    <w:rsid w:val="6B180C5F"/>
    <w:rsid w:val="6B199A79"/>
    <w:rsid w:val="6B1F0EB1"/>
    <w:rsid w:val="6B20B5EA"/>
    <w:rsid w:val="6B236892"/>
    <w:rsid w:val="6B2563DE"/>
    <w:rsid w:val="6B28ECFF"/>
    <w:rsid w:val="6B2A9CE5"/>
    <w:rsid w:val="6B2AC53E"/>
    <w:rsid w:val="6B2AD9C0"/>
    <w:rsid w:val="6B2DBEBB"/>
    <w:rsid w:val="6B2E2E98"/>
    <w:rsid w:val="6B30AA84"/>
    <w:rsid w:val="6B356A19"/>
    <w:rsid w:val="6B3DC38A"/>
    <w:rsid w:val="6B435062"/>
    <w:rsid w:val="6B45CB8F"/>
    <w:rsid w:val="6B45F331"/>
    <w:rsid w:val="6B46108B"/>
    <w:rsid w:val="6B51E02C"/>
    <w:rsid w:val="6B52FB2C"/>
    <w:rsid w:val="6B54F358"/>
    <w:rsid w:val="6B577B7E"/>
    <w:rsid w:val="6B599876"/>
    <w:rsid w:val="6B5DE32A"/>
    <w:rsid w:val="6B64C075"/>
    <w:rsid w:val="6B699BDB"/>
    <w:rsid w:val="6B6DB33D"/>
    <w:rsid w:val="6B6E0ABB"/>
    <w:rsid w:val="6B763422"/>
    <w:rsid w:val="6B7A8B00"/>
    <w:rsid w:val="6B7EB5F8"/>
    <w:rsid w:val="6B8A484F"/>
    <w:rsid w:val="6B8E6D74"/>
    <w:rsid w:val="6B8F51B8"/>
    <w:rsid w:val="6B917477"/>
    <w:rsid w:val="6B96AEE2"/>
    <w:rsid w:val="6B97D770"/>
    <w:rsid w:val="6B9EBF76"/>
    <w:rsid w:val="6BA05E44"/>
    <w:rsid w:val="6BAE32C5"/>
    <w:rsid w:val="6BB4E9E1"/>
    <w:rsid w:val="6BB6EC1E"/>
    <w:rsid w:val="6BB79246"/>
    <w:rsid w:val="6BBDC25E"/>
    <w:rsid w:val="6BBF99B9"/>
    <w:rsid w:val="6BC32FEC"/>
    <w:rsid w:val="6BC3BC02"/>
    <w:rsid w:val="6BC6586D"/>
    <w:rsid w:val="6BC746DB"/>
    <w:rsid w:val="6BC81C8A"/>
    <w:rsid w:val="6BCD8B40"/>
    <w:rsid w:val="6BCDB266"/>
    <w:rsid w:val="6BCE95D4"/>
    <w:rsid w:val="6BD791F1"/>
    <w:rsid w:val="6BD97115"/>
    <w:rsid w:val="6BD9B480"/>
    <w:rsid w:val="6BE7BE31"/>
    <w:rsid w:val="6BE8A82B"/>
    <w:rsid w:val="6BE94396"/>
    <w:rsid w:val="6BED1796"/>
    <w:rsid w:val="6BEFD739"/>
    <w:rsid w:val="6BF046BC"/>
    <w:rsid w:val="6BF0B618"/>
    <w:rsid w:val="6BF12206"/>
    <w:rsid w:val="6BF80672"/>
    <w:rsid w:val="6BFAF0C0"/>
    <w:rsid w:val="6C0356E1"/>
    <w:rsid w:val="6C063162"/>
    <w:rsid w:val="6C06D9B3"/>
    <w:rsid w:val="6C0AECB5"/>
    <w:rsid w:val="6C0D6DC8"/>
    <w:rsid w:val="6C0DA112"/>
    <w:rsid w:val="6C0E21E6"/>
    <w:rsid w:val="6C0F3E9B"/>
    <w:rsid w:val="6C15AA99"/>
    <w:rsid w:val="6C19E6C5"/>
    <w:rsid w:val="6C1D8397"/>
    <w:rsid w:val="6C1EA89F"/>
    <w:rsid w:val="6C243BDC"/>
    <w:rsid w:val="6C2EBE71"/>
    <w:rsid w:val="6C362B14"/>
    <w:rsid w:val="6C38B62A"/>
    <w:rsid w:val="6C3973B3"/>
    <w:rsid w:val="6C3A724F"/>
    <w:rsid w:val="6C3B3D8D"/>
    <w:rsid w:val="6C3F81A8"/>
    <w:rsid w:val="6C433E3C"/>
    <w:rsid w:val="6C445679"/>
    <w:rsid w:val="6C469EC5"/>
    <w:rsid w:val="6C4AFBEE"/>
    <w:rsid w:val="6C4EE57F"/>
    <w:rsid w:val="6C572C02"/>
    <w:rsid w:val="6C5988AA"/>
    <w:rsid w:val="6C5FE2FA"/>
    <w:rsid w:val="6C65ECB2"/>
    <w:rsid w:val="6C672F22"/>
    <w:rsid w:val="6C687770"/>
    <w:rsid w:val="6C69B891"/>
    <w:rsid w:val="6C6A815C"/>
    <w:rsid w:val="6C7CD4B2"/>
    <w:rsid w:val="6C8061C5"/>
    <w:rsid w:val="6C817D98"/>
    <w:rsid w:val="6C823B42"/>
    <w:rsid w:val="6C8CDE27"/>
    <w:rsid w:val="6C919DC1"/>
    <w:rsid w:val="6C9211A6"/>
    <w:rsid w:val="6C96C19D"/>
    <w:rsid w:val="6C9C86B9"/>
    <w:rsid w:val="6C9D1EFD"/>
    <w:rsid w:val="6C9DCD23"/>
    <w:rsid w:val="6C9E7D3B"/>
    <w:rsid w:val="6C9E7F99"/>
    <w:rsid w:val="6C9EF972"/>
    <w:rsid w:val="6C9F4F62"/>
    <w:rsid w:val="6CA42729"/>
    <w:rsid w:val="6CA50940"/>
    <w:rsid w:val="6CAD551F"/>
    <w:rsid w:val="6CAF57D0"/>
    <w:rsid w:val="6CB463C3"/>
    <w:rsid w:val="6CB7C05A"/>
    <w:rsid w:val="6CBA812D"/>
    <w:rsid w:val="6CBEDE5E"/>
    <w:rsid w:val="6CBF757A"/>
    <w:rsid w:val="6CC2D1FD"/>
    <w:rsid w:val="6CC33490"/>
    <w:rsid w:val="6CC33549"/>
    <w:rsid w:val="6CC868CD"/>
    <w:rsid w:val="6CC93E7F"/>
    <w:rsid w:val="6CCE5B36"/>
    <w:rsid w:val="6CD0D945"/>
    <w:rsid w:val="6CD3F32F"/>
    <w:rsid w:val="6CD79EAE"/>
    <w:rsid w:val="6CD9A58F"/>
    <w:rsid w:val="6CDBC548"/>
    <w:rsid w:val="6CDC8B85"/>
    <w:rsid w:val="6CDCBEF6"/>
    <w:rsid w:val="6CDD5221"/>
    <w:rsid w:val="6CE000D8"/>
    <w:rsid w:val="6CE04B32"/>
    <w:rsid w:val="6CE9FE40"/>
    <w:rsid w:val="6CEC0285"/>
    <w:rsid w:val="6CECE03C"/>
    <w:rsid w:val="6CF34C60"/>
    <w:rsid w:val="6CFB79EE"/>
    <w:rsid w:val="6CFD365F"/>
    <w:rsid w:val="6CFE0B92"/>
    <w:rsid w:val="6D0130BA"/>
    <w:rsid w:val="6D0BBBE3"/>
    <w:rsid w:val="6D0DE7D8"/>
    <w:rsid w:val="6D191C10"/>
    <w:rsid w:val="6D19C86D"/>
    <w:rsid w:val="6D1B82F0"/>
    <w:rsid w:val="6D1E9922"/>
    <w:rsid w:val="6D223EE5"/>
    <w:rsid w:val="6D2CEFFD"/>
    <w:rsid w:val="6D2DFF20"/>
    <w:rsid w:val="6D2E550E"/>
    <w:rsid w:val="6D323636"/>
    <w:rsid w:val="6D34C80A"/>
    <w:rsid w:val="6D3A84FF"/>
    <w:rsid w:val="6D3D744E"/>
    <w:rsid w:val="6D3D8259"/>
    <w:rsid w:val="6D3DE7A8"/>
    <w:rsid w:val="6D44FB37"/>
    <w:rsid w:val="6D45F5CF"/>
    <w:rsid w:val="6D4DDF7B"/>
    <w:rsid w:val="6D56806A"/>
    <w:rsid w:val="6D59C5A1"/>
    <w:rsid w:val="6D6079DF"/>
    <w:rsid w:val="6D63118F"/>
    <w:rsid w:val="6D645EB7"/>
    <w:rsid w:val="6D6ABCFD"/>
    <w:rsid w:val="6D6D6824"/>
    <w:rsid w:val="6D72DA00"/>
    <w:rsid w:val="6D73184C"/>
    <w:rsid w:val="6D781924"/>
    <w:rsid w:val="6D782A90"/>
    <w:rsid w:val="6D7893B3"/>
    <w:rsid w:val="6D7D40A0"/>
    <w:rsid w:val="6D7F4441"/>
    <w:rsid w:val="6D81FF4D"/>
    <w:rsid w:val="6D84D669"/>
    <w:rsid w:val="6D85FAA1"/>
    <w:rsid w:val="6D8C74DE"/>
    <w:rsid w:val="6D8EB506"/>
    <w:rsid w:val="6D914B34"/>
    <w:rsid w:val="6D941F23"/>
    <w:rsid w:val="6D9467CD"/>
    <w:rsid w:val="6D95E84D"/>
    <w:rsid w:val="6D967CDF"/>
    <w:rsid w:val="6D96FECD"/>
    <w:rsid w:val="6D9826E3"/>
    <w:rsid w:val="6D994D80"/>
    <w:rsid w:val="6DA13AAE"/>
    <w:rsid w:val="6DA2F6F6"/>
    <w:rsid w:val="6DA9C350"/>
    <w:rsid w:val="6DA9C9A1"/>
    <w:rsid w:val="6DB2ECCF"/>
    <w:rsid w:val="6DB5C109"/>
    <w:rsid w:val="6DB6DAF6"/>
    <w:rsid w:val="6DB8084F"/>
    <w:rsid w:val="6DB9EBA8"/>
    <w:rsid w:val="6DBC732F"/>
    <w:rsid w:val="6DBED00E"/>
    <w:rsid w:val="6DBFD7B2"/>
    <w:rsid w:val="6DC66152"/>
    <w:rsid w:val="6DC9717C"/>
    <w:rsid w:val="6DCA8ED2"/>
    <w:rsid w:val="6DCF592E"/>
    <w:rsid w:val="6DD79493"/>
    <w:rsid w:val="6DDA41A5"/>
    <w:rsid w:val="6DDBAF29"/>
    <w:rsid w:val="6DDEF88D"/>
    <w:rsid w:val="6DDF2417"/>
    <w:rsid w:val="6DE120CC"/>
    <w:rsid w:val="6DE32BB7"/>
    <w:rsid w:val="6DE40E84"/>
    <w:rsid w:val="6DE92DC3"/>
    <w:rsid w:val="6DEBF18D"/>
    <w:rsid w:val="6DF3557D"/>
    <w:rsid w:val="6DF3EF29"/>
    <w:rsid w:val="6DF52FDC"/>
    <w:rsid w:val="6DF95C16"/>
    <w:rsid w:val="6DFA3763"/>
    <w:rsid w:val="6DFBDBD6"/>
    <w:rsid w:val="6DFD97AB"/>
    <w:rsid w:val="6E03B3D3"/>
    <w:rsid w:val="6E03F019"/>
    <w:rsid w:val="6E051611"/>
    <w:rsid w:val="6E065B54"/>
    <w:rsid w:val="6E093B82"/>
    <w:rsid w:val="6E0D5E5F"/>
    <w:rsid w:val="6E129F5A"/>
    <w:rsid w:val="6E15D06D"/>
    <w:rsid w:val="6E182EAD"/>
    <w:rsid w:val="6E1874A5"/>
    <w:rsid w:val="6E18EA4F"/>
    <w:rsid w:val="6E1D1A67"/>
    <w:rsid w:val="6E1E0BA3"/>
    <w:rsid w:val="6E1EC301"/>
    <w:rsid w:val="6E1FEF70"/>
    <w:rsid w:val="6E278BBE"/>
    <w:rsid w:val="6E2AA04E"/>
    <w:rsid w:val="6E31CBF7"/>
    <w:rsid w:val="6E37A5FC"/>
    <w:rsid w:val="6E402AD0"/>
    <w:rsid w:val="6E46D687"/>
    <w:rsid w:val="6E4C252A"/>
    <w:rsid w:val="6E557B89"/>
    <w:rsid w:val="6E5AC312"/>
    <w:rsid w:val="6E602F69"/>
    <w:rsid w:val="6E650EE0"/>
    <w:rsid w:val="6E6A770E"/>
    <w:rsid w:val="6E726AD7"/>
    <w:rsid w:val="6E73103D"/>
    <w:rsid w:val="6E774EAF"/>
    <w:rsid w:val="6E7ADE83"/>
    <w:rsid w:val="6E7AE8FA"/>
    <w:rsid w:val="6E7BF689"/>
    <w:rsid w:val="6E7C295A"/>
    <w:rsid w:val="6E7E3F37"/>
    <w:rsid w:val="6E8708E2"/>
    <w:rsid w:val="6E871CCF"/>
    <w:rsid w:val="6E8BEF9E"/>
    <w:rsid w:val="6E96702E"/>
    <w:rsid w:val="6E98716F"/>
    <w:rsid w:val="6E9F8016"/>
    <w:rsid w:val="6E9FC3B7"/>
    <w:rsid w:val="6EA87E97"/>
    <w:rsid w:val="6EA88D06"/>
    <w:rsid w:val="6EAB2F67"/>
    <w:rsid w:val="6EAD3C51"/>
    <w:rsid w:val="6EB935C0"/>
    <w:rsid w:val="6EBB4733"/>
    <w:rsid w:val="6EBC78CB"/>
    <w:rsid w:val="6EBFD298"/>
    <w:rsid w:val="6EC0498E"/>
    <w:rsid w:val="6EC222D3"/>
    <w:rsid w:val="6ECDD585"/>
    <w:rsid w:val="6ED680B5"/>
    <w:rsid w:val="6ED6D863"/>
    <w:rsid w:val="6EDD953D"/>
    <w:rsid w:val="6EE5BBD1"/>
    <w:rsid w:val="6EE5EA35"/>
    <w:rsid w:val="6EE6E938"/>
    <w:rsid w:val="6EEE8CE0"/>
    <w:rsid w:val="6EF3B42F"/>
    <w:rsid w:val="6EF7CC30"/>
    <w:rsid w:val="6EFA2DA6"/>
    <w:rsid w:val="6EFA7537"/>
    <w:rsid w:val="6EFD7FC2"/>
    <w:rsid w:val="6EFF622E"/>
    <w:rsid w:val="6F047346"/>
    <w:rsid w:val="6F04EBC6"/>
    <w:rsid w:val="6F04EF06"/>
    <w:rsid w:val="6F0F9AB0"/>
    <w:rsid w:val="6F11E5CD"/>
    <w:rsid w:val="6F126C89"/>
    <w:rsid w:val="6F1343AF"/>
    <w:rsid w:val="6F1364A4"/>
    <w:rsid w:val="6F17C0FD"/>
    <w:rsid w:val="6F19B806"/>
    <w:rsid w:val="6F1C1C77"/>
    <w:rsid w:val="6F1C6E2D"/>
    <w:rsid w:val="6F230882"/>
    <w:rsid w:val="6F2495B8"/>
    <w:rsid w:val="6F337293"/>
    <w:rsid w:val="6F41036D"/>
    <w:rsid w:val="6F414369"/>
    <w:rsid w:val="6F4A68C1"/>
    <w:rsid w:val="6F4C20BC"/>
    <w:rsid w:val="6F4F3BD5"/>
    <w:rsid w:val="6F52F01A"/>
    <w:rsid w:val="6F56DEC1"/>
    <w:rsid w:val="6F57EAC7"/>
    <w:rsid w:val="6F5C5D22"/>
    <w:rsid w:val="6F609AAC"/>
    <w:rsid w:val="6F673FA7"/>
    <w:rsid w:val="6F73D37F"/>
    <w:rsid w:val="6F76AC76"/>
    <w:rsid w:val="6F83D497"/>
    <w:rsid w:val="6F87F3EC"/>
    <w:rsid w:val="6F8AACF2"/>
    <w:rsid w:val="6F8DCF6D"/>
    <w:rsid w:val="6F8E4299"/>
    <w:rsid w:val="6F925CB4"/>
    <w:rsid w:val="6F947722"/>
    <w:rsid w:val="6F96B6B4"/>
    <w:rsid w:val="6F99680C"/>
    <w:rsid w:val="6F9B007D"/>
    <w:rsid w:val="6FA309F5"/>
    <w:rsid w:val="6FA46AF4"/>
    <w:rsid w:val="6FA80FD9"/>
    <w:rsid w:val="6FA8BEA8"/>
    <w:rsid w:val="6FAA0E2B"/>
    <w:rsid w:val="6FAA84CC"/>
    <w:rsid w:val="6FAAA4FE"/>
    <w:rsid w:val="6FB3083E"/>
    <w:rsid w:val="6FB3FBE2"/>
    <w:rsid w:val="6FB44969"/>
    <w:rsid w:val="6FB786C5"/>
    <w:rsid w:val="6FB8C44B"/>
    <w:rsid w:val="6FC63237"/>
    <w:rsid w:val="6FC7CBF2"/>
    <w:rsid w:val="6FC997B0"/>
    <w:rsid w:val="6FCCB4F8"/>
    <w:rsid w:val="6FD242B1"/>
    <w:rsid w:val="6FD8554C"/>
    <w:rsid w:val="6FDDEB33"/>
    <w:rsid w:val="6FE3AF3A"/>
    <w:rsid w:val="6FE3F9C2"/>
    <w:rsid w:val="6FE47553"/>
    <w:rsid w:val="6FE6BA2B"/>
    <w:rsid w:val="6FEA1505"/>
    <w:rsid w:val="6FEAE611"/>
    <w:rsid w:val="6FECDD40"/>
    <w:rsid w:val="6FEDB330"/>
    <w:rsid w:val="6FEE2DC3"/>
    <w:rsid w:val="6FF26DC8"/>
    <w:rsid w:val="6FF63F0E"/>
    <w:rsid w:val="6FF71B8B"/>
    <w:rsid w:val="6FF8BF7B"/>
    <w:rsid w:val="7004FB1D"/>
    <w:rsid w:val="70086E5B"/>
    <w:rsid w:val="700BD792"/>
    <w:rsid w:val="7011B2BC"/>
    <w:rsid w:val="7013E210"/>
    <w:rsid w:val="70188C78"/>
    <w:rsid w:val="7019805F"/>
    <w:rsid w:val="701A120C"/>
    <w:rsid w:val="701E28E9"/>
    <w:rsid w:val="701FDF5E"/>
    <w:rsid w:val="702145A9"/>
    <w:rsid w:val="7023C5AF"/>
    <w:rsid w:val="70244FD8"/>
    <w:rsid w:val="7024C46F"/>
    <w:rsid w:val="7024CFF6"/>
    <w:rsid w:val="702716B4"/>
    <w:rsid w:val="702B5001"/>
    <w:rsid w:val="702FE986"/>
    <w:rsid w:val="7031A3A8"/>
    <w:rsid w:val="70326C46"/>
    <w:rsid w:val="7035DBFE"/>
    <w:rsid w:val="703B97E1"/>
    <w:rsid w:val="70409060"/>
    <w:rsid w:val="70420BE3"/>
    <w:rsid w:val="704387A9"/>
    <w:rsid w:val="70452A45"/>
    <w:rsid w:val="704EE2E4"/>
    <w:rsid w:val="70600E0D"/>
    <w:rsid w:val="706D97BB"/>
    <w:rsid w:val="7071D6E6"/>
    <w:rsid w:val="707642FD"/>
    <w:rsid w:val="707B28AD"/>
    <w:rsid w:val="707CD9F8"/>
    <w:rsid w:val="707D9691"/>
    <w:rsid w:val="7081727A"/>
    <w:rsid w:val="7088C8DF"/>
    <w:rsid w:val="708B7973"/>
    <w:rsid w:val="7094617A"/>
    <w:rsid w:val="709645DF"/>
    <w:rsid w:val="709915B7"/>
    <w:rsid w:val="709DEBCD"/>
    <w:rsid w:val="709E7558"/>
    <w:rsid w:val="709F0C89"/>
    <w:rsid w:val="709FADD3"/>
    <w:rsid w:val="70A09A18"/>
    <w:rsid w:val="70A35C99"/>
    <w:rsid w:val="70A4FC52"/>
    <w:rsid w:val="70B5725F"/>
    <w:rsid w:val="70B813E0"/>
    <w:rsid w:val="70B85DAA"/>
    <w:rsid w:val="70B9C02A"/>
    <w:rsid w:val="70BE3FC9"/>
    <w:rsid w:val="70C15E92"/>
    <w:rsid w:val="70C49329"/>
    <w:rsid w:val="70C82B52"/>
    <w:rsid w:val="70CAFB38"/>
    <w:rsid w:val="70D630CF"/>
    <w:rsid w:val="70D68988"/>
    <w:rsid w:val="70D88B4F"/>
    <w:rsid w:val="70D89434"/>
    <w:rsid w:val="70D8AFFB"/>
    <w:rsid w:val="70DDE0EC"/>
    <w:rsid w:val="70DE3CC0"/>
    <w:rsid w:val="70E17A40"/>
    <w:rsid w:val="70E3EE2B"/>
    <w:rsid w:val="70E6871A"/>
    <w:rsid w:val="70E96B44"/>
    <w:rsid w:val="70F53DD7"/>
    <w:rsid w:val="70FB0EB2"/>
    <w:rsid w:val="70FBFEBB"/>
    <w:rsid w:val="710A14E8"/>
    <w:rsid w:val="710A99A6"/>
    <w:rsid w:val="710BC749"/>
    <w:rsid w:val="710F13C1"/>
    <w:rsid w:val="7114FB4D"/>
    <w:rsid w:val="7116D8E7"/>
    <w:rsid w:val="71180899"/>
    <w:rsid w:val="7118C93E"/>
    <w:rsid w:val="711B0624"/>
    <w:rsid w:val="711BF19D"/>
    <w:rsid w:val="711CAAA4"/>
    <w:rsid w:val="711E9D41"/>
    <w:rsid w:val="7126006C"/>
    <w:rsid w:val="712BCF0F"/>
    <w:rsid w:val="71372F6A"/>
    <w:rsid w:val="713B7544"/>
    <w:rsid w:val="713DD6D4"/>
    <w:rsid w:val="71418C02"/>
    <w:rsid w:val="7146B9E2"/>
    <w:rsid w:val="714724B7"/>
    <w:rsid w:val="7147A155"/>
    <w:rsid w:val="714BFF56"/>
    <w:rsid w:val="714E143A"/>
    <w:rsid w:val="715467A6"/>
    <w:rsid w:val="7155AC65"/>
    <w:rsid w:val="715C1A0B"/>
    <w:rsid w:val="715D2A10"/>
    <w:rsid w:val="71631B45"/>
    <w:rsid w:val="71654884"/>
    <w:rsid w:val="71655D11"/>
    <w:rsid w:val="71726253"/>
    <w:rsid w:val="71734350"/>
    <w:rsid w:val="71767899"/>
    <w:rsid w:val="717D1640"/>
    <w:rsid w:val="718195E1"/>
    <w:rsid w:val="7187F5BB"/>
    <w:rsid w:val="718F8363"/>
    <w:rsid w:val="71924792"/>
    <w:rsid w:val="7195CA57"/>
    <w:rsid w:val="71960AFD"/>
    <w:rsid w:val="719C229B"/>
    <w:rsid w:val="719E6065"/>
    <w:rsid w:val="719E7AC9"/>
    <w:rsid w:val="71A1CFB7"/>
    <w:rsid w:val="71A3B245"/>
    <w:rsid w:val="71AF4B24"/>
    <w:rsid w:val="71B20A32"/>
    <w:rsid w:val="71B785E9"/>
    <w:rsid w:val="71B7B78E"/>
    <w:rsid w:val="71BBF17C"/>
    <w:rsid w:val="71C0B324"/>
    <w:rsid w:val="71CB127E"/>
    <w:rsid w:val="71D16E14"/>
    <w:rsid w:val="71D3B5FC"/>
    <w:rsid w:val="71D73EB2"/>
    <w:rsid w:val="71D812E8"/>
    <w:rsid w:val="71D9FF9F"/>
    <w:rsid w:val="71DC8E29"/>
    <w:rsid w:val="71DCF4C1"/>
    <w:rsid w:val="71E4A71D"/>
    <w:rsid w:val="71E7466D"/>
    <w:rsid w:val="71EB2C51"/>
    <w:rsid w:val="71ECD594"/>
    <w:rsid w:val="71F42A60"/>
    <w:rsid w:val="71F9B3CB"/>
    <w:rsid w:val="71FE7462"/>
    <w:rsid w:val="7200DE0C"/>
    <w:rsid w:val="72090F4D"/>
    <w:rsid w:val="720DD384"/>
    <w:rsid w:val="7213B928"/>
    <w:rsid w:val="7216B21C"/>
    <w:rsid w:val="721966F2"/>
    <w:rsid w:val="721CA464"/>
    <w:rsid w:val="72205628"/>
    <w:rsid w:val="72219DF8"/>
    <w:rsid w:val="7221E8F6"/>
    <w:rsid w:val="72224E52"/>
    <w:rsid w:val="7222FB99"/>
    <w:rsid w:val="722A11BF"/>
    <w:rsid w:val="722A58D2"/>
    <w:rsid w:val="722BE069"/>
    <w:rsid w:val="722C08B3"/>
    <w:rsid w:val="722D6825"/>
    <w:rsid w:val="72315B22"/>
    <w:rsid w:val="723329F1"/>
    <w:rsid w:val="7234E618"/>
    <w:rsid w:val="723641DF"/>
    <w:rsid w:val="723917D6"/>
    <w:rsid w:val="723AB88A"/>
    <w:rsid w:val="723B1153"/>
    <w:rsid w:val="723CA270"/>
    <w:rsid w:val="723E4184"/>
    <w:rsid w:val="72421A02"/>
    <w:rsid w:val="72426F9B"/>
    <w:rsid w:val="72474CE2"/>
    <w:rsid w:val="7247A9EB"/>
    <w:rsid w:val="7247FDA7"/>
    <w:rsid w:val="724B5CA5"/>
    <w:rsid w:val="724BB9E5"/>
    <w:rsid w:val="72530EC3"/>
    <w:rsid w:val="7257FEA1"/>
    <w:rsid w:val="7262EF12"/>
    <w:rsid w:val="726B2154"/>
    <w:rsid w:val="726C7DCD"/>
    <w:rsid w:val="726FA1BB"/>
    <w:rsid w:val="72727BAF"/>
    <w:rsid w:val="727B97D9"/>
    <w:rsid w:val="727E13F2"/>
    <w:rsid w:val="7280FD35"/>
    <w:rsid w:val="728D43E0"/>
    <w:rsid w:val="72949221"/>
    <w:rsid w:val="72953D37"/>
    <w:rsid w:val="72983D3D"/>
    <w:rsid w:val="729A8BEB"/>
    <w:rsid w:val="72A2B24F"/>
    <w:rsid w:val="72A2B5A7"/>
    <w:rsid w:val="72A63457"/>
    <w:rsid w:val="72B039BD"/>
    <w:rsid w:val="72B36882"/>
    <w:rsid w:val="72B44654"/>
    <w:rsid w:val="72B6B39F"/>
    <w:rsid w:val="72B871F4"/>
    <w:rsid w:val="72B8BC31"/>
    <w:rsid w:val="72C2F489"/>
    <w:rsid w:val="72C4CC03"/>
    <w:rsid w:val="72C8CA2E"/>
    <w:rsid w:val="72CC1BDA"/>
    <w:rsid w:val="72CDE90E"/>
    <w:rsid w:val="72D52E36"/>
    <w:rsid w:val="72D56C6B"/>
    <w:rsid w:val="72DFB09B"/>
    <w:rsid w:val="72E1B3CE"/>
    <w:rsid w:val="72E96768"/>
    <w:rsid w:val="72F125BD"/>
    <w:rsid w:val="72F5990D"/>
    <w:rsid w:val="72F715FA"/>
    <w:rsid w:val="72FBF60F"/>
    <w:rsid w:val="72FF6E1A"/>
    <w:rsid w:val="73006550"/>
    <w:rsid w:val="73085B1F"/>
    <w:rsid w:val="730B4518"/>
    <w:rsid w:val="730D2397"/>
    <w:rsid w:val="730F76C6"/>
    <w:rsid w:val="731250F0"/>
    <w:rsid w:val="73129845"/>
    <w:rsid w:val="7313CA16"/>
    <w:rsid w:val="73158EFD"/>
    <w:rsid w:val="73183575"/>
    <w:rsid w:val="731A2BB8"/>
    <w:rsid w:val="731CF806"/>
    <w:rsid w:val="731D689D"/>
    <w:rsid w:val="731FE556"/>
    <w:rsid w:val="73202199"/>
    <w:rsid w:val="732B3161"/>
    <w:rsid w:val="732CFD85"/>
    <w:rsid w:val="732F9759"/>
    <w:rsid w:val="7330603D"/>
    <w:rsid w:val="73325619"/>
    <w:rsid w:val="733B5107"/>
    <w:rsid w:val="733E4665"/>
    <w:rsid w:val="73409FE8"/>
    <w:rsid w:val="73428635"/>
    <w:rsid w:val="7346ADEC"/>
    <w:rsid w:val="7347DC9C"/>
    <w:rsid w:val="734F771E"/>
    <w:rsid w:val="73539C56"/>
    <w:rsid w:val="7356238F"/>
    <w:rsid w:val="7358B568"/>
    <w:rsid w:val="735915D8"/>
    <w:rsid w:val="735DA130"/>
    <w:rsid w:val="73634A2F"/>
    <w:rsid w:val="736501D6"/>
    <w:rsid w:val="7366FABE"/>
    <w:rsid w:val="736F126F"/>
    <w:rsid w:val="737041CF"/>
    <w:rsid w:val="7379FEC8"/>
    <w:rsid w:val="737EC61F"/>
    <w:rsid w:val="738A9C56"/>
    <w:rsid w:val="738F2CF7"/>
    <w:rsid w:val="738F2F55"/>
    <w:rsid w:val="7391C450"/>
    <w:rsid w:val="7393687F"/>
    <w:rsid w:val="7393A3DB"/>
    <w:rsid w:val="7393DA7C"/>
    <w:rsid w:val="73954295"/>
    <w:rsid w:val="739E13AF"/>
    <w:rsid w:val="739EA73B"/>
    <w:rsid w:val="73AD00D6"/>
    <w:rsid w:val="73AFA6B7"/>
    <w:rsid w:val="73B328C7"/>
    <w:rsid w:val="73B4DE1B"/>
    <w:rsid w:val="73BC4F02"/>
    <w:rsid w:val="73BD64B6"/>
    <w:rsid w:val="73C305E2"/>
    <w:rsid w:val="73CC74F1"/>
    <w:rsid w:val="73CDFA15"/>
    <w:rsid w:val="73CF892C"/>
    <w:rsid w:val="73D27E01"/>
    <w:rsid w:val="73D5835D"/>
    <w:rsid w:val="73DC13C8"/>
    <w:rsid w:val="73DE93D0"/>
    <w:rsid w:val="73E42800"/>
    <w:rsid w:val="73E60B0E"/>
    <w:rsid w:val="73E6A13D"/>
    <w:rsid w:val="73E9B9C1"/>
    <w:rsid w:val="73ED4CA1"/>
    <w:rsid w:val="73EFF614"/>
    <w:rsid w:val="73F2B63B"/>
    <w:rsid w:val="73F442AC"/>
    <w:rsid w:val="73F54C42"/>
    <w:rsid w:val="740077A2"/>
    <w:rsid w:val="7405EE83"/>
    <w:rsid w:val="7412BB90"/>
    <w:rsid w:val="74166407"/>
    <w:rsid w:val="7418D411"/>
    <w:rsid w:val="741BABAB"/>
    <w:rsid w:val="7424D9A2"/>
    <w:rsid w:val="74262097"/>
    <w:rsid w:val="7427487A"/>
    <w:rsid w:val="74277D83"/>
    <w:rsid w:val="742858B5"/>
    <w:rsid w:val="7428AB90"/>
    <w:rsid w:val="742D3EC6"/>
    <w:rsid w:val="74315FAD"/>
    <w:rsid w:val="743A0020"/>
    <w:rsid w:val="743F8FFC"/>
    <w:rsid w:val="74491FB6"/>
    <w:rsid w:val="7449FE41"/>
    <w:rsid w:val="744DF591"/>
    <w:rsid w:val="744EA51D"/>
    <w:rsid w:val="7451E6D6"/>
    <w:rsid w:val="745A447A"/>
    <w:rsid w:val="746274D8"/>
    <w:rsid w:val="7462C463"/>
    <w:rsid w:val="7469CB55"/>
    <w:rsid w:val="746C6911"/>
    <w:rsid w:val="746CD801"/>
    <w:rsid w:val="746E1DD8"/>
    <w:rsid w:val="7472579A"/>
    <w:rsid w:val="74753DEE"/>
    <w:rsid w:val="74797A20"/>
    <w:rsid w:val="747AEA7D"/>
    <w:rsid w:val="7482AFC7"/>
    <w:rsid w:val="748548DD"/>
    <w:rsid w:val="748D04E3"/>
    <w:rsid w:val="748EB469"/>
    <w:rsid w:val="749BA9CF"/>
    <w:rsid w:val="749ED6AF"/>
    <w:rsid w:val="749F267A"/>
    <w:rsid w:val="74A07331"/>
    <w:rsid w:val="74A9EDD7"/>
    <w:rsid w:val="74A9EE2B"/>
    <w:rsid w:val="74B376C4"/>
    <w:rsid w:val="74B40C96"/>
    <w:rsid w:val="74B48362"/>
    <w:rsid w:val="74B5A291"/>
    <w:rsid w:val="74B6B06E"/>
    <w:rsid w:val="74BD5922"/>
    <w:rsid w:val="74C21214"/>
    <w:rsid w:val="74C4C86E"/>
    <w:rsid w:val="74CBF3BB"/>
    <w:rsid w:val="74D58F2E"/>
    <w:rsid w:val="74D805C1"/>
    <w:rsid w:val="74DAC524"/>
    <w:rsid w:val="74E77334"/>
    <w:rsid w:val="74EDBEA8"/>
    <w:rsid w:val="74EDF770"/>
    <w:rsid w:val="74F7E2A0"/>
    <w:rsid w:val="750D19F3"/>
    <w:rsid w:val="7513AB61"/>
    <w:rsid w:val="75153ABA"/>
    <w:rsid w:val="7517E23F"/>
    <w:rsid w:val="751A1AE5"/>
    <w:rsid w:val="751AF3AE"/>
    <w:rsid w:val="751C4D7E"/>
    <w:rsid w:val="7520B2AA"/>
    <w:rsid w:val="7520FE74"/>
    <w:rsid w:val="75262EB0"/>
    <w:rsid w:val="752EBF55"/>
    <w:rsid w:val="7534C1FD"/>
    <w:rsid w:val="75362281"/>
    <w:rsid w:val="7538628D"/>
    <w:rsid w:val="753E7FA1"/>
    <w:rsid w:val="7546AAFB"/>
    <w:rsid w:val="754A0662"/>
    <w:rsid w:val="754AAF38"/>
    <w:rsid w:val="754ABC3F"/>
    <w:rsid w:val="7552913F"/>
    <w:rsid w:val="75552DE5"/>
    <w:rsid w:val="7557163A"/>
    <w:rsid w:val="755900E1"/>
    <w:rsid w:val="755A2B1C"/>
    <w:rsid w:val="755D70A5"/>
    <w:rsid w:val="75624F9D"/>
    <w:rsid w:val="7564C18A"/>
    <w:rsid w:val="7568067E"/>
    <w:rsid w:val="75684552"/>
    <w:rsid w:val="756D473E"/>
    <w:rsid w:val="757020CA"/>
    <w:rsid w:val="7571DFFC"/>
    <w:rsid w:val="75755836"/>
    <w:rsid w:val="757FF5C3"/>
    <w:rsid w:val="758ACDCC"/>
    <w:rsid w:val="758DA723"/>
    <w:rsid w:val="75A419AC"/>
    <w:rsid w:val="75A487CB"/>
    <w:rsid w:val="75A96CB4"/>
    <w:rsid w:val="75B0A044"/>
    <w:rsid w:val="75B58557"/>
    <w:rsid w:val="75B7BE8D"/>
    <w:rsid w:val="75BA6101"/>
    <w:rsid w:val="75BE61C1"/>
    <w:rsid w:val="75C270A1"/>
    <w:rsid w:val="75C33FE2"/>
    <w:rsid w:val="75C9F6EE"/>
    <w:rsid w:val="75CD300E"/>
    <w:rsid w:val="75CD7587"/>
    <w:rsid w:val="75CF287C"/>
    <w:rsid w:val="75D0F050"/>
    <w:rsid w:val="75D62360"/>
    <w:rsid w:val="75DDC960"/>
    <w:rsid w:val="75DE7510"/>
    <w:rsid w:val="75DFEDC9"/>
    <w:rsid w:val="75E25397"/>
    <w:rsid w:val="75E51CDC"/>
    <w:rsid w:val="75E6A1D2"/>
    <w:rsid w:val="75EB78FA"/>
    <w:rsid w:val="75ECF8FD"/>
    <w:rsid w:val="75F61333"/>
    <w:rsid w:val="75FC29D4"/>
    <w:rsid w:val="76056CBD"/>
    <w:rsid w:val="7605A586"/>
    <w:rsid w:val="7606389B"/>
    <w:rsid w:val="7610AC89"/>
    <w:rsid w:val="76144766"/>
    <w:rsid w:val="76152F52"/>
    <w:rsid w:val="76156926"/>
    <w:rsid w:val="76188E7C"/>
    <w:rsid w:val="761DD2D5"/>
    <w:rsid w:val="761ED838"/>
    <w:rsid w:val="761F7079"/>
    <w:rsid w:val="762BF942"/>
    <w:rsid w:val="763CDF2B"/>
    <w:rsid w:val="7640054A"/>
    <w:rsid w:val="76408C6F"/>
    <w:rsid w:val="76471788"/>
    <w:rsid w:val="76480251"/>
    <w:rsid w:val="76490B08"/>
    <w:rsid w:val="764B995A"/>
    <w:rsid w:val="7653444C"/>
    <w:rsid w:val="76567BB0"/>
    <w:rsid w:val="765A5FC7"/>
    <w:rsid w:val="765C6933"/>
    <w:rsid w:val="76689F19"/>
    <w:rsid w:val="76690DBE"/>
    <w:rsid w:val="766A456E"/>
    <w:rsid w:val="766DC08C"/>
    <w:rsid w:val="766E4546"/>
    <w:rsid w:val="767588B0"/>
    <w:rsid w:val="767817AA"/>
    <w:rsid w:val="767B21D6"/>
    <w:rsid w:val="767CA8E8"/>
    <w:rsid w:val="767D1749"/>
    <w:rsid w:val="767E5A31"/>
    <w:rsid w:val="767EAFDE"/>
    <w:rsid w:val="7680D99A"/>
    <w:rsid w:val="7684375C"/>
    <w:rsid w:val="768D084E"/>
    <w:rsid w:val="7690872D"/>
    <w:rsid w:val="76923D2A"/>
    <w:rsid w:val="76A29403"/>
    <w:rsid w:val="76ABDB87"/>
    <w:rsid w:val="76AC411F"/>
    <w:rsid w:val="76B12F17"/>
    <w:rsid w:val="76B53728"/>
    <w:rsid w:val="76B55388"/>
    <w:rsid w:val="76B76A01"/>
    <w:rsid w:val="76BBF3C5"/>
    <w:rsid w:val="76BC51A5"/>
    <w:rsid w:val="76BD0074"/>
    <w:rsid w:val="76BE8F85"/>
    <w:rsid w:val="76C5D9D4"/>
    <w:rsid w:val="76C7B908"/>
    <w:rsid w:val="76C7C387"/>
    <w:rsid w:val="76C8F01C"/>
    <w:rsid w:val="76CC094A"/>
    <w:rsid w:val="76CF51D5"/>
    <w:rsid w:val="76CFB8D0"/>
    <w:rsid w:val="76D07F01"/>
    <w:rsid w:val="76D0B611"/>
    <w:rsid w:val="76D3805C"/>
    <w:rsid w:val="76D3BF3F"/>
    <w:rsid w:val="76DA8BAC"/>
    <w:rsid w:val="76DB7972"/>
    <w:rsid w:val="76DBB478"/>
    <w:rsid w:val="76DD445F"/>
    <w:rsid w:val="76DFB25C"/>
    <w:rsid w:val="76E80EFE"/>
    <w:rsid w:val="76F2C349"/>
    <w:rsid w:val="76FE019C"/>
    <w:rsid w:val="770241F8"/>
    <w:rsid w:val="7704FFDD"/>
    <w:rsid w:val="77080FA4"/>
    <w:rsid w:val="770E1B58"/>
    <w:rsid w:val="770E8276"/>
    <w:rsid w:val="770EB093"/>
    <w:rsid w:val="77121C98"/>
    <w:rsid w:val="77173E2D"/>
    <w:rsid w:val="7718C268"/>
    <w:rsid w:val="771B9BE3"/>
    <w:rsid w:val="7722591B"/>
    <w:rsid w:val="77232F36"/>
    <w:rsid w:val="772CD358"/>
    <w:rsid w:val="7731C26A"/>
    <w:rsid w:val="7734094E"/>
    <w:rsid w:val="77348452"/>
    <w:rsid w:val="7735C64A"/>
    <w:rsid w:val="773A0679"/>
    <w:rsid w:val="7741B13F"/>
    <w:rsid w:val="7745ACCC"/>
    <w:rsid w:val="7746D827"/>
    <w:rsid w:val="7747C5DA"/>
    <w:rsid w:val="77480721"/>
    <w:rsid w:val="774AE597"/>
    <w:rsid w:val="774CC5C3"/>
    <w:rsid w:val="774D3452"/>
    <w:rsid w:val="775A7049"/>
    <w:rsid w:val="7761BC02"/>
    <w:rsid w:val="7762AE85"/>
    <w:rsid w:val="776798EA"/>
    <w:rsid w:val="776CDFCB"/>
    <w:rsid w:val="7771AE58"/>
    <w:rsid w:val="7772668C"/>
    <w:rsid w:val="77740276"/>
    <w:rsid w:val="778645DF"/>
    <w:rsid w:val="778817D4"/>
    <w:rsid w:val="778B0B12"/>
    <w:rsid w:val="778E2451"/>
    <w:rsid w:val="778F525F"/>
    <w:rsid w:val="7792ED45"/>
    <w:rsid w:val="77934863"/>
    <w:rsid w:val="77974647"/>
    <w:rsid w:val="779C6175"/>
    <w:rsid w:val="77A32630"/>
    <w:rsid w:val="77A5CF87"/>
    <w:rsid w:val="77AD3403"/>
    <w:rsid w:val="77B13987"/>
    <w:rsid w:val="77B1CE90"/>
    <w:rsid w:val="77B499BE"/>
    <w:rsid w:val="77B6296F"/>
    <w:rsid w:val="77B6C056"/>
    <w:rsid w:val="77B6D8EE"/>
    <w:rsid w:val="77BA90AC"/>
    <w:rsid w:val="77CA68C8"/>
    <w:rsid w:val="77CAF051"/>
    <w:rsid w:val="77CF700A"/>
    <w:rsid w:val="77D4CD90"/>
    <w:rsid w:val="77D5874F"/>
    <w:rsid w:val="77DE8340"/>
    <w:rsid w:val="77DFF1DE"/>
    <w:rsid w:val="77E1070F"/>
    <w:rsid w:val="77E59240"/>
    <w:rsid w:val="77E7D23C"/>
    <w:rsid w:val="77EE3B43"/>
    <w:rsid w:val="7800F044"/>
    <w:rsid w:val="7803BD7F"/>
    <w:rsid w:val="78050B6E"/>
    <w:rsid w:val="780A473D"/>
    <w:rsid w:val="780FB405"/>
    <w:rsid w:val="78102641"/>
    <w:rsid w:val="7812A4DE"/>
    <w:rsid w:val="78141786"/>
    <w:rsid w:val="78167264"/>
    <w:rsid w:val="781F29F2"/>
    <w:rsid w:val="78213F47"/>
    <w:rsid w:val="7821F774"/>
    <w:rsid w:val="78303E6B"/>
    <w:rsid w:val="7832F9F1"/>
    <w:rsid w:val="78354A15"/>
    <w:rsid w:val="783578CE"/>
    <w:rsid w:val="7837D74A"/>
    <w:rsid w:val="7838C4B5"/>
    <w:rsid w:val="7839494E"/>
    <w:rsid w:val="78394CA3"/>
    <w:rsid w:val="78399AFC"/>
    <w:rsid w:val="783CA9FA"/>
    <w:rsid w:val="78480F9C"/>
    <w:rsid w:val="784975BD"/>
    <w:rsid w:val="784B79A7"/>
    <w:rsid w:val="784E5CD4"/>
    <w:rsid w:val="7856A190"/>
    <w:rsid w:val="7857BAE8"/>
    <w:rsid w:val="7858536C"/>
    <w:rsid w:val="785A6DD5"/>
    <w:rsid w:val="785C1754"/>
    <w:rsid w:val="785C6EEF"/>
    <w:rsid w:val="785D039C"/>
    <w:rsid w:val="786CFF32"/>
    <w:rsid w:val="786E4138"/>
    <w:rsid w:val="7874975E"/>
    <w:rsid w:val="787784D9"/>
    <w:rsid w:val="787DAD3C"/>
    <w:rsid w:val="7880E86E"/>
    <w:rsid w:val="78863EA3"/>
    <w:rsid w:val="78888A97"/>
    <w:rsid w:val="788A7BED"/>
    <w:rsid w:val="788AA8B0"/>
    <w:rsid w:val="789339EC"/>
    <w:rsid w:val="78968B58"/>
    <w:rsid w:val="7897F404"/>
    <w:rsid w:val="78983CE4"/>
    <w:rsid w:val="78990BAD"/>
    <w:rsid w:val="789F8C7E"/>
    <w:rsid w:val="78A0D03E"/>
    <w:rsid w:val="78A405DE"/>
    <w:rsid w:val="78A7EA19"/>
    <w:rsid w:val="78AA4461"/>
    <w:rsid w:val="78AE9D78"/>
    <w:rsid w:val="78B228C6"/>
    <w:rsid w:val="78B40C42"/>
    <w:rsid w:val="78BD2AE4"/>
    <w:rsid w:val="78C6A4C0"/>
    <w:rsid w:val="78CA6653"/>
    <w:rsid w:val="78CB0B39"/>
    <w:rsid w:val="78D2644E"/>
    <w:rsid w:val="78D40448"/>
    <w:rsid w:val="78E2CE9A"/>
    <w:rsid w:val="78E7AA93"/>
    <w:rsid w:val="78EBF0D0"/>
    <w:rsid w:val="78EC29B3"/>
    <w:rsid w:val="78F115AB"/>
    <w:rsid w:val="78F453D0"/>
    <w:rsid w:val="78FD52DC"/>
    <w:rsid w:val="78FF215D"/>
    <w:rsid w:val="78FFB8BD"/>
    <w:rsid w:val="790060DA"/>
    <w:rsid w:val="7903CFF5"/>
    <w:rsid w:val="79046661"/>
    <w:rsid w:val="790998FE"/>
    <w:rsid w:val="79130043"/>
    <w:rsid w:val="791AC264"/>
    <w:rsid w:val="791E4294"/>
    <w:rsid w:val="79230364"/>
    <w:rsid w:val="7923D065"/>
    <w:rsid w:val="7927305B"/>
    <w:rsid w:val="79314FD6"/>
    <w:rsid w:val="79343B9D"/>
    <w:rsid w:val="793B75D1"/>
    <w:rsid w:val="793D7229"/>
    <w:rsid w:val="793D8C2B"/>
    <w:rsid w:val="79410F16"/>
    <w:rsid w:val="7942415A"/>
    <w:rsid w:val="794251F7"/>
    <w:rsid w:val="7942561A"/>
    <w:rsid w:val="7943D3A2"/>
    <w:rsid w:val="7957E801"/>
    <w:rsid w:val="795D0823"/>
    <w:rsid w:val="795F50DB"/>
    <w:rsid w:val="795FC21E"/>
    <w:rsid w:val="79698265"/>
    <w:rsid w:val="797AC83E"/>
    <w:rsid w:val="79834946"/>
    <w:rsid w:val="798571A7"/>
    <w:rsid w:val="7987D89D"/>
    <w:rsid w:val="7989D708"/>
    <w:rsid w:val="7990C838"/>
    <w:rsid w:val="79930416"/>
    <w:rsid w:val="7996F555"/>
    <w:rsid w:val="799AAA19"/>
    <w:rsid w:val="799DE0B0"/>
    <w:rsid w:val="799ED8DD"/>
    <w:rsid w:val="79A305C3"/>
    <w:rsid w:val="79A781B3"/>
    <w:rsid w:val="79A7C146"/>
    <w:rsid w:val="79A7E924"/>
    <w:rsid w:val="79AF0933"/>
    <w:rsid w:val="79B45D62"/>
    <w:rsid w:val="79B4811D"/>
    <w:rsid w:val="79B8146A"/>
    <w:rsid w:val="79BFC3ED"/>
    <w:rsid w:val="79C52B96"/>
    <w:rsid w:val="79C951CA"/>
    <w:rsid w:val="79E3C2E4"/>
    <w:rsid w:val="79E6EFA5"/>
    <w:rsid w:val="79EDD1B4"/>
    <w:rsid w:val="79F123BC"/>
    <w:rsid w:val="79F16F49"/>
    <w:rsid w:val="79F183FA"/>
    <w:rsid w:val="79F7806D"/>
    <w:rsid w:val="79F7CD2A"/>
    <w:rsid w:val="79FDB3E9"/>
    <w:rsid w:val="7A08930B"/>
    <w:rsid w:val="7A089BA4"/>
    <w:rsid w:val="7A0B211E"/>
    <w:rsid w:val="7A0F7B80"/>
    <w:rsid w:val="7A0FA185"/>
    <w:rsid w:val="7A11DC58"/>
    <w:rsid w:val="7A1247D1"/>
    <w:rsid w:val="7A147811"/>
    <w:rsid w:val="7A1AD482"/>
    <w:rsid w:val="7A1FB5DB"/>
    <w:rsid w:val="7A207E30"/>
    <w:rsid w:val="7A24AA24"/>
    <w:rsid w:val="7A28BE1A"/>
    <w:rsid w:val="7A2944BE"/>
    <w:rsid w:val="7A2D8291"/>
    <w:rsid w:val="7A2DF6F7"/>
    <w:rsid w:val="7A2EBAF8"/>
    <w:rsid w:val="7A315407"/>
    <w:rsid w:val="7A31B7BB"/>
    <w:rsid w:val="7A3B8A5F"/>
    <w:rsid w:val="7A3E6BED"/>
    <w:rsid w:val="7A4260D1"/>
    <w:rsid w:val="7A4CDBDC"/>
    <w:rsid w:val="7A5366E6"/>
    <w:rsid w:val="7A53D8B2"/>
    <w:rsid w:val="7A549834"/>
    <w:rsid w:val="7A566102"/>
    <w:rsid w:val="7A58FB45"/>
    <w:rsid w:val="7A5A029E"/>
    <w:rsid w:val="7A5FFE33"/>
    <w:rsid w:val="7A60F5D9"/>
    <w:rsid w:val="7A63FADB"/>
    <w:rsid w:val="7A64E68B"/>
    <w:rsid w:val="7A66D387"/>
    <w:rsid w:val="7A6A7C3E"/>
    <w:rsid w:val="7A6F300C"/>
    <w:rsid w:val="7A75C183"/>
    <w:rsid w:val="7A789C63"/>
    <w:rsid w:val="7A7C09C0"/>
    <w:rsid w:val="7A870AD1"/>
    <w:rsid w:val="7A876484"/>
    <w:rsid w:val="7A88754F"/>
    <w:rsid w:val="7A89D6B1"/>
    <w:rsid w:val="7A8D66BF"/>
    <w:rsid w:val="7A92338B"/>
    <w:rsid w:val="7A92A6EE"/>
    <w:rsid w:val="7A95538D"/>
    <w:rsid w:val="7A979F0C"/>
    <w:rsid w:val="7A97B680"/>
    <w:rsid w:val="7A9A9857"/>
    <w:rsid w:val="7A9CAC4A"/>
    <w:rsid w:val="7A9F05AC"/>
    <w:rsid w:val="7AA52C08"/>
    <w:rsid w:val="7AA95AD6"/>
    <w:rsid w:val="7AAB8E5B"/>
    <w:rsid w:val="7AAC6978"/>
    <w:rsid w:val="7AACC278"/>
    <w:rsid w:val="7AAED60D"/>
    <w:rsid w:val="7AAFF353"/>
    <w:rsid w:val="7AB536C3"/>
    <w:rsid w:val="7AB91D33"/>
    <w:rsid w:val="7ABB1A69"/>
    <w:rsid w:val="7ABD1894"/>
    <w:rsid w:val="7ABE642A"/>
    <w:rsid w:val="7AC2A976"/>
    <w:rsid w:val="7AC5FA5A"/>
    <w:rsid w:val="7AC8CB81"/>
    <w:rsid w:val="7ACD2037"/>
    <w:rsid w:val="7ACE165E"/>
    <w:rsid w:val="7AD96615"/>
    <w:rsid w:val="7AD9A9BE"/>
    <w:rsid w:val="7ADB8E16"/>
    <w:rsid w:val="7ADF74B2"/>
    <w:rsid w:val="7AE4A730"/>
    <w:rsid w:val="7AE95187"/>
    <w:rsid w:val="7AEEC094"/>
    <w:rsid w:val="7AF24CD9"/>
    <w:rsid w:val="7AF2E19C"/>
    <w:rsid w:val="7AF39991"/>
    <w:rsid w:val="7AF5D32E"/>
    <w:rsid w:val="7AF83DD9"/>
    <w:rsid w:val="7AF8D9AC"/>
    <w:rsid w:val="7AFEF82F"/>
    <w:rsid w:val="7B00FC35"/>
    <w:rsid w:val="7B023B78"/>
    <w:rsid w:val="7B040F00"/>
    <w:rsid w:val="7B05897F"/>
    <w:rsid w:val="7B05B39E"/>
    <w:rsid w:val="7B0A654A"/>
    <w:rsid w:val="7B0AB5FA"/>
    <w:rsid w:val="7B1724CF"/>
    <w:rsid w:val="7B17576E"/>
    <w:rsid w:val="7B17A4F0"/>
    <w:rsid w:val="7B1A88AB"/>
    <w:rsid w:val="7B1ACFF9"/>
    <w:rsid w:val="7B1B7193"/>
    <w:rsid w:val="7B20DE4B"/>
    <w:rsid w:val="7B22FD1E"/>
    <w:rsid w:val="7B26D7CC"/>
    <w:rsid w:val="7B27790F"/>
    <w:rsid w:val="7B2785C3"/>
    <w:rsid w:val="7B285318"/>
    <w:rsid w:val="7B2DC928"/>
    <w:rsid w:val="7B33F55C"/>
    <w:rsid w:val="7B391A63"/>
    <w:rsid w:val="7B3A80DB"/>
    <w:rsid w:val="7B3D54FB"/>
    <w:rsid w:val="7B3D6556"/>
    <w:rsid w:val="7B3EB460"/>
    <w:rsid w:val="7B4236DB"/>
    <w:rsid w:val="7B42AE3C"/>
    <w:rsid w:val="7B42E304"/>
    <w:rsid w:val="7B49024A"/>
    <w:rsid w:val="7B5B7BBE"/>
    <w:rsid w:val="7B5C4390"/>
    <w:rsid w:val="7B60DA3E"/>
    <w:rsid w:val="7B68B315"/>
    <w:rsid w:val="7B6963BB"/>
    <w:rsid w:val="7B6CB800"/>
    <w:rsid w:val="7B6D872C"/>
    <w:rsid w:val="7B6E557C"/>
    <w:rsid w:val="7B786427"/>
    <w:rsid w:val="7B80A9CB"/>
    <w:rsid w:val="7B84D06C"/>
    <w:rsid w:val="7B862071"/>
    <w:rsid w:val="7B955B78"/>
    <w:rsid w:val="7B957DC6"/>
    <w:rsid w:val="7B97B8C8"/>
    <w:rsid w:val="7BA582C5"/>
    <w:rsid w:val="7BADBA91"/>
    <w:rsid w:val="7BB0E3CF"/>
    <w:rsid w:val="7BB449CF"/>
    <w:rsid w:val="7BB55E07"/>
    <w:rsid w:val="7BBA85E2"/>
    <w:rsid w:val="7BBE66B9"/>
    <w:rsid w:val="7BC01F87"/>
    <w:rsid w:val="7BC0203B"/>
    <w:rsid w:val="7BC18DAC"/>
    <w:rsid w:val="7BC4EB52"/>
    <w:rsid w:val="7BCAEA1D"/>
    <w:rsid w:val="7BCE0CE9"/>
    <w:rsid w:val="7BCFAB7A"/>
    <w:rsid w:val="7BD93D0D"/>
    <w:rsid w:val="7BE0B393"/>
    <w:rsid w:val="7BE1BF30"/>
    <w:rsid w:val="7BEC0B30"/>
    <w:rsid w:val="7BEC6E42"/>
    <w:rsid w:val="7BECB179"/>
    <w:rsid w:val="7BECBFDB"/>
    <w:rsid w:val="7BF15513"/>
    <w:rsid w:val="7BF7BBBC"/>
    <w:rsid w:val="7BFE6388"/>
    <w:rsid w:val="7BFF01E8"/>
    <w:rsid w:val="7C0B146A"/>
    <w:rsid w:val="7C19EB84"/>
    <w:rsid w:val="7C1DEBC1"/>
    <w:rsid w:val="7C1E20B0"/>
    <w:rsid w:val="7C1FBB93"/>
    <w:rsid w:val="7C203DC5"/>
    <w:rsid w:val="7C23424D"/>
    <w:rsid w:val="7C262108"/>
    <w:rsid w:val="7C307DF8"/>
    <w:rsid w:val="7C312F8B"/>
    <w:rsid w:val="7C314AEC"/>
    <w:rsid w:val="7C34AF3D"/>
    <w:rsid w:val="7C3AB5E5"/>
    <w:rsid w:val="7C3E5B27"/>
    <w:rsid w:val="7C406F94"/>
    <w:rsid w:val="7C43E9F0"/>
    <w:rsid w:val="7C453549"/>
    <w:rsid w:val="7C4584BF"/>
    <w:rsid w:val="7C486D17"/>
    <w:rsid w:val="7C4F322B"/>
    <w:rsid w:val="7C5089FD"/>
    <w:rsid w:val="7C5A3DEA"/>
    <w:rsid w:val="7C5E79D7"/>
    <w:rsid w:val="7C63B023"/>
    <w:rsid w:val="7C6510D6"/>
    <w:rsid w:val="7C67639E"/>
    <w:rsid w:val="7C6863B8"/>
    <w:rsid w:val="7C6A75E7"/>
    <w:rsid w:val="7C7343DC"/>
    <w:rsid w:val="7C74D972"/>
    <w:rsid w:val="7C787FEE"/>
    <w:rsid w:val="7C81D563"/>
    <w:rsid w:val="7C82F91A"/>
    <w:rsid w:val="7C886BF4"/>
    <w:rsid w:val="7C8E01CF"/>
    <w:rsid w:val="7C91A38F"/>
    <w:rsid w:val="7C92F81C"/>
    <w:rsid w:val="7C95939B"/>
    <w:rsid w:val="7C98453A"/>
    <w:rsid w:val="7CA75703"/>
    <w:rsid w:val="7CA9CB9C"/>
    <w:rsid w:val="7CAB2E19"/>
    <w:rsid w:val="7CAD215E"/>
    <w:rsid w:val="7CB070B1"/>
    <w:rsid w:val="7CB4872B"/>
    <w:rsid w:val="7CB5C9E7"/>
    <w:rsid w:val="7CB64540"/>
    <w:rsid w:val="7CB94CB6"/>
    <w:rsid w:val="7CBC292F"/>
    <w:rsid w:val="7CBE2200"/>
    <w:rsid w:val="7CBF2C86"/>
    <w:rsid w:val="7CC63B16"/>
    <w:rsid w:val="7CC886EB"/>
    <w:rsid w:val="7CCD6BD5"/>
    <w:rsid w:val="7CCF4183"/>
    <w:rsid w:val="7CD1297D"/>
    <w:rsid w:val="7CD56B75"/>
    <w:rsid w:val="7CD8559A"/>
    <w:rsid w:val="7CE4F095"/>
    <w:rsid w:val="7CE54898"/>
    <w:rsid w:val="7CE6E356"/>
    <w:rsid w:val="7CED1C85"/>
    <w:rsid w:val="7CF0B9D7"/>
    <w:rsid w:val="7CF380F3"/>
    <w:rsid w:val="7CF90910"/>
    <w:rsid w:val="7CFAFEFE"/>
    <w:rsid w:val="7D037DF8"/>
    <w:rsid w:val="7D09C229"/>
    <w:rsid w:val="7D0F4F2E"/>
    <w:rsid w:val="7D16FDCD"/>
    <w:rsid w:val="7D1DD13C"/>
    <w:rsid w:val="7D2BE4DE"/>
    <w:rsid w:val="7D2D4454"/>
    <w:rsid w:val="7D36B647"/>
    <w:rsid w:val="7D38C09E"/>
    <w:rsid w:val="7D4541E3"/>
    <w:rsid w:val="7D45B480"/>
    <w:rsid w:val="7D4801F6"/>
    <w:rsid w:val="7D48272F"/>
    <w:rsid w:val="7D49C877"/>
    <w:rsid w:val="7D4AEBD4"/>
    <w:rsid w:val="7D57CEF8"/>
    <w:rsid w:val="7D5FB3DF"/>
    <w:rsid w:val="7D615F0D"/>
    <w:rsid w:val="7D645B5F"/>
    <w:rsid w:val="7D6EB1FE"/>
    <w:rsid w:val="7D7DD5A6"/>
    <w:rsid w:val="7D7FC589"/>
    <w:rsid w:val="7D82463C"/>
    <w:rsid w:val="7D8500E0"/>
    <w:rsid w:val="7D851C07"/>
    <w:rsid w:val="7D85447E"/>
    <w:rsid w:val="7D8A5C92"/>
    <w:rsid w:val="7D8B7974"/>
    <w:rsid w:val="7D8D247E"/>
    <w:rsid w:val="7D8E4AC4"/>
    <w:rsid w:val="7D920B18"/>
    <w:rsid w:val="7D92AC46"/>
    <w:rsid w:val="7D939D49"/>
    <w:rsid w:val="7D965265"/>
    <w:rsid w:val="7D99C1DA"/>
    <w:rsid w:val="7D9A62AC"/>
    <w:rsid w:val="7D9DCEA5"/>
    <w:rsid w:val="7D9FEEAA"/>
    <w:rsid w:val="7DB3AA82"/>
    <w:rsid w:val="7DB82720"/>
    <w:rsid w:val="7DBA3B86"/>
    <w:rsid w:val="7DBDA870"/>
    <w:rsid w:val="7DBF61F3"/>
    <w:rsid w:val="7DC03694"/>
    <w:rsid w:val="7DC0819E"/>
    <w:rsid w:val="7DC166BA"/>
    <w:rsid w:val="7DC507C4"/>
    <w:rsid w:val="7DC71925"/>
    <w:rsid w:val="7DC7E8F3"/>
    <w:rsid w:val="7DCAA574"/>
    <w:rsid w:val="7DCAE8EC"/>
    <w:rsid w:val="7DD69E83"/>
    <w:rsid w:val="7DD9B07E"/>
    <w:rsid w:val="7DDB8FF3"/>
    <w:rsid w:val="7DDB96DD"/>
    <w:rsid w:val="7DDBBF83"/>
    <w:rsid w:val="7DDE396A"/>
    <w:rsid w:val="7DE46908"/>
    <w:rsid w:val="7DE69F36"/>
    <w:rsid w:val="7DE82792"/>
    <w:rsid w:val="7DEEB807"/>
    <w:rsid w:val="7DEF19E7"/>
    <w:rsid w:val="7DEF7C0B"/>
    <w:rsid w:val="7DF02EC1"/>
    <w:rsid w:val="7DF2F390"/>
    <w:rsid w:val="7DF596A3"/>
    <w:rsid w:val="7DF6B477"/>
    <w:rsid w:val="7E017908"/>
    <w:rsid w:val="7E0C93DB"/>
    <w:rsid w:val="7E0F9E04"/>
    <w:rsid w:val="7E1113D1"/>
    <w:rsid w:val="7E12452E"/>
    <w:rsid w:val="7E1303C3"/>
    <w:rsid w:val="7E133D0F"/>
    <w:rsid w:val="7E136949"/>
    <w:rsid w:val="7E184B9A"/>
    <w:rsid w:val="7E1C7FF3"/>
    <w:rsid w:val="7E269586"/>
    <w:rsid w:val="7E2C195E"/>
    <w:rsid w:val="7E30F391"/>
    <w:rsid w:val="7E373419"/>
    <w:rsid w:val="7E3A31D5"/>
    <w:rsid w:val="7E3B70FE"/>
    <w:rsid w:val="7E3C9607"/>
    <w:rsid w:val="7E3D7A62"/>
    <w:rsid w:val="7E3EFE65"/>
    <w:rsid w:val="7E4A0287"/>
    <w:rsid w:val="7E4C0D16"/>
    <w:rsid w:val="7E4F42A5"/>
    <w:rsid w:val="7E51C172"/>
    <w:rsid w:val="7E52296D"/>
    <w:rsid w:val="7E57D5B9"/>
    <w:rsid w:val="7E584974"/>
    <w:rsid w:val="7E62654D"/>
    <w:rsid w:val="7E6B141B"/>
    <w:rsid w:val="7E6CF9DE"/>
    <w:rsid w:val="7E705CE3"/>
    <w:rsid w:val="7E71BE98"/>
    <w:rsid w:val="7E72D7A5"/>
    <w:rsid w:val="7E7512BA"/>
    <w:rsid w:val="7E7B2E95"/>
    <w:rsid w:val="7E7B9E84"/>
    <w:rsid w:val="7E7CEF43"/>
    <w:rsid w:val="7E88ECE6"/>
    <w:rsid w:val="7E8B6EDD"/>
    <w:rsid w:val="7E98924B"/>
    <w:rsid w:val="7E9945FC"/>
    <w:rsid w:val="7E9CF9D8"/>
    <w:rsid w:val="7E9D4F08"/>
    <w:rsid w:val="7E9FAF20"/>
    <w:rsid w:val="7E9FC52F"/>
    <w:rsid w:val="7EA01E3E"/>
    <w:rsid w:val="7EA871A3"/>
    <w:rsid w:val="7EA94183"/>
    <w:rsid w:val="7EB5D24E"/>
    <w:rsid w:val="7EBBB45B"/>
    <w:rsid w:val="7EBE736A"/>
    <w:rsid w:val="7EC4E943"/>
    <w:rsid w:val="7EC5A39A"/>
    <w:rsid w:val="7EC8E10F"/>
    <w:rsid w:val="7EC9B835"/>
    <w:rsid w:val="7ECC4B3C"/>
    <w:rsid w:val="7ED2D3F0"/>
    <w:rsid w:val="7ED4ABC7"/>
    <w:rsid w:val="7ED8262D"/>
    <w:rsid w:val="7ED87759"/>
    <w:rsid w:val="7EDB2C15"/>
    <w:rsid w:val="7EDCC032"/>
    <w:rsid w:val="7EDF10BD"/>
    <w:rsid w:val="7EDF6CB6"/>
    <w:rsid w:val="7EDFB71E"/>
    <w:rsid w:val="7EE2A5DB"/>
    <w:rsid w:val="7EE598D8"/>
    <w:rsid w:val="7EE66A84"/>
    <w:rsid w:val="7EEBC948"/>
    <w:rsid w:val="7EEDE6A2"/>
    <w:rsid w:val="7EF3AF4C"/>
    <w:rsid w:val="7EF6C953"/>
    <w:rsid w:val="7EF79BA8"/>
    <w:rsid w:val="7EF8849C"/>
    <w:rsid w:val="7F01F0AE"/>
    <w:rsid w:val="7F07E395"/>
    <w:rsid w:val="7F0E0B17"/>
    <w:rsid w:val="7F1490D5"/>
    <w:rsid w:val="7F170310"/>
    <w:rsid w:val="7F197379"/>
    <w:rsid w:val="7F1B74F6"/>
    <w:rsid w:val="7F1BEE2C"/>
    <w:rsid w:val="7F1C6ECE"/>
    <w:rsid w:val="7F1D445A"/>
    <w:rsid w:val="7F20EC68"/>
    <w:rsid w:val="7F222EC9"/>
    <w:rsid w:val="7F23490D"/>
    <w:rsid w:val="7F298317"/>
    <w:rsid w:val="7F2A8044"/>
    <w:rsid w:val="7F316331"/>
    <w:rsid w:val="7F31A2C4"/>
    <w:rsid w:val="7F3388EA"/>
    <w:rsid w:val="7F36CE61"/>
    <w:rsid w:val="7F378215"/>
    <w:rsid w:val="7F3AB243"/>
    <w:rsid w:val="7F407C91"/>
    <w:rsid w:val="7F41BAB2"/>
    <w:rsid w:val="7F41ED19"/>
    <w:rsid w:val="7F49E7E9"/>
    <w:rsid w:val="7F4AC43B"/>
    <w:rsid w:val="7F4C63D5"/>
    <w:rsid w:val="7F536D07"/>
    <w:rsid w:val="7F54ADA9"/>
    <w:rsid w:val="7F552FC2"/>
    <w:rsid w:val="7F562AFF"/>
    <w:rsid w:val="7F5A2E74"/>
    <w:rsid w:val="7F5BA500"/>
    <w:rsid w:val="7F5FF71A"/>
    <w:rsid w:val="7F654161"/>
    <w:rsid w:val="7F6AFC1A"/>
    <w:rsid w:val="7F71D5D7"/>
    <w:rsid w:val="7F79DA1B"/>
    <w:rsid w:val="7F7DE161"/>
    <w:rsid w:val="7F83F319"/>
    <w:rsid w:val="7F84A7E8"/>
    <w:rsid w:val="7F8825F4"/>
    <w:rsid w:val="7F891B86"/>
    <w:rsid w:val="7F89AD86"/>
    <w:rsid w:val="7F8D42C5"/>
    <w:rsid w:val="7F8E2843"/>
    <w:rsid w:val="7F9AC716"/>
    <w:rsid w:val="7F9EF458"/>
    <w:rsid w:val="7FA06D9A"/>
    <w:rsid w:val="7FA6143B"/>
    <w:rsid w:val="7FAC9297"/>
    <w:rsid w:val="7FAE0793"/>
    <w:rsid w:val="7FAFDB8E"/>
    <w:rsid w:val="7FAFEA88"/>
    <w:rsid w:val="7FB680D8"/>
    <w:rsid w:val="7FB85A35"/>
    <w:rsid w:val="7FBF9A5C"/>
    <w:rsid w:val="7FC4F4AE"/>
    <w:rsid w:val="7FC66A0A"/>
    <w:rsid w:val="7FC7F588"/>
    <w:rsid w:val="7FD7A3A5"/>
    <w:rsid w:val="7FDACEC6"/>
    <w:rsid w:val="7FDF74DC"/>
    <w:rsid w:val="7FE09934"/>
    <w:rsid w:val="7FE3332D"/>
    <w:rsid w:val="7FE92531"/>
    <w:rsid w:val="7FEBA255"/>
    <w:rsid w:val="7FEF7710"/>
    <w:rsid w:val="7FF28519"/>
    <w:rsid w:val="7FF4AC13"/>
    <w:rsid w:val="7FF562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E48795"/>
  <w15:docId w15:val="{FC04FBD1-4B29-4A07-BF1C-B42ABD82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t-EE" w:eastAsia="en-US"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99" w:qFormat="1"/>
    <w:lsdException w:name="annotation text" w:semiHidden="1" w:uiPriority="99"/>
    <w:lsdException w:name="footer" w:uiPriority="99"/>
    <w:lsdException w:name="index heading" w:semiHidden="1"/>
    <w:lsdException w:name="table of figures" w:semiHidden="1"/>
    <w:lsdException w:name="envelope address" w:semiHidden="1"/>
    <w:lsdException w:name="envelope return" w:semiHidden="1"/>
    <w:lsdException w:name="footnote reference" w:semiHidden="1" w:uiPriority="99" w:qFormat="1"/>
    <w:lsdException w:name="annotation reference" w:semiHidden="1" w:uiPriority="99"/>
    <w:lsdException w:name="line number" w:semiHidden="1"/>
    <w:lsdException w:name="page number" w:semiHidden="1"/>
    <w:lsdException w:name="endnote reference" w:semiHidden="1"/>
    <w:lsdException w:name="endnote text" w:semiHidden="1"/>
    <w:lsdException w:name="table of authorities" w:semiHidden="1"/>
    <w:lsdException w:name="macro" w:semiHidden="1" w:uiPriority="90" w:qFormat="1"/>
    <w:lsdException w:name="toa heading" w:semiHidden="1"/>
    <w:lsdException w:name="List" w:semiHidden="1"/>
    <w:lsdException w:name="List 2" w:semiHidden="1"/>
    <w:lsdException w:name="List 3" w:semiHidden="1"/>
    <w:lsdException w:name="List 4" w:semiHidden="1"/>
    <w:lsdException w:name="List 5" w:semiHidden="1"/>
    <w:lsdException w:name="List Bullet 2" w:uiPriority="1"/>
    <w:lsdException w:name="List Bullet 5" w:semiHidden="1"/>
    <w:lsdException w:name="List Number 5" w:semiHidden="1"/>
    <w:lsdException w:name="Closing"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uiPriority="99"/>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Grid Table Light" w:uiPriority="40"/>
  </w:latentStyles>
  <w:style w:type="paragraph" w:default="1" w:styleId="Normal">
    <w:name w:val="Normal"/>
    <w:uiPriority w:val="90"/>
    <w:qFormat/>
    <w:rsid w:val="00B05A39"/>
    <w:pPr>
      <w:spacing w:after="240"/>
      <w:jc w:val="both"/>
    </w:pPr>
  </w:style>
  <w:style w:type="paragraph" w:styleId="Heading1">
    <w:name w:val="heading 1"/>
    <w:basedOn w:val="Normal"/>
    <w:next w:val="Text1"/>
    <w:link w:val="Heading1Char"/>
    <w:uiPriority w:val="90"/>
    <w:qFormat/>
    <w:pPr>
      <w:keepNext/>
      <w:numPr>
        <w:numId w:val="16"/>
      </w:numPr>
      <w:tabs>
        <w:tab w:val="clear" w:pos="4026"/>
        <w:tab w:val="num" w:pos="482"/>
      </w:tabs>
      <w:spacing w:before="240"/>
      <w:ind w:left="482"/>
      <w:outlineLvl w:val="0"/>
    </w:pPr>
    <w:rPr>
      <w:b/>
      <w:smallCaps/>
    </w:rPr>
  </w:style>
  <w:style w:type="paragraph" w:styleId="Heading2">
    <w:name w:val="heading 2"/>
    <w:basedOn w:val="Normal"/>
    <w:next w:val="Text2"/>
    <w:link w:val="Heading2Char"/>
    <w:uiPriority w:val="90"/>
    <w:qFormat/>
    <w:pPr>
      <w:keepNext/>
      <w:numPr>
        <w:ilvl w:val="1"/>
        <w:numId w:val="16"/>
      </w:numPr>
      <w:outlineLvl w:val="1"/>
    </w:pPr>
    <w:rPr>
      <w:b/>
    </w:rPr>
  </w:style>
  <w:style w:type="paragraph" w:styleId="Heading3">
    <w:name w:val="heading 3"/>
    <w:basedOn w:val="Normal"/>
    <w:next w:val="Text3"/>
    <w:link w:val="Heading3Char"/>
    <w:uiPriority w:val="90"/>
    <w:qFormat/>
    <w:rsid w:val="00463BA0"/>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1"/>
    <w:qFormat/>
    <w:pPr>
      <w:ind w:left="482"/>
    </w:pPr>
  </w:style>
  <w:style w:type="paragraph" w:customStyle="1" w:styleId="ZFlag">
    <w:name w:val="Z_Flag"/>
    <w:basedOn w:val="Normal"/>
    <w:next w:val="Normal"/>
    <w:link w:val="ZFlagChar"/>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right="-567"/>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Note de bas de page Car1 Car Car,Note de bas de page1,stile 1,Footnote1,Footnote2,Footnote3,Footnote4,Footnote5,Footnote6,Footnote7,Footnote8,Footnote9,Footnote10,Footnote11,Footnote21,Footnote31,Footnote41,Footnote51,Plonk,fn"/>
    <w:basedOn w:val="Normal"/>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numPr>
        <w:ilvl w:val="0"/>
        <w:numId w:val="0"/>
      </w:numPr>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0"/>
      </w:tabs>
      <w:spacing w:before="60" w:after="60"/>
      <w:ind w:left="2880" w:right="720" w:hanging="964"/>
    </w:pPr>
    <w:rPr>
      <w:noProof/>
    </w:rPr>
  </w:style>
  <w:style w:type="paragraph" w:styleId="TOC5">
    <w:name w:val="toc 5"/>
    <w:basedOn w:val="Normal"/>
    <w:next w:val="Normal"/>
    <w:uiPriority w:val="39"/>
    <w:pPr>
      <w:tabs>
        <w:tab w:val="right" w:leader="dot" w:pos="8640"/>
      </w:tabs>
      <w:spacing w:before="240" w:after="120"/>
      <w:ind w:right="720"/>
    </w:pPr>
    <w:rPr>
      <w:caps/>
    </w:rPr>
  </w:style>
  <w:style w:type="paragraph" w:styleId="TOC6">
    <w:name w:val="toc 6"/>
    <w:basedOn w:val="Normal"/>
    <w:next w:val="Normal"/>
    <w:uiPriority w:val="39"/>
    <w:rPr>
      <w:caps/>
    </w:rPr>
  </w:style>
  <w:style w:type="paragraph" w:styleId="TOC7">
    <w:name w:val="toc 7"/>
    <w:basedOn w:val="Normal"/>
    <w:next w:val="Normal"/>
    <w:uiPriority w:val="39"/>
    <w:pPr>
      <w:tabs>
        <w:tab w:val="right" w:leader="dot" w:pos="8640"/>
      </w:tabs>
    </w:pPr>
  </w:style>
  <w:style w:type="paragraph" w:styleId="TOC8">
    <w:name w:val="toc 8"/>
    <w:basedOn w:val="Normal"/>
    <w:next w:val="Normal"/>
    <w:uiPriority w:val="39"/>
    <w:pPr>
      <w:tabs>
        <w:tab w:val="right" w:leader="dot" w:pos="8640"/>
      </w:tabs>
    </w:pPr>
  </w:style>
  <w:style w:type="paragraph" w:styleId="TOC9">
    <w:name w:val="toc 9"/>
    <w:basedOn w:val="Normal"/>
    <w:next w:val="Normal"/>
    <w:uiPriority w:val="39"/>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tabs>
        <w:tab w:val="num" w:pos="1332"/>
      </w:tabs>
      <w:ind w:left="1332" w:hanging="283"/>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uiPriority w:val="1"/>
    <w:pPr>
      <w:tabs>
        <w:tab w:val="num" w:pos="1485"/>
      </w:tabs>
      <w:ind w:left="1485" w:hanging="283"/>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tabs>
        <w:tab w:val="num" w:pos="1769"/>
      </w:tabs>
      <w:ind w:left="1769" w:hanging="284"/>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tabs>
        <w:tab w:val="num" w:pos="850"/>
      </w:tabs>
      <w:ind w:left="850" w:hanging="283"/>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tabs>
        <w:tab w:val="num" w:pos="1616"/>
      </w:tabs>
      <w:ind w:left="1616" w:hanging="284"/>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tabs>
        <w:tab w:val="num" w:pos="1769"/>
      </w:tabs>
      <w:ind w:left="1769" w:hanging="284"/>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tabs>
        <w:tab w:val="num" w:pos="1769"/>
      </w:tabs>
      <w:ind w:left="1769" w:hanging="284"/>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unhideWhenUsed/>
    <w:pPr>
      <w:numPr>
        <w:ilvl w:val="2"/>
        <w:numId w:val="7"/>
      </w:numPr>
    </w:pPr>
  </w:style>
  <w:style w:type="paragraph" w:customStyle="1" w:styleId="ListNumber3Level4">
    <w:name w:val="List Number 3 (Level 4)"/>
    <w:basedOn w:val="Text3"/>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lp1,L"/>
    <w:basedOn w:val="Normal"/>
    <w:link w:val="ListParagraphChar"/>
    <w:uiPriority w:val="34"/>
    <w:qFormat/>
    <w:locked/>
    <w:rsid w:val="008E0896"/>
    <w:pPr>
      <w:ind w:left="720"/>
      <w:contextualSpacing/>
    </w:pPr>
  </w:style>
  <w:style w:type="character" w:customStyle="1" w:styleId="Heading1Char">
    <w:name w:val="Heading 1 Char"/>
    <w:basedOn w:val="DefaultParagraphFont"/>
    <w:link w:val="Heading1"/>
    <w:uiPriority w:val="90"/>
    <w:rsid w:val="00D91CF6"/>
    <w:rPr>
      <w:b/>
      <w:smallCaps/>
    </w:rPr>
  </w:style>
  <w:style w:type="character" w:styleId="CommentReference">
    <w:name w:val="annotation reference"/>
    <w:basedOn w:val="DefaultParagraphFont"/>
    <w:uiPriority w:val="99"/>
    <w:semiHidden/>
    <w:locked/>
    <w:rsid w:val="00E830CA"/>
    <w:rPr>
      <w:sz w:val="16"/>
      <w:szCs w:val="16"/>
    </w:rPr>
  </w:style>
  <w:style w:type="paragraph" w:styleId="CommentText">
    <w:name w:val="annotation text"/>
    <w:basedOn w:val="Normal"/>
    <w:link w:val="CommentTextChar"/>
    <w:uiPriority w:val="99"/>
    <w:locked/>
    <w:rsid w:val="00E830CA"/>
    <w:rPr>
      <w:sz w:val="20"/>
    </w:rPr>
  </w:style>
  <w:style w:type="character" w:customStyle="1" w:styleId="CommentTextChar">
    <w:name w:val="Comment Text Char"/>
    <w:basedOn w:val="DefaultParagraphFont"/>
    <w:link w:val="CommentText"/>
    <w:uiPriority w:val="99"/>
    <w:rsid w:val="00E830CA"/>
    <w:rPr>
      <w:sz w:val="20"/>
    </w:rPr>
  </w:style>
  <w:style w:type="paragraph" w:styleId="CommentSubject">
    <w:name w:val="annotation subject"/>
    <w:basedOn w:val="CommentText"/>
    <w:next w:val="CommentText"/>
    <w:link w:val="CommentSubjectChar"/>
    <w:semiHidden/>
    <w:locked/>
    <w:rsid w:val="00E830CA"/>
    <w:rPr>
      <w:b/>
      <w:bCs/>
    </w:rPr>
  </w:style>
  <w:style w:type="character" w:customStyle="1" w:styleId="CommentSubjectChar">
    <w:name w:val="Comment Subject Char"/>
    <w:basedOn w:val="CommentTextChar"/>
    <w:link w:val="CommentSubject"/>
    <w:semiHidden/>
    <w:rsid w:val="00E830CA"/>
    <w:rPr>
      <w:b/>
      <w:bCs/>
      <w:sz w:val="20"/>
    </w:rPr>
  </w:style>
  <w:style w:type="paragraph" w:styleId="BalloonText">
    <w:name w:val="Balloon Text"/>
    <w:basedOn w:val="Normal"/>
    <w:link w:val="BalloonTextChar"/>
    <w:semiHidden/>
    <w:locked/>
    <w:rsid w:val="00E830C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830CA"/>
    <w:rPr>
      <w:rFonts w:ascii="Segoe UI" w:hAnsi="Segoe UI" w:cs="Segoe UI"/>
      <w:sz w:val="18"/>
      <w:szCs w:val="18"/>
    </w:rPr>
  </w:style>
  <w:style w:type="table" w:styleId="TableGrid">
    <w:name w:val="Table Grid"/>
    <w:basedOn w:val="TableNormal"/>
    <w:uiPriority w:val="39"/>
    <w:locked/>
    <w:rsid w:val="00E753DD"/>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861578"/>
    <w:rPr>
      <w:color w:val="0000FF"/>
      <w:u w:val="single"/>
    </w:rPr>
  </w:style>
  <w:style w:type="paragraph" w:customStyle="1" w:styleId="Default">
    <w:name w:val="Default"/>
    <w:rsid w:val="00A04AAC"/>
    <w:pPr>
      <w:autoSpaceDE w:val="0"/>
      <w:autoSpaceDN w:val="0"/>
      <w:adjustRightInd w:val="0"/>
    </w:pPr>
    <w:rPr>
      <w:color w:val="000000"/>
      <w:szCs w:val="24"/>
    </w:rPr>
  </w:style>
  <w:style w:type="paragraph" w:customStyle="1" w:styleId="CM1">
    <w:name w:val="CM1"/>
    <w:basedOn w:val="Default"/>
    <w:next w:val="Default"/>
    <w:uiPriority w:val="99"/>
    <w:rsid w:val="00BD16BB"/>
    <w:rPr>
      <w:rFonts w:ascii="EU Albertina" w:hAnsi="EU Albertina"/>
      <w:color w:val="auto"/>
    </w:rPr>
  </w:style>
  <w:style w:type="paragraph" w:customStyle="1" w:styleId="CM3">
    <w:name w:val="CM3"/>
    <w:basedOn w:val="Default"/>
    <w:next w:val="Default"/>
    <w:uiPriority w:val="99"/>
    <w:rsid w:val="00BD16BB"/>
    <w:rPr>
      <w:rFonts w:ascii="EU Albertina" w:hAnsi="EU Albertina"/>
      <w:color w:val="auto"/>
    </w:rPr>
  </w:style>
  <w:style w:type="character" w:styleId="FootnoteReference">
    <w:name w:val="footnote reference"/>
    <w:aliases w:val="BVI fnr,SUPERS,Footnote symbol,(Footnote Reference),Footnote,Voetnootverwijzing,Times 10 Point,Exposant 3 Point,Footnote reference number,note TESI,Odwołanie przypisu,Footnote Reference Number,Footnote Reference_LVL6,Fußnotenzeichen3"/>
    <w:basedOn w:val="DefaultParagraphFont"/>
    <w:link w:val="FootnotesymbolCarZchn"/>
    <w:uiPriority w:val="99"/>
    <w:qFormat/>
    <w:locked/>
    <w:rsid w:val="003A11F3"/>
    <w:rPr>
      <w:vertAlign w:val="superscript"/>
    </w:rPr>
  </w:style>
  <w:style w:type="character" w:customStyle="1" w:styleId="FootnoteTextChar">
    <w:name w:val="Footnote Text Char"/>
    <w:aliases w:val="Note de bas de page Car1 Car Car Char,Note de bas de page1 Char,stile 1 Char,Footnote1 Char,Footnote2 Char,Footnote3 Char,Footnote4 Char,Footnote5 Char,Footnote6 Char,Footnote7 Char,Footnote8 Char,Footnote9 Char,Footnote10 Char"/>
    <w:basedOn w:val="DefaultParagraphFont"/>
    <w:uiPriority w:val="99"/>
    <w:rsid w:val="00E96DD0"/>
    <w:rPr>
      <w:sz w:val="20"/>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paragraph" w:styleId="Revision">
    <w:name w:val="Revision"/>
    <w:hidden/>
    <w:semiHidden/>
    <w:locked/>
    <w:rsid w:val="00C342ED"/>
  </w:style>
  <w:style w:type="character" w:styleId="FollowedHyperlink">
    <w:name w:val="FollowedHyperlink"/>
    <w:basedOn w:val="DefaultParagraphFont"/>
    <w:uiPriority w:val="99"/>
    <w:semiHidden/>
    <w:locked/>
    <w:rsid w:val="00F670F8"/>
    <w:rPr>
      <w:color w:val="954F72" w:themeColor="followedHyperlink"/>
      <w:u w:val="single"/>
    </w:rPr>
  </w:style>
  <w:style w:type="character" w:customStyle="1" w:styleId="Heading2Char">
    <w:name w:val="Heading 2 Char"/>
    <w:basedOn w:val="DefaultParagraphFont"/>
    <w:link w:val="Heading2"/>
    <w:uiPriority w:val="90"/>
    <w:rsid w:val="00F670F8"/>
    <w:rPr>
      <w:b/>
    </w:rPr>
  </w:style>
  <w:style w:type="character" w:styleId="Strong">
    <w:name w:val="Strong"/>
    <w:basedOn w:val="DefaultParagraphFont"/>
    <w:uiPriority w:val="22"/>
    <w:qFormat/>
    <w:locked/>
    <w:rsid w:val="00116241"/>
    <w:rPr>
      <w:b/>
      <w:bCs/>
    </w:rPr>
  </w:style>
  <w:style w:type="paragraph" w:customStyle="1" w:styleId="Normal1">
    <w:name w:val="Normal1"/>
    <w:basedOn w:val="Normal"/>
    <w:rsid w:val="0049698D"/>
    <w:pPr>
      <w:spacing w:before="100" w:beforeAutospacing="1" w:after="100" w:afterAutospacing="1"/>
      <w:jc w:val="left"/>
    </w:pPr>
    <w:rPr>
      <w:szCs w:val="24"/>
      <w:lang w:eastAsia="fr-BE"/>
    </w:rPr>
  </w:style>
  <w:style w:type="character" w:customStyle="1" w:styleId="st">
    <w:name w:val="st"/>
    <w:basedOn w:val="DefaultParagraphFont"/>
    <w:rsid w:val="0049698D"/>
  </w:style>
  <w:style w:type="character" w:customStyle="1" w:styleId="tgc">
    <w:name w:val="tgc"/>
    <w:basedOn w:val="DefaultParagraphFont"/>
    <w:rsid w:val="0049698D"/>
  </w:style>
  <w:style w:type="character" w:customStyle="1" w:styleId="highlight">
    <w:name w:val="highlight"/>
    <w:basedOn w:val="DefaultParagraphFont"/>
    <w:rsid w:val="00B8135C"/>
  </w:style>
  <w:style w:type="character" w:customStyle="1" w:styleId="acopre">
    <w:name w:val="acopre"/>
    <w:basedOn w:val="DefaultParagraphFont"/>
    <w:rsid w:val="00E37D1B"/>
  </w:style>
  <w:style w:type="character" w:styleId="Emphasis">
    <w:name w:val="Emphasis"/>
    <w:basedOn w:val="DefaultParagraphFont"/>
    <w:uiPriority w:val="20"/>
    <w:qFormat/>
    <w:locked/>
    <w:rsid w:val="00E37D1B"/>
    <w:rPr>
      <w:i/>
      <w:iCs/>
    </w:rPr>
  </w:style>
  <w:style w:type="character" w:customStyle="1" w:styleId="s1">
    <w:name w:val="s1"/>
    <w:basedOn w:val="DefaultParagraphFont"/>
    <w:rsid w:val="00C41452"/>
  </w:style>
  <w:style w:type="table" w:customStyle="1" w:styleId="TableGrid1">
    <w:name w:val="Table Grid1"/>
    <w:basedOn w:val="TableNormal"/>
    <w:next w:val="TableGrid"/>
    <w:uiPriority w:val="39"/>
    <w:rsid w:val="00744992"/>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D7B76"/>
  </w:style>
  <w:style w:type="character" w:customStyle="1" w:styleId="eop">
    <w:name w:val="eop"/>
    <w:basedOn w:val="DefaultParagraphFont"/>
    <w:rsid w:val="00FD7B76"/>
  </w:style>
  <w:style w:type="character" w:customStyle="1" w:styleId="superscript">
    <w:name w:val="superscript"/>
    <w:basedOn w:val="DefaultParagraphFont"/>
    <w:rsid w:val="00FD7B76"/>
  </w:style>
  <w:style w:type="paragraph" w:customStyle="1" w:styleId="paragraph">
    <w:name w:val="paragraph"/>
    <w:basedOn w:val="Normal"/>
    <w:rsid w:val="009632E6"/>
    <w:pPr>
      <w:spacing w:before="100" w:beforeAutospacing="1" w:after="100" w:afterAutospacing="1"/>
      <w:jc w:val="left"/>
    </w:pPr>
    <w:rPr>
      <w:szCs w:val="24"/>
    </w:rPr>
  </w:style>
  <w:style w:type="character" w:customStyle="1" w:styleId="Mention1">
    <w:name w:val="Mention1"/>
    <w:basedOn w:val="DefaultParagraphFont"/>
    <w:uiPriority w:val="99"/>
    <w:unhideWhenUsed/>
    <w:rPr>
      <w:color w:val="2B579A"/>
      <w:shd w:val="clear" w:color="auto" w:fill="E6E6E6"/>
    </w:rPr>
  </w:style>
  <w:style w:type="character" w:customStyle="1" w:styleId="Heading3Char">
    <w:name w:val="Heading 3 Char"/>
    <w:basedOn w:val="DefaultParagraphFont"/>
    <w:link w:val="Heading3"/>
    <w:uiPriority w:val="90"/>
    <w:rsid w:val="00463BA0"/>
    <w:rPr>
      <w:i/>
    </w:rPr>
  </w:style>
  <w:style w:type="paragraph" w:styleId="NormalWeb">
    <w:name w:val="Normal (Web)"/>
    <w:basedOn w:val="Normal"/>
    <w:uiPriority w:val="99"/>
    <w:unhideWhenUsed/>
    <w:locked/>
    <w:rsid w:val="001A3E2A"/>
    <w:pPr>
      <w:spacing w:before="100" w:beforeAutospacing="1" w:after="100" w:afterAutospacing="1"/>
      <w:jc w:val="left"/>
    </w:pPr>
    <w:rPr>
      <w:szCs w:val="24"/>
      <w:lang w:eastAsia="en-GB"/>
    </w:rPr>
  </w:style>
  <w:style w:type="paragraph" w:customStyle="1" w:styleId="Cuerpo">
    <w:name w:val="Cuerpo"/>
    <w:rsid w:val="00A47E44"/>
    <w:pPr>
      <w:pBdr>
        <w:top w:val="nil"/>
        <w:left w:val="nil"/>
        <w:bottom w:val="nil"/>
        <w:right w:val="nil"/>
        <w:between w:val="nil"/>
        <w:bar w:val="nil"/>
      </w:pBdr>
    </w:pPr>
    <w:rPr>
      <w:rFonts w:eastAsia="Arial Unicode MS" w:cs="Arial Unicode MS"/>
      <w:color w:val="000000"/>
      <w:szCs w:val="24"/>
      <w:u w:color="000000"/>
      <w:bdr w:val="nil"/>
      <w:lang w:eastAsia="fr-FR"/>
      <w14:textOutline w14:w="0" w14:cap="flat" w14:cmpd="sng" w14:algn="ctr">
        <w14:noFill/>
        <w14:prstDash w14:val="solid"/>
        <w14:bevel/>
      </w14:textOutline>
    </w:rPr>
  </w:style>
  <w:style w:type="character" w:customStyle="1" w:styleId="Ninguno">
    <w:name w:val="Ninguno"/>
    <w:rsid w:val="00A47E44"/>
  </w:style>
  <w:style w:type="character" w:customStyle="1" w:styleId="Hyperlink0">
    <w:name w:val="Hyperlink.0"/>
    <w:basedOn w:val="Ninguno"/>
    <w:rsid w:val="00A47E44"/>
    <w:rPr>
      <w:rFonts w:ascii="Times New Roman" w:eastAsia="Times New Roman" w:hAnsi="Times New Roman" w:cs="Times New Roman"/>
      <w:caps w:val="0"/>
      <w:smallCaps w:val="0"/>
      <w:strike w:val="0"/>
      <w:dstrike w:val="0"/>
      <w:outline w:val="0"/>
      <w:color w:val="1155CC"/>
      <w:sz w:val="20"/>
      <w:szCs w:val="20"/>
      <w:u w:val="single" w:color="1155CC"/>
      <w:vertAlign w:val="baseline"/>
    </w:rPr>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34"/>
    <w:qFormat/>
    <w:locked/>
    <w:rsid w:val="000D3344"/>
  </w:style>
  <w:style w:type="paragraph" w:customStyle="1" w:styleId="Normal2">
    <w:name w:val="Normal2"/>
    <w:basedOn w:val="Normal"/>
    <w:rsid w:val="004F479C"/>
    <w:pPr>
      <w:spacing w:before="100" w:beforeAutospacing="1" w:after="100" w:afterAutospacing="1"/>
      <w:jc w:val="left"/>
    </w:pPr>
    <w:rPr>
      <w:szCs w:val="24"/>
      <w:lang w:eastAsia="en-GB"/>
    </w:rPr>
  </w:style>
  <w:style w:type="paragraph" w:customStyle="1" w:styleId="msonormal0">
    <w:name w:val="msonormal"/>
    <w:basedOn w:val="Normal"/>
    <w:rsid w:val="00A97351"/>
    <w:pPr>
      <w:spacing w:before="100" w:beforeAutospacing="1" w:after="100" w:afterAutospacing="1"/>
      <w:jc w:val="left"/>
    </w:pPr>
    <w:rPr>
      <w:szCs w:val="24"/>
    </w:rPr>
  </w:style>
  <w:style w:type="paragraph" w:customStyle="1" w:styleId="xl65">
    <w:name w:val="xl65"/>
    <w:basedOn w:val="Normal"/>
    <w:rsid w:val="00A97351"/>
    <w:pPr>
      <w:spacing w:before="100" w:beforeAutospacing="1" w:after="100" w:afterAutospacing="1"/>
      <w:jc w:val="left"/>
    </w:pPr>
    <w:rPr>
      <w:szCs w:val="24"/>
    </w:rPr>
  </w:style>
  <w:style w:type="paragraph" w:customStyle="1" w:styleId="xl66">
    <w:name w:val="xl66"/>
    <w:basedOn w:val="Normal"/>
    <w:rsid w:val="00A97351"/>
    <w:pPr>
      <w:shd w:val="clear" w:color="000000" w:fill="DDEBF7"/>
      <w:spacing w:before="100" w:beforeAutospacing="1" w:after="100" w:afterAutospacing="1"/>
      <w:jc w:val="left"/>
    </w:pPr>
    <w:rPr>
      <w:szCs w:val="24"/>
    </w:rPr>
  </w:style>
  <w:style w:type="paragraph" w:customStyle="1" w:styleId="xl67">
    <w:name w:val="xl67"/>
    <w:basedOn w:val="Normal"/>
    <w:rsid w:val="00A97351"/>
    <w:pPr>
      <w:shd w:val="clear" w:color="000000" w:fill="DDEBF7"/>
      <w:spacing w:before="100" w:beforeAutospacing="1" w:after="100" w:afterAutospacing="1"/>
      <w:jc w:val="left"/>
    </w:pPr>
    <w:rPr>
      <w:b/>
      <w:bCs/>
      <w:szCs w:val="24"/>
    </w:rPr>
  </w:style>
  <w:style w:type="paragraph" w:customStyle="1" w:styleId="xl68">
    <w:name w:val="xl68"/>
    <w:basedOn w:val="Normal"/>
    <w:rsid w:val="00A9735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al"/>
    <w:rsid w:val="00A9735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0">
    <w:name w:val="xl70"/>
    <w:basedOn w:val="Normal"/>
    <w:rsid w:val="00A9735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Cs w:val="24"/>
    </w:rPr>
  </w:style>
  <w:style w:type="paragraph" w:customStyle="1" w:styleId="xl71">
    <w:name w:val="xl71"/>
    <w:basedOn w:val="Normal"/>
    <w:rsid w:val="00A9735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szCs w:val="24"/>
    </w:rPr>
  </w:style>
  <w:style w:type="paragraph" w:customStyle="1" w:styleId="xl72">
    <w:name w:val="xl72"/>
    <w:basedOn w:val="Normal"/>
    <w:rsid w:val="00A9735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b/>
      <w:bCs/>
      <w:szCs w:val="24"/>
    </w:rPr>
  </w:style>
  <w:style w:type="paragraph" w:customStyle="1" w:styleId="xl73">
    <w:name w:val="xl73"/>
    <w:basedOn w:val="Normal"/>
    <w:rsid w:val="00A973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szCs w:val="24"/>
    </w:rPr>
  </w:style>
  <w:style w:type="paragraph" w:customStyle="1" w:styleId="xl74">
    <w:name w:val="xl74"/>
    <w:basedOn w:val="Normal"/>
    <w:rsid w:val="00A973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left"/>
    </w:pPr>
    <w:rPr>
      <w:szCs w:val="24"/>
    </w:rPr>
  </w:style>
  <w:style w:type="paragraph" w:customStyle="1" w:styleId="xl75">
    <w:name w:val="xl75"/>
    <w:basedOn w:val="Normal"/>
    <w:rsid w:val="00A973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left"/>
    </w:pPr>
    <w:rPr>
      <w:b/>
      <w:bCs/>
      <w:szCs w:val="24"/>
    </w:rPr>
  </w:style>
  <w:style w:type="paragraph" w:customStyle="1" w:styleId="xl76">
    <w:name w:val="xl76"/>
    <w:basedOn w:val="Normal"/>
    <w:rsid w:val="00A973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77">
    <w:name w:val="xl77"/>
    <w:basedOn w:val="Normal"/>
    <w:rsid w:val="00A97351"/>
    <w:pPr>
      <w:pBdr>
        <w:bottom w:val="single" w:sz="4" w:space="0" w:color="auto"/>
      </w:pBdr>
      <w:spacing w:before="100" w:beforeAutospacing="1" w:after="100" w:afterAutospacing="1"/>
      <w:jc w:val="center"/>
    </w:pPr>
    <w:rPr>
      <w:szCs w:val="24"/>
    </w:rPr>
  </w:style>
  <w:style w:type="paragraph" w:customStyle="1" w:styleId="xl78">
    <w:name w:val="xl78"/>
    <w:basedOn w:val="Normal"/>
    <w:rsid w:val="00A97351"/>
    <w:pPr>
      <w:pBdr>
        <w:bottom w:val="single" w:sz="4" w:space="0" w:color="auto"/>
      </w:pBdr>
      <w:shd w:val="clear" w:color="000000" w:fill="70AD47"/>
      <w:spacing w:before="100" w:beforeAutospacing="1" w:after="100" w:afterAutospacing="1"/>
      <w:jc w:val="center"/>
    </w:pPr>
    <w:rPr>
      <w:b/>
      <w:bCs/>
      <w:szCs w:val="24"/>
    </w:rPr>
  </w:style>
  <w:style w:type="paragraph" w:customStyle="1" w:styleId="xl79">
    <w:name w:val="xl79"/>
    <w:basedOn w:val="Normal"/>
    <w:rsid w:val="00A9735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Cs w:val="24"/>
    </w:rPr>
  </w:style>
  <w:style w:type="paragraph" w:customStyle="1" w:styleId="xl80">
    <w:name w:val="xl80"/>
    <w:basedOn w:val="Normal"/>
    <w:rsid w:val="00A973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Cs w:val="24"/>
    </w:rPr>
  </w:style>
  <w:style w:type="paragraph" w:customStyle="1" w:styleId="xl81">
    <w:name w:val="xl81"/>
    <w:basedOn w:val="Normal"/>
    <w:rsid w:val="00A97351"/>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Cs w:val="24"/>
    </w:rPr>
  </w:style>
  <w:style w:type="paragraph" w:customStyle="1" w:styleId="xl82">
    <w:name w:val="xl82"/>
    <w:basedOn w:val="Normal"/>
    <w:rsid w:val="00A97351"/>
    <w:pPr>
      <w:shd w:val="clear" w:color="000000" w:fill="70AD47"/>
      <w:spacing w:before="100" w:beforeAutospacing="1" w:after="100" w:afterAutospacing="1"/>
      <w:jc w:val="center"/>
    </w:pPr>
    <w:rPr>
      <w:b/>
      <w:bCs/>
      <w:szCs w:val="24"/>
    </w:rPr>
  </w:style>
  <w:style w:type="paragraph" w:customStyle="1" w:styleId="xl83">
    <w:name w:val="xl83"/>
    <w:basedOn w:val="Normal"/>
    <w:rsid w:val="00A97351"/>
    <w:pPr>
      <w:pBdr>
        <w:top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84">
    <w:name w:val="xl84"/>
    <w:basedOn w:val="Normal"/>
    <w:rsid w:val="00A97351"/>
    <w:pPr>
      <w:pBdr>
        <w:left w:val="single" w:sz="4" w:space="0" w:color="auto"/>
        <w:bottom w:val="single" w:sz="4" w:space="0" w:color="auto"/>
        <w:right w:val="single" w:sz="4" w:space="0" w:color="auto"/>
      </w:pBdr>
      <w:shd w:val="clear" w:color="000000" w:fill="DDEBF7"/>
      <w:spacing w:before="100" w:beforeAutospacing="1" w:after="100" w:afterAutospacing="1"/>
      <w:jc w:val="center"/>
    </w:pPr>
    <w:rPr>
      <w:szCs w:val="24"/>
    </w:rPr>
  </w:style>
  <w:style w:type="paragraph" w:customStyle="1" w:styleId="xl85">
    <w:name w:val="xl85"/>
    <w:basedOn w:val="Normal"/>
    <w:rsid w:val="00A97351"/>
    <w:pPr>
      <w:pBdr>
        <w:left w:val="single" w:sz="4" w:space="0" w:color="auto"/>
        <w:bottom w:val="single" w:sz="4" w:space="0" w:color="auto"/>
        <w:right w:val="single" w:sz="4" w:space="0" w:color="auto"/>
      </w:pBdr>
      <w:shd w:val="clear" w:color="000000" w:fill="FFF2CC"/>
      <w:spacing w:before="100" w:beforeAutospacing="1" w:after="100" w:afterAutospacing="1"/>
      <w:jc w:val="center"/>
    </w:pPr>
    <w:rPr>
      <w:szCs w:val="24"/>
    </w:rPr>
  </w:style>
  <w:style w:type="paragraph" w:customStyle="1" w:styleId="xl86">
    <w:name w:val="xl86"/>
    <w:basedOn w:val="Normal"/>
    <w:rsid w:val="00A97351"/>
    <w:pPr>
      <w:pBdr>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87">
    <w:name w:val="xl87"/>
    <w:basedOn w:val="Normal"/>
    <w:rsid w:val="00A97351"/>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b/>
      <w:bCs/>
      <w:szCs w:val="24"/>
    </w:rPr>
  </w:style>
  <w:style w:type="paragraph" w:customStyle="1" w:styleId="xl88">
    <w:name w:val="xl88"/>
    <w:basedOn w:val="Normal"/>
    <w:rsid w:val="00A97351"/>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FF0000"/>
      <w:szCs w:val="24"/>
    </w:rPr>
  </w:style>
  <w:style w:type="paragraph" w:customStyle="1" w:styleId="xl89">
    <w:name w:val="xl89"/>
    <w:basedOn w:val="Normal"/>
    <w:rsid w:val="00A9735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szCs w:val="24"/>
    </w:rPr>
  </w:style>
  <w:style w:type="paragraph" w:customStyle="1" w:styleId="xl90">
    <w:name w:val="xl90"/>
    <w:basedOn w:val="Normal"/>
    <w:rsid w:val="00A97351"/>
    <w:pPr>
      <w:spacing w:before="100" w:beforeAutospacing="1" w:after="100" w:afterAutospacing="1"/>
      <w:jc w:val="left"/>
    </w:pPr>
    <w:rPr>
      <w:b/>
      <w:bCs/>
      <w:szCs w:val="24"/>
    </w:rPr>
  </w:style>
  <w:style w:type="paragraph" w:customStyle="1" w:styleId="xl91">
    <w:name w:val="xl91"/>
    <w:basedOn w:val="Normal"/>
    <w:rsid w:val="00A97351"/>
    <w:pPr>
      <w:pBdr>
        <w:bottom w:val="single" w:sz="4" w:space="0" w:color="auto"/>
      </w:pBdr>
      <w:spacing w:before="100" w:beforeAutospacing="1" w:after="100" w:afterAutospacing="1"/>
      <w:jc w:val="left"/>
    </w:pPr>
    <w:rPr>
      <w:szCs w:val="24"/>
    </w:rPr>
  </w:style>
  <w:style w:type="paragraph" w:customStyle="1" w:styleId="xl92">
    <w:name w:val="xl92"/>
    <w:basedOn w:val="Normal"/>
    <w:rsid w:val="00A97351"/>
    <w:pPr>
      <w:pBdr>
        <w:top w:val="single" w:sz="4" w:space="0" w:color="auto"/>
        <w:left w:val="single" w:sz="4" w:space="0" w:color="auto"/>
        <w:bottom w:val="single" w:sz="4" w:space="0" w:color="auto"/>
      </w:pBdr>
      <w:spacing w:before="100" w:beforeAutospacing="1" w:after="100" w:afterAutospacing="1"/>
      <w:jc w:val="center"/>
      <w:textAlignment w:val="center"/>
    </w:pPr>
    <w:rPr>
      <w:b/>
      <w:bCs/>
      <w:szCs w:val="24"/>
    </w:rPr>
  </w:style>
  <w:style w:type="paragraph" w:customStyle="1" w:styleId="xl93">
    <w:name w:val="xl93"/>
    <w:basedOn w:val="Normal"/>
    <w:rsid w:val="00A97351"/>
    <w:pPr>
      <w:pBdr>
        <w:top w:val="single" w:sz="4" w:space="0" w:color="auto"/>
        <w:bottom w:val="single" w:sz="4" w:space="0" w:color="auto"/>
      </w:pBdr>
      <w:spacing w:before="100" w:beforeAutospacing="1" w:after="100" w:afterAutospacing="1"/>
      <w:jc w:val="center"/>
      <w:textAlignment w:val="center"/>
    </w:pPr>
    <w:rPr>
      <w:b/>
      <w:bCs/>
      <w:szCs w:val="24"/>
    </w:rPr>
  </w:style>
  <w:style w:type="paragraph" w:customStyle="1" w:styleId="xl94">
    <w:name w:val="xl94"/>
    <w:basedOn w:val="Normal"/>
    <w:rsid w:val="00A97351"/>
    <w:pPr>
      <w:pBdr>
        <w:top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5">
    <w:name w:val="xl95"/>
    <w:basedOn w:val="Normal"/>
    <w:rsid w:val="00A97351"/>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96">
    <w:name w:val="xl96"/>
    <w:basedOn w:val="Normal"/>
    <w:rsid w:val="00A97351"/>
    <w:pPr>
      <w:pBdr>
        <w:top w:val="single" w:sz="4" w:space="0" w:color="auto"/>
        <w:left w:val="single" w:sz="4" w:space="0" w:color="auto"/>
        <w:right w:val="single" w:sz="4" w:space="0" w:color="auto"/>
      </w:pBdr>
      <w:spacing w:before="100" w:beforeAutospacing="1" w:after="100" w:afterAutospacing="1"/>
      <w:jc w:val="left"/>
      <w:textAlignment w:val="center"/>
    </w:pPr>
    <w:rPr>
      <w:szCs w:val="24"/>
    </w:rPr>
  </w:style>
  <w:style w:type="paragraph" w:customStyle="1" w:styleId="xl97">
    <w:name w:val="xl97"/>
    <w:basedOn w:val="Normal"/>
    <w:rsid w:val="00A97351"/>
    <w:pPr>
      <w:pBdr>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98">
    <w:name w:val="xl98"/>
    <w:basedOn w:val="Normal"/>
    <w:rsid w:val="00A97351"/>
    <w:pPr>
      <w:pBdr>
        <w:top w:val="single" w:sz="4" w:space="0" w:color="auto"/>
        <w:left w:val="single" w:sz="4" w:space="0" w:color="auto"/>
        <w:bottom w:val="single" w:sz="4" w:space="0" w:color="auto"/>
      </w:pBdr>
      <w:spacing w:before="100" w:beforeAutospacing="1" w:after="100" w:afterAutospacing="1"/>
      <w:jc w:val="center"/>
    </w:pPr>
    <w:rPr>
      <w:szCs w:val="24"/>
    </w:rPr>
  </w:style>
  <w:style w:type="paragraph" w:customStyle="1" w:styleId="xl99">
    <w:name w:val="xl99"/>
    <w:basedOn w:val="Normal"/>
    <w:rsid w:val="00A97351"/>
    <w:pPr>
      <w:pBdr>
        <w:top w:val="single" w:sz="4" w:space="0" w:color="auto"/>
        <w:bottom w:val="single" w:sz="4" w:space="0" w:color="auto"/>
      </w:pBdr>
      <w:spacing w:before="100" w:beforeAutospacing="1" w:after="100" w:afterAutospacing="1"/>
      <w:jc w:val="center"/>
    </w:pPr>
    <w:rPr>
      <w:szCs w:val="24"/>
    </w:rPr>
  </w:style>
  <w:style w:type="paragraph" w:customStyle="1" w:styleId="xl100">
    <w:name w:val="xl100"/>
    <w:basedOn w:val="Normal"/>
    <w:rsid w:val="00A97351"/>
    <w:pPr>
      <w:pBdr>
        <w:top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ManualConsidrant">
    <w:name w:val="Manual Considérant"/>
    <w:basedOn w:val="Normal"/>
    <w:uiPriority w:val="99"/>
    <w:rsid w:val="00362D40"/>
    <w:pPr>
      <w:spacing w:before="120" w:after="120"/>
      <w:ind w:left="709" w:hanging="709"/>
    </w:pPr>
    <w:rPr>
      <w:rFonts w:eastAsiaTheme="minorHAnsi"/>
      <w:szCs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362D40"/>
    <w:pPr>
      <w:spacing w:after="160" w:line="240" w:lineRule="exact"/>
    </w:pPr>
    <w:rPr>
      <w:vertAlign w:val="superscript"/>
    </w:rPr>
  </w:style>
  <w:style w:type="character" w:customStyle="1" w:styleId="markedcontent">
    <w:name w:val="markedcontent"/>
    <w:basedOn w:val="DefaultParagraphFont"/>
    <w:rsid w:val="00653C2D"/>
  </w:style>
  <w:style w:type="paragraph" w:customStyle="1" w:styleId="ContNumLevel3">
    <w:name w:val="ContNum (Level 3)"/>
    <w:basedOn w:val="Normal"/>
    <w:uiPriority w:val="1"/>
    <w:rsid w:val="00EE0290"/>
    <w:pPr>
      <w:numPr>
        <w:ilvl w:val="2"/>
        <w:numId w:val="19"/>
      </w:numPr>
    </w:pPr>
    <w:rPr>
      <w:lang w:eastAsia="nl-BE"/>
    </w:rPr>
  </w:style>
  <w:style w:type="paragraph" w:customStyle="1" w:styleId="ContNumLevel2">
    <w:name w:val="ContNum (Level 2)"/>
    <w:basedOn w:val="Normal"/>
    <w:uiPriority w:val="1"/>
    <w:rsid w:val="00EE0290"/>
    <w:pPr>
      <w:numPr>
        <w:ilvl w:val="1"/>
        <w:numId w:val="19"/>
      </w:numPr>
    </w:pPr>
    <w:rPr>
      <w:lang w:eastAsia="nl-BE"/>
    </w:rPr>
  </w:style>
  <w:style w:type="paragraph" w:customStyle="1" w:styleId="ContNum">
    <w:name w:val="ContNum"/>
    <w:basedOn w:val="Normal"/>
    <w:uiPriority w:val="1"/>
    <w:qFormat/>
    <w:rsid w:val="00EE0290"/>
    <w:pPr>
      <w:numPr>
        <w:numId w:val="19"/>
      </w:numPr>
    </w:pPr>
    <w:rPr>
      <w:lang w:eastAsia="nl-BE"/>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locked/>
    <w:rsid w:val="00424C6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next w:val="TableGrid"/>
    <w:uiPriority w:val="39"/>
    <w:rsid w:val="00BC3EE2"/>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211E28"/>
  </w:style>
  <w:style w:type="paragraph" w:customStyle="1" w:styleId="Bodytext10">
    <w:name w:val="Body text|1"/>
    <w:basedOn w:val="Normal"/>
    <w:link w:val="Bodytext1"/>
    <w:rsid w:val="00211E28"/>
    <w:pPr>
      <w:widowControl w:val="0"/>
      <w:spacing w:after="100"/>
      <w:jc w:val="left"/>
    </w:pPr>
  </w:style>
  <w:style w:type="character" w:customStyle="1" w:styleId="Mention2">
    <w:name w:val="Mention2"/>
    <w:basedOn w:val="DefaultParagraphFont"/>
    <w:uiPriority w:val="99"/>
    <w:unhideWhenUsed/>
    <w:rsid w:val="00EB1949"/>
    <w:rPr>
      <w:color w:val="2B579A"/>
      <w:shd w:val="clear" w:color="auto" w:fill="E6E6E6"/>
    </w:rPr>
  </w:style>
  <w:style w:type="character" w:customStyle="1" w:styleId="Mention3">
    <w:name w:val="Mention3"/>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semiHidden/>
    <w:unhideWhenUsed/>
    <w:rsid w:val="008E1E42"/>
    <w:rPr>
      <w:color w:val="605E5C"/>
      <w:shd w:val="clear" w:color="auto" w:fill="E1DFDD"/>
    </w:rPr>
  </w:style>
  <w:style w:type="character" w:styleId="EndnoteReference">
    <w:name w:val="endnote reference"/>
    <w:basedOn w:val="DefaultParagraphFont"/>
    <w:semiHidden/>
    <w:locked/>
    <w:rsid w:val="00651636"/>
    <w:rPr>
      <w:vertAlign w:val="superscript"/>
    </w:rPr>
  </w:style>
  <w:style w:type="character" w:customStyle="1" w:styleId="UnresolvedMention2">
    <w:name w:val="Unresolved Mention2"/>
    <w:basedOn w:val="DefaultParagraphFont"/>
    <w:uiPriority w:val="99"/>
    <w:semiHidden/>
    <w:unhideWhenUsed/>
    <w:rsid w:val="00667C9F"/>
    <w:rPr>
      <w:color w:val="605E5C"/>
      <w:shd w:val="clear" w:color="auto" w:fill="E1DFDD"/>
    </w:rPr>
  </w:style>
  <w:style w:type="character" w:customStyle="1" w:styleId="UnresolvedMention3">
    <w:name w:val="Unresolved Mention3"/>
    <w:basedOn w:val="DefaultParagraphFont"/>
    <w:uiPriority w:val="99"/>
    <w:semiHidden/>
    <w:unhideWhenUsed/>
    <w:rsid w:val="00236671"/>
    <w:rPr>
      <w:color w:val="605E5C"/>
      <w:shd w:val="clear" w:color="auto" w:fill="E1DFDD"/>
    </w:rPr>
  </w:style>
  <w:style w:type="character" w:customStyle="1" w:styleId="UnresolvedMention4">
    <w:name w:val="Unresolved Mention4"/>
    <w:basedOn w:val="DefaultParagraphFont"/>
    <w:uiPriority w:val="99"/>
    <w:semiHidden/>
    <w:unhideWhenUsed/>
    <w:rsid w:val="008C70CA"/>
    <w:rPr>
      <w:color w:val="605E5C"/>
      <w:shd w:val="clear" w:color="auto" w:fill="E1DFDD"/>
    </w:rPr>
  </w:style>
  <w:style w:type="character" w:customStyle="1" w:styleId="Mention4">
    <w:name w:val="Mention4"/>
    <w:basedOn w:val="DefaultParagraphFont"/>
    <w:uiPriority w:val="99"/>
    <w:unhideWhenUsed/>
    <w:rPr>
      <w:color w:val="2B579A"/>
      <w:shd w:val="clear" w:color="auto" w:fill="E6E6E6"/>
    </w:rPr>
  </w:style>
  <w:style w:type="character" w:customStyle="1" w:styleId="Marker">
    <w:name w:val="Marker"/>
    <w:basedOn w:val="DefaultParagraphFont"/>
    <w:rsid w:val="00C77D5D"/>
    <w:rPr>
      <w:color w:val="0000FF"/>
      <w:shd w:val="clear" w:color="auto" w:fill="auto"/>
    </w:rPr>
  </w:style>
  <w:style w:type="paragraph" w:customStyle="1" w:styleId="Pagedecouverture">
    <w:name w:val="Page de couverture"/>
    <w:basedOn w:val="Normal"/>
    <w:next w:val="Normal"/>
    <w:rsid w:val="00C77D5D"/>
    <w:pPr>
      <w:spacing w:after="0"/>
    </w:pPr>
    <w:rPr>
      <w:rFonts w:eastAsiaTheme="minorHAnsi"/>
      <w:szCs w:val="22"/>
    </w:rPr>
  </w:style>
  <w:style w:type="paragraph" w:customStyle="1" w:styleId="FooterCoverPage">
    <w:name w:val="Footer Cover Page"/>
    <w:basedOn w:val="Normal"/>
    <w:link w:val="FooterCoverPageChar"/>
    <w:rsid w:val="00C77D5D"/>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99"/>
    <w:semiHidden/>
    <w:rsid w:val="00C77D5D"/>
  </w:style>
  <w:style w:type="character" w:customStyle="1" w:styleId="FooterCoverPageChar">
    <w:name w:val="Footer Cover Page Char"/>
    <w:basedOn w:val="ZFlagChar"/>
    <w:link w:val="FooterCoverPage"/>
    <w:rsid w:val="00C77D5D"/>
  </w:style>
  <w:style w:type="paragraph" w:customStyle="1" w:styleId="FooterSensitivity">
    <w:name w:val="Footer Sensitivity"/>
    <w:basedOn w:val="Normal"/>
    <w:link w:val="FooterSensitivityChar"/>
    <w:rsid w:val="00C77D5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sid w:val="00C77D5D"/>
    <w:rPr>
      <w:b/>
      <w:sz w:val="32"/>
    </w:rPr>
  </w:style>
  <w:style w:type="paragraph" w:customStyle="1" w:styleId="HeaderCoverPage">
    <w:name w:val="Header Cover Page"/>
    <w:basedOn w:val="Normal"/>
    <w:link w:val="HeaderCoverPageChar"/>
    <w:rsid w:val="00C77D5D"/>
    <w:pPr>
      <w:tabs>
        <w:tab w:val="center" w:pos="4535"/>
        <w:tab w:val="right" w:pos="9071"/>
      </w:tabs>
      <w:spacing w:after="120"/>
    </w:pPr>
  </w:style>
  <w:style w:type="character" w:customStyle="1" w:styleId="HeaderCoverPageChar">
    <w:name w:val="Header Cover Page Char"/>
    <w:basedOn w:val="ZFlagChar"/>
    <w:link w:val="HeaderCoverPage"/>
    <w:rsid w:val="00C77D5D"/>
  </w:style>
  <w:style w:type="paragraph" w:customStyle="1" w:styleId="HeaderSensitivity">
    <w:name w:val="Header Sensitivity"/>
    <w:basedOn w:val="Normal"/>
    <w:link w:val="HeaderSensitivityChar"/>
    <w:rsid w:val="00C77D5D"/>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sid w:val="00C77D5D"/>
    <w:rPr>
      <w:b/>
      <w:sz w:val="32"/>
    </w:rPr>
  </w:style>
  <w:style w:type="paragraph" w:customStyle="1" w:styleId="HeaderSensitivityRight">
    <w:name w:val="Header Sensitivity Right"/>
    <w:basedOn w:val="Normal"/>
    <w:link w:val="HeaderSensitivityRightChar"/>
    <w:rsid w:val="00C77D5D"/>
    <w:pPr>
      <w:spacing w:after="120"/>
      <w:jc w:val="right"/>
    </w:pPr>
    <w:rPr>
      <w:sz w:val="28"/>
    </w:rPr>
  </w:style>
  <w:style w:type="character" w:customStyle="1" w:styleId="HeaderSensitivityRightChar">
    <w:name w:val="Header Sensitivity Right Char"/>
    <w:basedOn w:val="ZFlagChar"/>
    <w:link w:val="HeaderSensitivityRight"/>
    <w:rsid w:val="00C77D5D"/>
    <w:rPr>
      <w:sz w:val="28"/>
    </w:rPr>
  </w:style>
  <w:style w:type="character" w:customStyle="1" w:styleId="FooterChar">
    <w:name w:val="Footer Char"/>
    <w:basedOn w:val="DefaultParagraphFont"/>
    <w:link w:val="Footer"/>
    <w:uiPriority w:val="99"/>
    <w:rsid w:val="00F13E82"/>
    <w:rPr>
      <w:sz w:val="16"/>
    </w:rPr>
  </w:style>
  <w:style w:type="character" w:customStyle="1" w:styleId="UnresolvedMention5">
    <w:name w:val="Unresolved Mention5"/>
    <w:basedOn w:val="DefaultParagraphFont"/>
    <w:uiPriority w:val="99"/>
    <w:semiHidden/>
    <w:unhideWhenUsed/>
    <w:rsid w:val="007513E2"/>
    <w:rPr>
      <w:color w:val="605E5C"/>
      <w:shd w:val="clear" w:color="auto" w:fill="E1DFDD"/>
    </w:rPr>
  </w:style>
  <w:style w:type="character" w:customStyle="1" w:styleId="UnresolvedMention6">
    <w:name w:val="Unresolved Mention6"/>
    <w:basedOn w:val="DefaultParagraphFont"/>
    <w:uiPriority w:val="99"/>
    <w:semiHidden/>
    <w:unhideWhenUsed/>
    <w:rsid w:val="00177244"/>
    <w:rPr>
      <w:color w:val="605E5C"/>
      <w:shd w:val="clear" w:color="auto" w:fill="E1DFDD"/>
    </w:rPr>
  </w:style>
  <w:style w:type="character" w:customStyle="1" w:styleId="ui-provider">
    <w:name w:val="ui-provider"/>
    <w:basedOn w:val="DefaultParagraphFont"/>
    <w:rsid w:val="004F1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327">
      <w:bodyDiv w:val="1"/>
      <w:marLeft w:val="0"/>
      <w:marRight w:val="0"/>
      <w:marTop w:val="0"/>
      <w:marBottom w:val="0"/>
      <w:divBdr>
        <w:top w:val="none" w:sz="0" w:space="0" w:color="auto"/>
        <w:left w:val="none" w:sz="0" w:space="0" w:color="auto"/>
        <w:bottom w:val="none" w:sz="0" w:space="0" w:color="auto"/>
        <w:right w:val="none" w:sz="0" w:space="0" w:color="auto"/>
      </w:divBdr>
    </w:div>
    <w:div w:id="19747370">
      <w:bodyDiv w:val="1"/>
      <w:marLeft w:val="0"/>
      <w:marRight w:val="0"/>
      <w:marTop w:val="0"/>
      <w:marBottom w:val="0"/>
      <w:divBdr>
        <w:top w:val="none" w:sz="0" w:space="0" w:color="auto"/>
        <w:left w:val="none" w:sz="0" w:space="0" w:color="auto"/>
        <w:bottom w:val="none" w:sz="0" w:space="0" w:color="auto"/>
        <w:right w:val="none" w:sz="0" w:space="0" w:color="auto"/>
      </w:divBdr>
    </w:div>
    <w:div w:id="31544526">
      <w:bodyDiv w:val="1"/>
      <w:marLeft w:val="0"/>
      <w:marRight w:val="0"/>
      <w:marTop w:val="0"/>
      <w:marBottom w:val="0"/>
      <w:divBdr>
        <w:top w:val="none" w:sz="0" w:space="0" w:color="auto"/>
        <w:left w:val="none" w:sz="0" w:space="0" w:color="auto"/>
        <w:bottom w:val="none" w:sz="0" w:space="0" w:color="auto"/>
        <w:right w:val="none" w:sz="0" w:space="0" w:color="auto"/>
      </w:divBdr>
    </w:div>
    <w:div w:id="34238000">
      <w:bodyDiv w:val="1"/>
      <w:marLeft w:val="0"/>
      <w:marRight w:val="0"/>
      <w:marTop w:val="0"/>
      <w:marBottom w:val="0"/>
      <w:divBdr>
        <w:top w:val="none" w:sz="0" w:space="0" w:color="auto"/>
        <w:left w:val="none" w:sz="0" w:space="0" w:color="auto"/>
        <w:bottom w:val="none" w:sz="0" w:space="0" w:color="auto"/>
        <w:right w:val="none" w:sz="0" w:space="0" w:color="auto"/>
      </w:divBdr>
    </w:div>
    <w:div w:id="39523628">
      <w:bodyDiv w:val="1"/>
      <w:marLeft w:val="0"/>
      <w:marRight w:val="0"/>
      <w:marTop w:val="0"/>
      <w:marBottom w:val="0"/>
      <w:divBdr>
        <w:top w:val="none" w:sz="0" w:space="0" w:color="auto"/>
        <w:left w:val="none" w:sz="0" w:space="0" w:color="auto"/>
        <w:bottom w:val="none" w:sz="0" w:space="0" w:color="auto"/>
        <w:right w:val="none" w:sz="0" w:space="0" w:color="auto"/>
      </w:divBdr>
    </w:div>
    <w:div w:id="63533083">
      <w:bodyDiv w:val="1"/>
      <w:marLeft w:val="0"/>
      <w:marRight w:val="0"/>
      <w:marTop w:val="0"/>
      <w:marBottom w:val="0"/>
      <w:divBdr>
        <w:top w:val="none" w:sz="0" w:space="0" w:color="auto"/>
        <w:left w:val="none" w:sz="0" w:space="0" w:color="auto"/>
        <w:bottom w:val="none" w:sz="0" w:space="0" w:color="auto"/>
        <w:right w:val="none" w:sz="0" w:space="0" w:color="auto"/>
      </w:divBdr>
    </w:div>
    <w:div w:id="89742071">
      <w:bodyDiv w:val="1"/>
      <w:marLeft w:val="0"/>
      <w:marRight w:val="0"/>
      <w:marTop w:val="0"/>
      <w:marBottom w:val="0"/>
      <w:divBdr>
        <w:top w:val="none" w:sz="0" w:space="0" w:color="auto"/>
        <w:left w:val="none" w:sz="0" w:space="0" w:color="auto"/>
        <w:bottom w:val="none" w:sz="0" w:space="0" w:color="auto"/>
        <w:right w:val="none" w:sz="0" w:space="0" w:color="auto"/>
      </w:divBdr>
    </w:div>
    <w:div w:id="103113060">
      <w:bodyDiv w:val="1"/>
      <w:marLeft w:val="0"/>
      <w:marRight w:val="0"/>
      <w:marTop w:val="0"/>
      <w:marBottom w:val="0"/>
      <w:divBdr>
        <w:top w:val="none" w:sz="0" w:space="0" w:color="auto"/>
        <w:left w:val="none" w:sz="0" w:space="0" w:color="auto"/>
        <w:bottom w:val="none" w:sz="0" w:space="0" w:color="auto"/>
        <w:right w:val="none" w:sz="0" w:space="0" w:color="auto"/>
      </w:divBdr>
    </w:div>
    <w:div w:id="124616674">
      <w:bodyDiv w:val="1"/>
      <w:marLeft w:val="0"/>
      <w:marRight w:val="0"/>
      <w:marTop w:val="0"/>
      <w:marBottom w:val="0"/>
      <w:divBdr>
        <w:top w:val="none" w:sz="0" w:space="0" w:color="auto"/>
        <w:left w:val="none" w:sz="0" w:space="0" w:color="auto"/>
        <w:bottom w:val="none" w:sz="0" w:space="0" w:color="auto"/>
        <w:right w:val="none" w:sz="0" w:space="0" w:color="auto"/>
      </w:divBdr>
    </w:div>
    <w:div w:id="130025511">
      <w:bodyDiv w:val="1"/>
      <w:marLeft w:val="0"/>
      <w:marRight w:val="0"/>
      <w:marTop w:val="0"/>
      <w:marBottom w:val="0"/>
      <w:divBdr>
        <w:top w:val="none" w:sz="0" w:space="0" w:color="auto"/>
        <w:left w:val="none" w:sz="0" w:space="0" w:color="auto"/>
        <w:bottom w:val="none" w:sz="0" w:space="0" w:color="auto"/>
        <w:right w:val="none" w:sz="0" w:space="0" w:color="auto"/>
      </w:divBdr>
    </w:div>
    <w:div w:id="133643183">
      <w:bodyDiv w:val="1"/>
      <w:marLeft w:val="0"/>
      <w:marRight w:val="0"/>
      <w:marTop w:val="0"/>
      <w:marBottom w:val="0"/>
      <w:divBdr>
        <w:top w:val="none" w:sz="0" w:space="0" w:color="auto"/>
        <w:left w:val="none" w:sz="0" w:space="0" w:color="auto"/>
        <w:bottom w:val="none" w:sz="0" w:space="0" w:color="auto"/>
        <w:right w:val="none" w:sz="0" w:space="0" w:color="auto"/>
      </w:divBdr>
    </w:div>
    <w:div w:id="166795269">
      <w:bodyDiv w:val="1"/>
      <w:marLeft w:val="0"/>
      <w:marRight w:val="0"/>
      <w:marTop w:val="0"/>
      <w:marBottom w:val="0"/>
      <w:divBdr>
        <w:top w:val="none" w:sz="0" w:space="0" w:color="auto"/>
        <w:left w:val="none" w:sz="0" w:space="0" w:color="auto"/>
        <w:bottom w:val="none" w:sz="0" w:space="0" w:color="auto"/>
        <w:right w:val="none" w:sz="0" w:space="0" w:color="auto"/>
      </w:divBdr>
    </w:div>
    <w:div w:id="174614284">
      <w:bodyDiv w:val="1"/>
      <w:marLeft w:val="0"/>
      <w:marRight w:val="0"/>
      <w:marTop w:val="0"/>
      <w:marBottom w:val="0"/>
      <w:divBdr>
        <w:top w:val="none" w:sz="0" w:space="0" w:color="auto"/>
        <w:left w:val="none" w:sz="0" w:space="0" w:color="auto"/>
        <w:bottom w:val="none" w:sz="0" w:space="0" w:color="auto"/>
        <w:right w:val="none" w:sz="0" w:space="0" w:color="auto"/>
      </w:divBdr>
    </w:div>
    <w:div w:id="181479715">
      <w:bodyDiv w:val="1"/>
      <w:marLeft w:val="0"/>
      <w:marRight w:val="0"/>
      <w:marTop w:val="0"/>
      <w:marBottom w:val="0"/>
      <w:divBdr>
        <w:top w:val="none" w:sz="0" w:space="0" w:color="auto"/>
        <w:left w:val="none" w:sz="0" w:space="0" w:color="auto"/>
        <w:bottom w:val="none" w:sz="0" w:space="0" w:color="auto"/>
        <w:right w:val="none" w:sz="0" w:space="0" w:color="auto"/>
      </w:divBdr>
    </w:div>
    <w:div w:id="195192755">
      <w:bodyDiv w:val="1"/>
      <w:marLeft w:val="0"/>
      <w:marRight w:val="0"/>
      <w:marTop w:val="0"/>
      <w:marBottom w:val="0"/>
      <w:divBdr>
        <w:top w:val="none" w:sz="0" w:space="0" w:color="auto"/>
        <w:left w:val="none" w:sz="0" w:space="0" w:color="auto"/>
        <w:bottom w:val="none" w:sz="0" w:space="0" w:color="auto"/>
        <w:right w:val="none" w:sz="0" w:space="0" w:color="auto"/>
      </w:divBdr>
    </w:div>
    <w:div w:id="209808094">
      <w:bodyDiv w:val="1"/>
      <w:marLeft w:val="0"/>
      <w:marRight w:val="0"/>
      <w:marTop w:val="0"/>
      <w:marBottom w:val="0"/>
      <w:divBdr>
        <w:top w:val="none" w:sz="0" w:space="0" w:color="auto"/>
        <w:left w:val="none" w:sz="0" w:space="0" w:color="auto"/>
        <w:bottom w:val="none" w:sz="0" w:space="0" w:color="auto"/>
        <w:right w:val="none" w:sz="0" w:space="0" w:color="auto"/>
      </w:divBdr>
    </w:div>
    <w:div w:id="223835070">
      <w:bodyDiv w:val="1"/>
      <w:marLeft w:val="0"/>
      <w:marRight w:val="0"/>
      <w:marTop w:val="0"/>
      <w:marBottom w:val="0"/>
      <w:divBdr>
        <w:top w:val="none" w:sz="0" w:space="0" w:color="auto"/>
        <w:left w:val="none" w:sz="0" w:space="0" w:color="auto"/>
        <w:bottom w:val="none" w:sz="0" w:space="0" w:color="auto"/>
        <w:right w:val="none" w:sz="0" w:space="0" w:color="auto"/>
      </w:divBdr>
    </w:div>
    <w:div w:id="228655494">
      <w:bodyDiv w:val="1"/>
      <w:marLeft w:val="0"/>
      <w:marRight w:val="0"/>
      <w:marTop w:val="0"/>
      <w:marBottom w:val="0"/>
      <w:divBdr>
        <w:top w:val="none" w:sz="0" w:space="0" w:color="auto"/>
        <w:left w:val="none" w:sz="0" w:space="0" w:color="auto"/>
        <w:bottom w:val="none" w:sz="0" w:space="0" w:color="auto"/>
        <w:right w:val="none" w:sz="0" w:space="0" w:color="auto"/>
      </w:divBdr>
    </w:div>
    <w:div w:id="229852045">
      <w:bodyDiv w:val="1"/>
      <w:marLeft w:val="0"/>
      <w:marRight w:val="0"/>
      <w:marTop w:val="0"/>
      <w:marBottom w:val="0"/>
      <w:divBdr>
        <w:top w:val="none" w:sz="0" w:space="0" w:color="auto"/>
        <w:left w:val="none" w:sz="0" w:space="0" w:color="auto"/>
        <w:bottom w:val="none" w:sz="0" w:space="0" w:color="auto"/>
        <w:right w:val="none" w:sz="0" w:space="0" w:color="auto"/>
      </w:divBdr>
    </w:div>
    <w:div w:id="243996931">
      <w:bodyDiv w:val="1"/>
      <w:marLeft w:val="0"/>
      <w:marRight w:val="0"/>
      <w:marTop w:val="0"/>
      <w:marBottom w:val="0"/>
      <w:divBdr>
        <w:top w:val="none" w:sz="0" w:space="0" w:color="auto"/>
        <w:left w:val="none" w:sz="0" w:space="0" w:color="auto"/>
        <w:bottom w:val="none" w:sz="0" w:space="0" w:color="auto"/>
        <w:right w:val="none" w:sz="0" w:space="0" w:color="auto"/>
      </w:divBdr>
    </w:div>
    <w:div w:id="262999790">
      <w:bodyDiv w:val="1"/>
      <w:marLeft w:val="0"/>
      <w:marRight w:val="0"/>
      <w:marTop w:val="0"/>
      <w:marBottom w:val="0"/>
      <w:divBdr>
        <w:top w:val="none" w:sz="0" w:space="0" w:color="auto"/>
        <w:left w:val="none" w:sz="0" w:space="0" w:color="auto"/>
        <w:bottom w:val="none" w:sz="0" w:space="0" w:color="auto"/>
        <w:right w:val="none" w:sz="0" w:space="0" w:color="auto"/>
      </w:divBdr>
    </w:div>
    <w:div w:id="325205833">
      <w:bodyDiv w:val="1"/>
      <w:marLeft w:val="0"/>
      <w:marRight w:val="0"/>
      <w:marTop w:val="0"/>
      <w:marBottom w:val="0"/>
      <w:divBdr>
        <w:top w:val="none" w:sz="0" w:space="0" w:color="auto"/>
        <w:left w:val="none" w:sz="0" w:space="0" w:color="auto"/>
        <w:bottom w:val="none" w:sz="0" w:space="0" w:color="auto"/>
        <w:right w:val="none" w:sz="0" w:space="0" w:color="auto"/>
      </w:divBdr>
    </w:div>
    <w:div w:id="340859179">
      <w:bodyDiv w:val="1"/>
      <w:marLeft w:val="0"/>
      <w:marRight w:val="0"/>
      <w:marTop w:val="0"/>
      <w:marBottom w:val="0"/>
      <w:divBdr>
        <w:top w:val="none" w:sz="0" w:space="0" w:color="auto"/>
        <w:left w:val="none" w:sz="0" w:space="0" w:color="auto"/>
        <w:bottom w:val="none" w:sz="0" w:space="0" w:color="auto"/>
        <w:right w:val="none" w:sz="0" w:space="0" w:color="auto"/>
      </w:divBdr>
    </w:div>
    <w:div w:id="340862595">
      <w:bodyDiv w:val="1"/>
      <w:marLeft w:val="0"/>
      <w:marRight w:val="0"/>
      <w:marTop w:val="0"/>
      <w:marBottom w:val="0"/>
      <w:divBdr>
        <w:top w:val="none" w:sz="0" w:space="0" w:color="auto"/>
        <w:left w:val="none" w:sz="0" w:space="0" w:color="auto"/>
        <w:bottom w:val="none" w:sz="0" w:space="0" w:color="auto"/>
        <w:right w:val="none" w:sz="0" w:space="0" w:color="auto"/>
      </w:divBdr>
    </w:div>
    <w:div w:id="420222516">
      <w:bodyDiv w:val="1"/>
      <w:marLeft w:val="0"/>
      <w:marRight w:val="0"/>
      <w:marTop w:val="0"/>
      <w:marBottom w:val="0"/>
      <w:divBdr>
        <w:top w:val="none" w:sz="0" w:space="0" w:color="auto"/>
        <w:left w:val="none" w:sz="0" w:space="0" w:color="auto"/>
        <w:bottom w:val="none" w:sz="0" w:space="0" w:color="auto"/>
        <w:right w:val="none" w:sz="0" w:space="0" w:color="auto"/>
      </w:divBdr>
    </w:div>
    <w:div w:id="425468010">
      <w:bodyDiv w:val="1"/>
      <w:marLeft w:val="0"/>
      <w:marRight w:val="0"/>
      <w:marTop w:val="0"/>
      <w:marBottom w:val="0"/>
      <w:divBdr>
        <w:top w:val="none" w:sz="0" w:space="0" w:color="auto"/>
        <w:left w:val="none" w:sz="0" w:space="0" w:color="auto"/>
        <w:bottom w:val="none" w:sz="0" w:space="0" w:color="auto"/>
        <w:right w:val="none" w:sz="0" w:space="0" w:color="auto"/>
      </w:divBdr>
    </w:div>
    <w:div w:id="480079694">
      <w:bodyDiv w:val="1"/>
      <w:marLeft w:val="0"/>
      <w:marRight w:val="0"/>
      <w:marTop w:val="0"/>
      <w:marBottom w:val="0"/>
      <w:divBdr>
        <w:top w:val="none" w:sz="0" w:space="0" w:color="auto"/>
        <w:left w:val="none" w:sz="0" w:space="0" w:color="auto"/>
        <w:bottom w:val="none" w:sz="0" w:space="0" w:color="auto"/>
        <w:right w:val="none" w:sz="0" w:space="0" w:color="auto"/>
      </w:divBdr>
    </w:div>
    <w:div w:id="513692199">
      <w:bodyDiv w:val="1"/>
      <w:marLeft w:val="0"/>
      <w:marRight w:val="0"/>
      <w:marTop w:val="0"/>
      <w:marBottom w:val="0"/>
      <w:divBdr>
        <w:top w:val="none" w:sz="0" w:space="0" w:color="auto"/>
        <w:left w:val="none" w:sz="0" w:space="0" w:color="auto"/>
        <w:bottom w:val="none" w:sz="0" w:space="0" w:color="auto"/>
        <w:right w:val="none" w:sz="0" w:space="0" w:color="auto"/>
      </w:divBdr>
    </w:div>
    <w:div w:id="517085896">
      <w:bodyDiv w:val="1"/>
      <w:marLeft w:val="0"/>
      <w:marRight w:val="0"/>
      <w:marTop w:val="0"/>
      <w:marBottom w:val="0"/>
      <w:divBdr>
        <w:top w:val="none" w:sz="0" w:space="0" w:color="auto"/>
        <w:left w:val="none" w:sz="0" w:space="0" w:color="auto"/>
        <w:bottom w:val="none" w:sz="0" w:space="0" w:color="auto"/>
        <w:right w:val="none" w:sz="0" w:space="0" w:color="auto"/>
      </w:divBdr>
    </w:div>
    <w:div w:id="525754232">
      <w:bodyDiv w:val="1"/>
      <w:marLeft w:val="0"/>
      <w:marRight w:val="0"/>
      <w:marTop w:val="0"/>
      <w:marBottom w:val="0"/>
      <w:divBdr>
        <w:top w:val="none" w:sz="0" w:space="0" w:color="auto"/>
        <w:left w:val="none" w:sz="0" w:space="0" w:color="auto"/>
        <w:bottom w:val="none" w:sz="0" w:space="0" w:color="auto"/>
        <w:right w:val="none" w:sz="0" w:space="0" w:color="auto"/>
      </w:divBdr>
    </w:div>
    <w:div w:id="529798626">
      <w:bodyDiv w:val="1"/>
      <w:marLeft w:val="0"/>
      <w:marRight w:val="0"/>
      <w:marTop w:val="0"/>
      <w:marBottom w:val="0"/>
      <w:divBdr>
        <w:top w:val="none" w:sz="0" w:space="0" w:color="auto"/>
        <w:left w:val="none" w:sz="0" w:space="0" w:color="auto"/>
        <w:bottom w:val="none" w:sz="0" w:space="0" w:color="auto"/>
        <w:right w:val="none" w:sz="0" w:space="0" w:color="auto"/>
      </w:divBdr>
    </w:div>
    <w:div w:id="553472879">
      <w:bodyDiv w:val="1"/>
      <w:marLeft w:val="0"/>
      <w:marRight w:val="0"/>
      <w:marTop w:val="0"/>
      <w:marBottom w:val="0"/>
      <w:divBdr>
        <w:top w:val="none" w:sz="0" w:space="0" w:color="auto"/>
        <w:left w:val="none" w:sz="0" w:space="0" w:color="auto"/>
        <w:bottom w:val="none" w:sz="0" w:space="0" w:color="auto"/>
        <w:right w:val="none" w:sz="0" w:space="0" w:color="auto"/>
      </w:divBdr>
      <w:divsChild>
        <w:div w:id="1478455722">
          <w:marLeft w:val="0"/>
          <w:marRight w:val="0"/>
          <w:marTop w:val="0"/>
          <w:marBottom w:val="0"/>
          <w:divBdr>
            <w:top w:val="none" w:sz="0" w:space="0" w:color="auto"/>
            <w:left w:val="none" w:sz="0" w:space="0" w:color="auto"/>
            <w:bottom w:val="none" w:sz="0" w:space="0" w:color="auto"/>
            <w:right w:val="none" w:sz="0" w:space="0" w:color="auto"/>
          </w:divBdr>
        </w:div>
        <w:div w:id="2043239689">
          <w:marLeft w:val="0"/>
          <w:marRight w:val="0"/>
          <w:marTop w:val="0"/>
          <w:marBottom w:val="0"/>
          <w:divBdr>
            <w:top w:val="none" w:sz="0" w:space="0" w:color="auto"/>
            <w:left w:val="none" w:sz="0" w:space="0" w:color="auto"/>
            <w:bottom w:val="none" w:sz="0" w:space="0" w:color="auto"/>
            <w:right w:val="none" w:sz="0" w:space="0" w:color="auto"/>
          </w:divBdr>
        </w:div>
      </w:divsChild>
    </w:div>
    <w:div w:id="568152440">
      <w:bodyDiv w:val="1"/>
      <w:marLeft w:val="0"/>
      <w:marRight w:val="0"/>
      <w:marTop w:val="0"/>
      <w:marBottom w:val="0"/>
      <w:divBdr>
        <w:top w:val="none" w:sz="0" w:space="0" w:color="auto"/>
        <w:left w:val="none" w:sz="0" w:space="0" w:color="auto"/>
        <w:bottom w:val="none" w:sz="0" w:space="0" w:color="auto"/>
        <w:right w:val="none" w:sz="0" w:space="0" w:color="auto"/>
      </w:divBdr>
    </w:div>
    <w:div w:id="585000558">
      <w:bodyDiv w:val="1"/>
      <w:marLeft w:val="0"/>
      <w:marRight w:val="0"/>
      <w:marTop w:val="0"/>
      <w:marBottom w:val="0"/>
      <w:divBdr>
        <w:top w:val="none" w:sz="0" w:space="0" w:color="auto"/>
        <w:left w:val="none" w:sz="0" w:space="0" w:color="auto"/>
        <w:bottom w:val="none" w:sz="0" w:space="0" w:color="auto"/>
        <w:right w:val="none" w:sz="0" w:space="0" w:color="auto"/>
      </w:divBdr>
    </w:div>
    <w:div w:id="640959441">
      <w:bodyDiv w:val="1"/>
      <w:marLeft w:val="0"/>
      <w:marRight w:val="0"/>
      <w:marTop w:val="0"/>
      <w:marBottom w:val="0"/>
      <w:divBdr>
        <w:top w:val="none" w:sz="0" w:space="0" w:color="auto"/>
        <w:left w:val="none" w:sz="0" w:space="0" w:color="auto"/>
        <w:bottom w:val="none" w:sz="0" w:space="0" w:color="auto"/>
        <w:right w:val="none" w:sz="0" w:space="0" w:color="auto"/>
      </w:divBdr>
    </w:div>
    <w:div w:id="654839975">
      <w:bodyDiv w:val="1"/>
      <w:marLeft w:val="0"/>
      <w:marRight w:val="0"/>
      <w:marTop w:val="0"/>
      <w:marBottom w:val="0"/>
      <w:divBdr>
        <w:top w:val="none" w:sz="0" w:space="0" w:color="auto"/>
        <w:left w:val="none" w:sz="0" w:space="0" w:color="auto"/>
        <w:bottom w:val="none" w:sz="0" w:space="0" w:color="auto"/>
        <w:right w:val="none" w:sz="0" w:space="0" w:color="auto"/>
      </w:divBdr>
    </w:div>
    <w:div w:id="660430784">
      <w:bodyDiv w:val="1"/>
      <w:marLeft w:val="0"/>
      <w:marRight w:val="0"/>
      <w:marTop w:val="0"/>
      <w:marBottom w:val="0"/>
      <w:divBdr>
        <w:top w:val="none" w:sz="0" w:space="0" w:color="auto"/>
        <w:left w:val="none" w:sz="0" w:space="0" w:color="auto"/>
        <w:bottom w:val="none" w:sz="0" w:space="0" w:color="auto"/>
        <w:right w:val="none" w:sz="0" w:space="0" w:color="auto"/>
      </w:divBdr>
    </w:div>
    <w:div w:id="662053306">
      <w:bodyDiv w:val="1"/>
      <w:marLeft w:val="0"/>
      <w:marRight w:val="0"/>
      <w:marTop w:val="0"/>
      <w:marBottom w:val="0"/>
      <w:divBdr>
        <w:top w:val="none" w:sz="0" w:space="0" w:color="auto"/>
        <w:left w:val="none" w:sz="0" w:space="0" w:color="auto"/>
        <w:bottom w:val="none" w:sz="0" w:space="0" w:color="auto"/>
        <w:right w:val="none" w:sz="0" w:space="0" w:color="auto"/>
      </w:divBdr>
    </w:div>
    <w:div w:id="684861552">
      <w:bodyDiv w:val="1"/>
      <w:marLeft w:val="0"/>
      <w:marRight w:val="0"/>
      <w:marTop w:val="0"/>
      <w:marBottom w:val="0"/>
      <w:divBdr>
        <w:top w:val="none" w:sz="0" w:space="0" w:color="auto"/>
        <w:left w:val="none" w:sz="0" w:space="0" w:color="auto"/>
        <w:bottom w:val="none" w:sz="0" w:space="0" w:color="auto"/>
        <w:right w:val="none" w:sz="0" w:space="0" w:color="auto"/>
      </w:divBdr>
    </w:div>
    <w:div w:id="749886498">
      <w:bodyDiv w:val="1"/>
      <w:marLeft w:val="0"/>
      <w:marRight w:val="0"/>
      <w:marTop w:val="0"/>
      <w:marBottom w:val="0"/>
      <w:divBdr>
        <w:top w:val="none" w:sz="0" w:space="0" w:color="auto"/>
        <w:left w:val="none" w:sz="0" w:space="0" w:color="auto"/>
        <w:bottom w:val="none" w:sz="0" w:space="0" w:color="auto"/>
        <w:right w:val="none" w:sz="0" w:space="0" w:color="auto"/>
      </w:divBdr>
    </w:div>
    <w:div w:id="759563017">
      <w:bodyDiv w:val="1"/>
      <w:marLeft w:val="0"/>
      <w:marRight w:val="0"/>
      <w:marTop w:val="0"/>
      <w:marBottom w:val="0"/>
      <w:divBdr>
        <w:top w:val="none" w:sz="0" w:space="0" w:color="auto"/>
        <w:left w:val="none" w:sz="0" w:space="0" w:color="auto"/>
        <w:bottom w:val="none" w:sz="0" w:space="0" w:color="auto"/>
        <w:right w:val="none" w:sz="0" w:space="0" w:color="auto"/>
      </w:divBdr>
    </w:div>
    <w:div w:id="804547472">
      <w:bodyDiv w:val="1"/>
      <w:marLeft w:val="0"/>
      <w:marRight w:val="0"/>
      <w:marTop w:val="0"/>
      <w:marBottom w:val="0"/>
      <w:divBdr>
        <w:top w:val="none" w:sz="0" w:space="0" w:color="auto"/>
        <w:left w:val="none" w:sz="0" w:space="0" w:color="auto"/>
        <w:bottom w:val="none" w:sz="0" w:space="0" w:color="auto"/>
        <w:right w:val="none" w:sz="0" w:space="0" w:color="auto"/>
      </w:divBdr>
    </w:div>
    <w:div w:id="807210607">
      <w:bodyDiv w:val="1"/>
      <w:marLeft w:val="0"/>
      <w:marRight w:val="0"/>
      <w:marTop w:val="0"/>
      <w:marBottom w:val="0"/>
      <w:divBdr>
        <w:top w:val="none" w:sz="0" w:space="0" w:color="auto"/>
        <w:left w:val="none" w:sz="0" w:space="0" w:color="auto"/>
        <w:bottom w:val="none" w:sz="0" w:space="0" w:color="auto"/>
        <w:right w:val="none" w:sz="0" w:space="0" w:color="auto"/>
      </w:divBdr>
    </w:div>
    <w:div w:id="840320058">
      <w:bodyDiv w:val="1"/>
      <w:marLeft w:val="0"/>
      <w:marRight w:val="0"/>
      <w:marTop w:val="0"/>
      <w:marBottom w:val="0"/>
      <w:divBdr>
        <w:top w:val="none" w:sz="0" w:space="0" w:color="auto"/>
        <w:left w:val="none" w:sz="0" w:space="0" w:color="auto"/>
        <w:bottom w:val="none" w:sz="0" w:space="0" w:color="auto"/>
        <w:right w:val="none" w:sz="0" w:space="0" w:color="auto"/>
      </w:divBdr>
    </w:div>
    <w:div w:id="875891680">
      <w:bodyDiv w:val="1"/>
      <w:marLeft w:val="0"/>
      <w:marRight w:val="0"/>
      <w:marTop w:val="0"/>
      <w:marBottom w:val="0"/>
      <w:divBdr>
        <w:top w:val="none" w:sz="0" w:space="0" w:color="auto"/>
        <w:left w:val="none" w:sz="0" w:space="0" w:color="auto"/>
        <w:bottom w:val="none" w:sz="0" w:space="0" w:color="auto"/>
        <w:right w:val="none" w:sz="0" w:space="0" w:color="auto"/>
      </w:divBdr>
    </w:div>
    <w:div w:id="908812494">
      <w:bodyDiv w:val="1"/>
      <w:marLeft w:val="0"/>
      <w:marRight w:val="0"/>
      <w:marTop w:val="0"/>
      <w:marBottom w:val="0"/>
      <w:divBdr>
        <w:top w:val="none" w:sz="0" w:space="0" w:color="auto"/>
        <w:left w:val="none" w:sz="0" w:space="0" w:color="auto"/>
        <w:bottom w:val="none" w:sz="0" w:space="0" w:color="auto"/>
        <w:right w:val="none" w:sz="0" w:space="0" w:color="auto"/>
      </w:divBdr>
    </w:div>
    <w:div w:id="914164241">
      <w:bodyDiv w:val="1"/>
      <w:marLeft w:val="0"/>
      <w:marRight w:val="0"/>
      <w:marTop w:val="0"/>
      <w:marBottom w:val="0"/>
      <w:divBdr>
        <w:top w:val="none" w:sz="0" w:space="0" w:color="auto"/>
        <w:left w:val="none" w:sz="0" w:space="0" w:color="auto"/>
        <w:bottom w:val="none" w:sz="0" w:space="0" w:color="auto"/>
        <w:right w:val="none" w:sz="0" w:space="0" w:color="auto"/>
      </w:divBdr>
    </w:div>
    <w:div w:id="916479336">
      <w:bodyDiv w:val="1"/>
      <w:marLeft w:val="0"/>
      <w:marRight w:val="0"/>
      <w:marTop w:val="0"/>
      <w:marBottom w:val="0"/>
      <w:divBdr>
        <w:top w:val="none" w:sz="0" w:space="0" w:color="auto"/>
        <w:left w:val="none" w:sz="0" w:space="0" w:color="auto"/>
        <w:bottom w:val="none" w:sz="0" w:space="0" w:color="auto"/>
        <w:right w:val="none" w:sz="0" w:space="0" w:color="auto"/>
      </w:divBdr>
    </w:div>
    <w:div w:id="967203617">
      <w:bodyDiv w:val="1"/>
      <w:marLeft w:val="0"/>
      <w:marRight w:val="0"/>
      <w:marTop w:val="0"/>
      <w:marBottom w:val="0"/>
      <w:divBdr>
        <w:top w:val="none" w:sz="0" w:space="0" w:color="auto"/>
        <w:left w:val="none" w:sz="0" w:space="0" w:color="auto"/>
        <w:bottom w:val="none" w:sz="0" w:space="0" w:color="auto"/>
        <w:right w:val="none" w:sz="0" w:space="0" w:color="auto"/>
      </w:divBdr>
    </w:div>
    <w:div w:id="984045069">
      <w:bodyDiv w:val="1"/>
      <w:marLeft w:val="0"/>
      <w:marRight w:val="0"/>
      <w:marTop w:val="0"/>
      <w:marBottom w:val="0"/>
      <w:divBdr>
        <w:top w:val="none" w:sz="0" w:space="0" w:color="auto"/>
        <w:left w:val="none" w:sz="0" w:space="0" w:color="auto"/>
        <w:bottom w:val="none" w:sz="0" w:space="0" w:color="auto"/>
        <w:right w:val="none" w:sz="0" w:space="0" w:color="auto"/>
      </w:divBdr>
    </w:div>
    <w:div w:id="1004476028">
      <w:bodyDiv w:val="1"/>
      <w:marLeft w:val="0"/>
      <w:marRight w:val="0"/>
      <w:marTop w:val="0"/>
      <w:marBottom w:val="0"/>
      <w:divBdr>
        <w:top w:val="none" w:sz="0" w:space="0" w:color="auto"/>
        <w:left w:val="none" w:sz="0" w:space="0" w:color="auto"/>
        <w:bottom w:val="none" w:sz="0" w:space="0" w:color="auto"/>
        <w:right w:val="none" w:sz="0" w:space="0" w:color="auto"/>
      </w:divBdr>
    </w:div>
    <w:div w:id="1040083949">
      <w:bodyDiv w:val="1"/>
      <w:marLeft w:val="0"/>
      <w:marRight w:val="0"/>
      <w:marTop w:val="0"/>
      <w:marBottom w:val="0"/>
      <w:divBdr>
        <w:top w:val="none" w:sz="0" w:space="0" w:color="auto"/>
        <w:left w:val="none" w:sz="0" w:space="0" w:color="auto"/>
        <w:bottom w:val="none" w:sz="0" w:space="0" w:color="auto"/>
        <w:right w:val="none" w:sz="0" w:space="0" w:color="auto"/>
      </w:divBdr>
    </w:div>
    <w:div w:id="1046611519">
      <w:bodyDiv w:val="1"/>
      <w:marLeft w:val="0"/>
      <w:marRight w:val="0"/>
      <w:marTop w:val="0"/>
      <w:marBottom w:val="0"/>
      <w:divBdr>
        <w:top w:val="none" w:sz="0" w:space="0" w:color="auto"/>
        <w:left w:val="none" w:sz="0" w:space="0" w:color="auto"/>
        <w:bottom w:val="none" w:sz="0" w:space="0" w:color="auto"/>
        <w:right w:val="none" w:sz="0" w:space="0" w:color="auto"/>
      </w:divBdr>
    </w:div>
    <w:div w:id="1052463552">
      <w:bodyDiv w:val="1"/>
      <w:marLeft w:val="0"/>
      <w:marRight w:val="0"/>
      <w:marTop w:val="0"/>
      <w:marBottom w:val="0"/>
      <w:divBdr>
        <w:top w:val="none" w:sz="0" w:space="0" w:color="auto"/>
        <w:left w:val="none" w:sz="0" w:space="0" w:color="auto"/>
        <w:bottom w:val="none" w:sz="0" w:space="0" w:color="auto"/>
        <w:right w:val="none" w:sz="0" w:space="0" w:color="auto"/>
      </w:divBdr>
    </w:div>
    <w:div w:id="1062563230">
      <w:bodyDiv w:val="1"/>
      <w:marLeft w:val="0"/>
      <w:marRight w:val="0"/>
      <w:marTop w:val="0"/>
      <w:marBottom w:val="0"/>
      <w:divBdr>
        <w:top w:val="none" w:sz="0" w:space="0" w:color="auto"/>
        <w:left w:val="none" w:sz="0" w:space="0" w:color="auto"/>
        <w:bottom w:val="none" w:sz="0" w:space="0" w:color="auto"/>
        <w:right w:val="none" w:sz="0" w:space="0" w:color="auto"/>
      </w:divBdr>
    </w:div>
    <w:div w:id="1068653267">
      <w:bodyDiv w:val="1"/>
      <w:marLeft w:val="0"/>
      <w:marRight w:val="0"/>
      <w:marTop w:val="0"/>
      <w:marBottom w:val="0"/>
      <w:divBdr>
        <w:top w:val="none" w:sz="0" w:space="0" w:color="auto"/>
        <w:left w:val="none" w:sz="0" w:space="0" w:color="auto"/>
        <w:bottom w:val="none" w:sz="0" w:space="0" w:color="auto"/>
        <w:right w:val="none" w:sz="0" w:space="0" w:color="auto"/>
      </w:divBdr>
    </w:div>
    <w:div w:id="1115367962">
      <w:bodyDiv w:val="1"/>
      <w:marLeft w:val="0"/>
      <w:marRight w:val="0"/>
      <w:marTop w:val="0"/>
      <w:marBottom w:val="0"/>
      <w:divBdr>
        <w:top w:val="none" w:sz="0" w:space="0" w:color="auto"/>
        <w:left w:val="none" w:sz="0" w:space="0" w:color="auto"/>
        <w:bottom w:val="none" w:sz="0" w:space="0" w:color="auto"/>
        <w:right w:val="none" w:sz="0" w:space="0" w:color="auto"/>
      </w:divBdr>
    </w:div>
    <w:div w:id="1139961274">
      <w:bodyDiv w:val="1"/>
      <w:marLeft w:val="0"/>
      <w:marRight w:val="0"/>
      <w:marTop w:val="0"/>
      <w:marBottom w:val="0"/>
      <w:divBdr>
        <w:top w:val="none" w:sz="0" w:space="0" w:color="auto"/>
        <w:left w:val="none" w:sz="0" w:space="0" w:color="auto"/>
        <w:bottom w:val="none" w:sz="0" w:space="0" w:color="auto"/>
        <w:right w:val="none" w:sz="0" w:space="0" w:color="auto"/>
      </w:divBdr>
    </w:div>
    <w:div w:id="1171721950">
      <w:bodyDiv w:val="1"/>
      <w:marLeft w:val="0"/>
      <w:marRight w:val="0"/>
      <w:marTop w:val="0"/>
      <w:marBottom w:val="0"/>
      <w:divBdr>
        <w:top w:val="none" w:sz="0" w:space="0" w:color="auto"/>
        <w:left w:val="none" w:sz="0" w:space="0" w:color="auto"/>
        <w:bottom w:val="none" w:sz="0" w:space="0" w:color="auto"/>
        <w:right w:val="none" w:sz="0" w:space="0" w:color="auto"/>
      </w:divBdr>
    </w:div>
    <w:div w:id="1191533654">
      <w:bodyDiv w:val="1"/>
      <w:marLeft w:val="0"/>
      <w:marRight w:val="0"/>
      <w:marTop w:val="0"/>
      <w:marBottom w:val="0"/>
      <w:divBdr>
        <w:top w:val="none" w:sz="0" w:space="0" w:color="auto"/>
        <w:left w:val="none" w:sz="0" w:space="0" w:color="auto"/>
        <w:bottom w:val="none" w:sz="0" w:space="0" w:color="auto"/>
        <w:right w:val="none" w:sz="0" w:space="0" w:color="auto"/>
      </w:divBdr>
    </w:div>
    <w:div w:id="1201668515">
      <w:bodyDiv w:val="1"/>
      <w:marLeft w:val="0"/>
      <w:marRight w:val="0"/>
      <w:marTop w:val="0"/>
      <w:marBottom w:val="0"/>
      <w:divBdr>
        <w:top w:val="none" w:sz="0" w:space="0" w:color="auto"/>
        <w:left w:val="none" w:sz="0" w:space="0" w:color="auto"/>
        <w:bottom w:val="none" w:sz="0" w:space="0" w:color="auto"/>
        <w:right w:val="none" w:sz="0" w:space="0" w:color="auto"/>
      </w:divBdr>
    </w:div>
    <w:div w:id="1235972271">
      <w:bodyDiv w:val="1"/>
      <w:marLeft w:val="0"/>
      <w:marRight w:val="0"/>
      <w:marTop w:val="0"/>
      <w:marBottom w:val="0"/>
      <w:divBdr>
        <w:top w:val="none" w:sz="0" w:space="0" w:color="auto"/>
        <w:left w:val="none" w:sz="0" w:space="0" w:color="auto"/>
        <w:bottom w:val="none" w:sz="0" w:space="0" w:color="auto"/>
        <w:right w:val="none" w:sz="0" w:space="0" w:color="auto"/>
      </w:divBdr>
    </w:div>
    <w:div w:id="1245728483">
      <w:bodyDiv w:val="1"/>
      <w:marLeft w:val="0"/>
      <w:marRight w:val="0"/>
      <w:marTop w:val="0"/>
      <w:marBottom w:val="0"/>
      <w:divBdr>
        <w:top w:val="none" w:sz="0" w:space="0" w:color="auto"/>
        <w:left w:val="none" w:sz="0" w:space="0" w:color="auto"/>
        <w:bottom w:val="none" w:sz="0" w:space="0" w:color="auto"/>
        <w:right w:val="none" w:sz="0" w:space="0" w:color="auto"/>
      </w:divBdr>
    </w:div>
    <w:div w:id="1248878501">
      <w:bodyDiv w:val="1"/>
      <w:marLeft w:val="0"/>
      <w:marRight w:val="0"/>
      <w:marTop w:val="0"/>
      <w:marBottom w:val="0"/>
      <w:divBdr>
        <w:top w:val="none" w:sz="0" w:space="0" w:color="auto"/>
        <w:left w:val="none" w:sz="0" w:space="0" w:color="auto"/>
        <w:bottom w:val="none" w:sz="0" w:space="0" w:color="auto"/>
        <w:right w:val="none" w:sz="0" w:space="0" w:color="auto"/>
      </w:divBdr>
    </w:div>
    <w:div w:id="1256280378">
      <w:bodyDiv w:val="1"/>
      <w:marLeft w:val="0"/>
      <w:marRight w:val="0"/>
      <w:marTop w:val="0"/>
      <w:marBottom w:val="0"/>
      <w:divBdr>
        <w:top w:val="none" w:sz="0" w:space="0" w:color="auto"/>
        <w:left w:val="none" w:sz="0" w:space="0" w:color="auto"/>
        <w:bottom w:val="none" w:sz="0" w:space="0" w:color="auto"/>
        <w:right w:val="none" w:sz="0" w:space="0" w:color="auto"/>
      </w:divBdr>
    </w:div>
    <w:div w:id="1265501110">
      <w:bodyDiv w:val="1"/>
      <w:marLeft w:val="0"/>
      <w:marRight w:val="0"/>
      <w:marTop w:val="0"/>
      <w:marBottom w:val="0"/>
      <w:divBdr>
        <w:top w:val="none" w:sz="0" w:space="0" w:color="auto"/>
        <w:left w:val="none" w:sz="0" w:space="0" w:color="auto"/>
        <w:bottom w:val="none" w:sz="0" w:space="0" w:color="auto"/>
        <w:right w:val="none" w:sz="0" w:space="0" w:color="auto"/>
      </w:divBdr>
    </w:div>
    <w:div w:id="1305815792">
      <w:bodyDiv w:val="1"/>
      <w:marLeft w:val="0"/>
      <w:marRight w:val="0"/>
      <w:marTop w:val="0"/>
      <w:marBottom w:val="0"/>
      <w:divBdr>
        <w:top w:val="none" w:sz="0" w:space="0" w:color="auto"/>
        <w:left w:val="none" w:sz="0" w:space="0" w:color="auto"/>
        <w:bottom w:val="none" w:sz="0" w:space="0" w:color="auto"/>
        <w:right w:val="none" w:sz="0" w:space="0" w:color="auto"/>
      </w:divBdr>
    </w:div>
    <w:div w:id="1328904406">
      <w:bodyDiv w:val="1"/>
      <w:marLeft w:val="0"/>
      <w:marRight w:val="0"/>
      <w:marTop w:val="0"/>
      <w:marBottom w:val="0"/>
      <w:divBdr>
        <w:top w:val="none" w:sz="0" w:space="0" w:color="auto"/>
        <w:left w:val="none" w:sz="0" w:space="0" w:color="auto"/>
        <w:bottom w:val="none" w:sz="0" w:space="0" w:color="auto"/>
        <w:right w:val="none" w:sz="0" w:space="0" w:color="auto"/>
      </w:divBdr>
    </w:div>
    <w:div w:id="1374886269">
      <w:bodyDiv w:val="1"/>
      <w:marLeft w:val="0"/>
      <w:marRight w:val="0"/>
      <w:marTop w:val="0"/>
      <w:marBottom w:val="0"/>
      <w:divBdr>
        <w:top w:val="none" w:sz="0" w:space="0" w:color="auto"/>
        <w:left w:val="none" w:sz="0" w:space="0" w:color="auto"/>
        <w:bottom w:val="none" w:sz="0" w:space="0" w:color="auto"/>
        <w:right w:val="none" w:sz="0" w:space="0" w:color="auto"/>
      </w:divBdr>
    </w:div>
    <w:div w:id="1378699801">
      <w:bodyDiv w:val="1"/>
      <w:marLeft w:val="0"/>
      <w:marRight w:val="0"/>
      <w:marTop w:val="0"/>
      <w:marBottom w:val="0"/>
      <w:divBdr>
        <w:top w:val="none" w:sz="0" w:space="0" w:color="auto"/>
        <w:left w:val="none" w:sz="0" w:space="0" w:color="auto"/>
        <w:bottom w:val="none" w:sz="0" w:space="0" w:color="auto"/>
        <w:right w:val="none" w:sz="0" w:space="0" w:color="auto"/>
      </w:divBdr>
    </w:div>
    <w:div w:id="1382560311">
      <w:bodyDiv w:val="1"/>
      <w:marLeft w:val="0"/>
      <w:marRight w:val="0"/>
      <w:marTop w:val="0"/>
      <w:marBottom w:val="0"/>
      <w:divBdr>
        <w:top w:val="none" w:sz="0" w:space="0" w:color="auto"/>
        <w:left w:val="none" w:sz="0" w:space="0" w:color="auto"/>
        <w:bottom w:val="none" w:sz="0" w:space="0" w:color="auto"/>
        <w:right w:val="none" w:sz="0" w:space="0" w:color="auto"/>
      </w:divBdr>
      <w:divsChild>
        <w:div w:id="526795192">
          <w:marLeft w:val="0"/>
          <w:marRight w:val="0"/>
          <w:marTop w:val="0"/>
          <w:marBottom w:val="0"/>
          <w:divBdr>
            <w:top w:val="none" w:sz="0" w:space="0" w:color="auto"/>
            <w:left w:val="none" w:sz="0" w:space="0" w:color="auto"/>
            <w:bottom w:val="none" w:sz="0" w:space="0" w:color="auto"/>
            <w:right w:val="none" w:sz="0" w:space="0" w:color="auto"/>
          </w:divBdr>
        </w:div>
        <w:div w:id="1622763487">
          <w:marLeft w:val="0"/>
          <w:marRight w:val="0"/>
          <w:marTop w:val="0"/>
          <w:marBottom w:val="0"/>
          <w:divBdr>
            <w:top w:val="none" w:sz="0" w:space="0" w:color="auto"/>
            <w:left w:val="none" w:sz="0" w:space="0" w:color="auto"/>
            <w:bottom w:val="none" w:sz="0" w:space="0" w:color="auto"/>
            <w:right w:val="none" w:sz="0" w:space="0" w:color="auto"/>
          </w:divBdr>
        </w:div>
        <w:div w:id="2100707750">
          <w:marLeft w:val="0"/>
          <w:marRight w:val="0"/>
          <w:marTop w:val="0"/>
          <w:marBottom w:val="0"/>
          <w:divBdr>
            <w:top w:val="none" w:sz="0" w:space="0" w:color="auto"/>
            <w:left w:val="none" w:sz="0" w:space="0" w:color="auto"/>
            <w:bottom w:val="none" w:sz="0" w:space="0" w:color="auto"/>
            <w:right w:val="none" w:sz="0" w:space="0" w:color="auto"/>
          </w:divBdr>
        </w:div>
      </w:divsChild>
    </w:div>
    <w:div w:id="1390155055">
      <w:bodyDiv w:val="1"/>
      <w:marLeft w:val="0"/>
      <w:marRight w:val="0"/>
      <w:marTop w:val="0"/>
      <w:marBottom w:val="0"/>
      <w:divBdr>
        <w:top w:val="none" w:sz="0" w:space="0" w:color="auto"/>
        <w:left w:val="none" w:sz="0" w:space="0" w:color="auto"/>
        <w:bottom w:val="none" w:sz="0" w:space="0" w:color="auto"/>
        <w:right w:val="none" w:sz="0" w:space="0" w:color="auto"/>
      </w:divBdr>
    </w:div>
    <w:div w:id="1424253948">
      <w:bodyDiv w:val="1"/>
      <w:marLeft w:val="0"/>
      <w:marRight w:val="0"/>
      <w:marTop w:val="0"/>
      <w:marBottom w:val="0"/>
      <w:divBdr>
        <w:top w:val="none" w:sz="0" w:space="0" w:color="auto"/>
        <w:left w:val="none" w:sz="0" w:space="0" w:color="auto"/>
        <w:bottom w:val="none" w:sz="0" w:space="0" w:color="auto"/>
        <w:right w:val="none" w:sz="0" w:space="0" w:color="auto"/>
      </w:divBdr>
    </w:div>
    <w:div w:id="1435832068">
      <w:bodyDiv w:val="1"/>
      <w:marLeft w:val="0"/>
      <w:marRight w:val="0"/>
      <w:marTop w:val="0"/>
      <w:marBottom w:val="0"/>
      <w:divBdr>
        <w:top w:val="none" w:sz="0" w:space="0" w:color="auto"/>
        <w:left w:val="none" w:sz="0" w:space="0" w:color="auto"/>
        <w:bottom w:val="none" w:sz="0" w:space="0" w:color="auto"/>
        <w:right w:val="none" w:sz="0" w:space="0" w:color="auto"/>
      </w:divBdr>
    </w:div>
    <w:div w:id="1442844770">
      <w:bodyDiv w:val="1"/>
      <w:marLeft w:val="0"/>
      <w:marRight w:val="0"/>
      <w:marTop w:val="0"/>
      <w:marBottom w:val="0"/>
      <w:divBdr>
        <w:top w:val="none" w:sz="0" w:space="0" w:color="auto"/>
        <w:left w:val="none" w:sz="0" w:space="0" w:color="auto"/>
        <w:bottom w:val="none" w:sz="0" w:space="0" w:color="auto"/>
        <w:right w:val="none" w:sz="0" w:space="0" w:color="auto"/>
      </w:divBdr>
    </w:div>
    <w:div w:id="1448544391">
      <w:bodyDiv w:val="1"/>
      <w:marLeft w:val="0"/>
      <w:marRight w:val="0"/>
      <w:marTop w:val="0"/>
      <w:marBottom w:val="0"/>
      <w:divBdr>
        <w:top w:val="none" w:sz="0" w:space="0" w:color="auto"/>
        <w:left w:val="none" w:sz="0" w:space="0" w:color="auto"/>
        <w:bottom w:val="none" w:sz="0" w:space="0" w:color="auto"/>
        <w:right w:val="none" w:sz="0" w:space="0" w:color="auto"/>
      </w:divBdr>
    </w:div>
    <w:div w:id="1449201384">
      <w:bodyDiv w:val="1"/>
      <w:marLeft w:val="0"/>
      <w:marRight w:val="0"/>
      <w:marTop w:val="0"/>
      <w:marBottom w:val="0"/>
      <w:divBdr>
        <w:top w:val="none" w:sz="0" w:space="0" w:color="auto"/>
        <w:left w:val="none" w:sz="0" w:space="0" w:color="auto"/>
        <w:bottom w:val="none" w:sz="0" w:space="0" w:color="auto"/>
        <w:right w:val="none" w:sz="0" w:space="0" w:color="auto"/>
      </w:divBdr>
    </w:div>
    <w:div w:id="1490175639">
      <w:bodyDiv w:val="1"/>
      <w:marLeft w:val="0"/>
      <w:marRight w:val="0"/>
      <w:marTop w:val="0"/>
      <w:marBottom w:val="0"/>
      <w:divBdr>
        <w:top w:val="none" w:sz="0" w:space="0" w:color="auto"/>
        <w:left w:val="none" w:sz="0" w:space="0" w:color="auto"/>
        <w:bottom w:val="none" w:sz="0" w:space="0" w:color="auto"/>
        <w:right w:val="none" w:sz="0" w:space="0" w:color="auto"/>
      </w:divBdr>
    </w:div>
    <w:div w:id="1544709345">
      <w:bodyDiv w:val="1"/>
      <w:marLeft w:val="0"/>
      <w:marRight w:val="0"/>
      <w:marTop w:val="0"/>
      <w:marBottom w:val="0"/>
      <w:divBdr>
        <w:top w:val="none" w:sz="0" w:space="0" w:color="auto"/>
        <w:left w:val="none" w:sz="0" w:space="0" w:color="auto"/>
        <w:bottom w:val="none" w:sz="0" w:space="0" w:color="auto"/>
        <w:right w:val="none" w:sz="0" w:space="0" w:color="auto"/>
      </w:divBdr>
    </w:div>
    <w:div w:id="1546405503">
      <w:bodyDiv w:val="1"/>
      <w:marLeft w:val="0"/>
      <w:marRight w:val="0"/>
      <w:marTop w:val="0"/>
      <w:marBottom w:val="0"/>
      <w:divBdr>
        <w:top w:val="none" w:sz="0" w:space="0" w:color="auto"/>
        <w:left w:val="none" w:sz="0" w:space="0" w:color="auto"/>
        <w:bottom w:val="none" w:sz="0" w:space="0" w:color="auto"/>
        <w:right w:val="none" w:sz="0" w:space="0" w:color="auto"/>
      </w:divBdr>
    </w:div>
    <w:div w:id="1574968042">
      <w:bodyDiv w:val="1"/>
      <w:marLeft w:val="0"/>
      <w:marRight w:val="0"/>
      <w:marTop w:val="0"/>
      <w:marBottom w:val="0"/>
      <w:divBdr>
        <w:top w:val="none" w:sz="0" w:space="0" w:color="auto"/>
        <w:left w:val="none" w:sz="0" w:space="0" w:color="auto"/>
        <w:bottom w:val="none" w:sz="0" w:space="0" w:color="auto"/>
        <w:right w:val="none" w:sz="0" w:space="0" w:color="auto"/>
      </w:divBdr>
    </w:div>
    <w:div w:id="1642728903">
      <w:bodyDiv w:val="1"/>
      <w:marLeft w:val="0"/>
      <w:marRight w:val="0"/>
      <w:marTop w:val="0"/>
      <w:marBottom w:val="0"/>
      <w:divBdr>
        <w:top w:val="none" w:sz="0" w:space="0" w:color="auto"/>
        <w:left w:val="none" w:sz="0" w:space="0" w:color="auto"/>
        <w:bottom w:val="none" w:sz="0" w:space="0" w:color="auto"/>
        <w:right w:val="none" w:sz="0" w:space="0" w:color="auto"/>
      </w:divBdr>
    </w:div>
    <w:div w:id="1651329634">
      <w:bodyDiv w:val="1"/>
      <w:marLeft w:val="0"/>
      <w:marRight w:val="0"/>
      <w:marTop w:val="0"/>
      <w:marBottom w:val="0"/>
      <w:divBdr>
        <w:top w:val="none" w:sz="0" w:space="0" w:color="auto"/>
        <w:left w:val="none" w:sz="0" w:space="0" w:color="auto"/>
        <w:bottom w:val="none" w:sz="0" w:space="0" w:color="auto"/>
        <w:right w:val="none" w:sz="0" w:space="0" w:color="auto"/>
      </w:divBdr>
    </w:div>
    <w:div w:id="1673217689">
      <w:bodyDiv w:val="1"/>
      <w:marLeft w:val="0"/>
      <w:marRight w:val="0"/>
      <w:marTop w:val="0"/>
      <w:marBottom w:val="0"/>
      <w:divBdr>
        <w:top w:val="none" w:sz="0" w:space="0" w:color="auto"/>
        <w:left w:val="none" w:sz="0" w:space="0" w:color="auto"/>
        <w:bottom w:val="none" w:sz="0" w:space="0" w:color="auto"/>
        <w:right w:val="none" w:sz="0" w:space="0" w:color="auto"/>
      </w:divBdr>
    </w:div>
    <w:div w:id="1693070805">
      <w:bodyDiv w:val="1"/>
      <w:marLeft w:val="0"/>
      <w:marRight w:val="0"/>
      <w:marTop w:val="0"/>
      <w:marBottom w:val="0"/>
      <w:divBdr>
        <w:top w:val="none" w:sz="0" w:space="0" w:color="auto"/>
        <w:left w:val="none" w:sz="0" w:space="0" w:color="auto"/>
        <w:bottom w:val="none" w:sz="0" w:space="0" w:color="auto"/>
        <w:right w:val="none" w:sz="0" w:space="0" w:color="auto"/>
      </w:divBdr>
    </w:div>
    <w:div w:id="1713268909">
      <w:bodyDiv w:val="1"/>
      <w:marLeft w:val="0"/>
      <w:marRight w:val="0"/>
      <w:marTop w:val="0"/>
      <w:marBottom w:val="0"/>
      <w:divBdr>
        <w:top w:val="none" w:sz="0" w:space="0" w:color="auto"/>
        <w:left w:val="none" w:sz="0" w:space="0" w:color="auto"/>
        <w:bottom w:val="none" w:sz="0" w:space="0" w:color="auto"/>
        <w:right w:val="none" w:sz="0" w:space="0" w:color="auto"/>
      </w:divBdr>
    </w:div>
    <w:div w:id="1742629693">
      <w:bodyDiv w:val="1"/>
      <w:marLeft w:val="0"/>
      <w:marRight w:val="0"/>
      <w:marTop w:val="0"/>
      <w:marBottom w:val="0"/>
      <w:divBdr>
        <w:top w:val="none" w:sz="0" w:space="0" w:color="auto"/>
        <w:left w:val="none" w:sz="0" w:space="0" w:color="auto"/>
        <w:bottom w:val="none" w:sz="0" w:space="0" w:color="auto"/>
        <w:right w:val="none" w:sz="0" w:space="0" w:color="auto"/>
      </w:divBdr>
    </w:div>
    <w:div w:id="1752123011">
      <w:bodyDiv w:val="1"/>
      <w:marLeft w:val="0"/>
      <w:marRight w:val="0"/>
      <w:marTop w:val="0"/>
      <w:marBottom w:val="0"/>
      <w:divBdr>
        <w:top w:val="none" w:sz="0" w:space="0" w:color="auto"/>
        <w:left w:val="none" w:sz="0" w:space="0" w:color="auto"/>
        <w:bottom w:val="none" w:sz="0" w:space="0" w:color="auto"/>
        <w:right w:val="none" w:sz="0" w:space="0" w:color="auto"/>
      </w:divBdr>
    </w:div>
    <w:div w:id="1757700555">
      <w:bodyDiv w:val="1"/>
      <w:marLeft w:val="0"/>
      <w:marRight w:val="0"/>
      <w:marTop w:val="0"/>
      <w:marBottom w:val="0"/>
      <w:divBdr>
        <w:top w:val="none" w:sz="0" w:space="0" w:color="auto"/>
        <w:left w:val="none" w:sz="0" w:space="0" w:color="auto"/>
        <w:bottom w:val="none" w:sz="0" w:space="0" w:color="auto"/>
        <w:right w:val="none" w:sz="0" w:space="0" w:color="auto"/>
      </w:divBdr>
    </w:div>
    <w:div w:id="1760832915">
      <w:bodyDiv w:val="1"/>
      <w:marLeft w:val="0"/>
      <w:marRight w:val="0"/>
      <w:marTop w:val="0"/>
      <w:marBottom w:val="0"/>
      <w:divBdr>
        <w:top w:val="none" w:sz="0" w:space="0" w:color="auto"/>
        <w:left w:val="none" w:sz="0" w:space="0" w:color="auto"/>
        <w:bottom w:val="none" w:sz="0" w:space="0" w:color="auto"/>
        <w:right w:val="none" w:sz="0" w:space="0" w:color="auto"/>
      </w:divBdr>
    </w:div>
    <w:div w:id="1768500949">
      <w:bodyDiv w:val="1"/>
      <w:marLeft w:val="0"/>
      <w:marRight w:val="0"/>
      <w:marTop w:val="0"/>
      <w:marBottom w:val="0"/>
      <w:divBdr>
        <w:top w:val="none" w:sz="0" w:space="0" w:color="auto"/>
        <w:left w:val="none" w:sz="0" w:space="0" w:color="auto"/>
        <w:bottom w:val="none" w:sz="0" w:space="0" w:color="auto"/>
        <w:right w:val="none" w:sz="0" w:space="0" w:color="auto"/>
      </w:divBdr>
    </w:div>
    <w:div w:id="1772584047">
      <w:bodyDiv w:val="1"/>
      <w:marLeft w:val="0"/>
      <w:marRight w:val="0"/>
      <w:marTop w:val="0"/>
      <w:marBottom w:val="0"/>
      <w:divBdr>
        <w:top w:val="none" w:sz="0" w:space="0" w:color="auto"/>
        <w:left w:val="none" w:sz="0" w:space="0" w:color="auto"/>
        <w:bottom w:val="none" w:sz="0" w:space="0" w:color="auto"/>
        <w:right w:val="none" w:sz="0" w:space="0" w:color="auto"/>
      </w:divBdr>
    </w:div>
    <w:div w:id="1776751991">
      <w:bodyDiv w:val="1"/>
      <w:marLeft w:val="0"/>
      <w:marRight w:val="0"/>
      <w:marTop w:val="0"/>
      <w:marBottom w:val="0"/>
      <w:divBdr>
        <w:top w:val="none" w:sz="0" w:space="0" w:color="auto"/>
        <w:left w:val="none" w:sz="0" w:space="0" w:color="auto"/>
        <w:bottom w:val="none" w:sz="0" w:space="0" w:color="auto"/>
        <w:right w:val="none" w:sz="0" w:space="0" w:color="auto"/>
      </w:divBdr>
    </w:div>
    <w:div w:id="1782918178">
      <w:bodyDiv w:val="1"/>
      <w:marLeft w:val="0"/>
      <w:marRight w:val="0"/>
      <w:marTop w:val="0"/>
      <w:marBottom w:val="0"/>
      <w:divBdr>
        <w:top w:val="none" w:sz="0" w:space="0" w:color="auto"/>
        <w:left w:val="none" w:sz="0" w:space="0" w:color="auto"/>
        <w:bottom w:val="none" w:sz="0" w:space="0" w:color="auto"/>
        <w:right w:val="none" w:sz="0" w:space="0" w:color="auto"/>
      </w:divBdr>
    </w:div>
    <w:div w:id="1795562086">
      <w:bodyDiv w:val="1"/>
      <w:marLeft w:val="0"/>
      <w:marRight w:val="0"/>
      <w:marTop w:val="0"/>
      <w:marBottom w:val="0"/>
      <w:divBdr>
        <w:top w:val="none" w:sz="0" w:space="0" w:color="auto"/>
        <w:left w:val="none" w:sz="0" w:space="0" w:color="auto"/>
        <w:bottom w:val="none" w:sz="0" w:space="0" w:color="auto"/>
        <w:right w:val="none" w:sz="0" w:space="0" w:color="auto"/>
      </w:divBdr>
    </w:div>
    <w:div w:id="1812599731">
      <w:bodyDiv w:val="1"/>
      <w:marLeft w:val="0"/>
      <w:marRight w:val="0"/>
      <w:marTop w:val="0"/>
      <w:marBottom w:val="0"/>
      <w:divBdr>
        <w:top w:val="none" w:sz="0" w:space="0" w:color="auto"/>
        <w:left w:val="none" w:sz="0" w:space="0" w:color="auto"/>
        <w:bottom w:val="none" w:sz="0" w:space="0" w:color="auto"/>
        <w:right w:val="none" w:sz="0" w:space="0" w:color="auto"/>
      </w:divBdr>
    </w:div>
    <w:div w:id="1829055897">
      <w:bodyDiv w:val="1"/>
      <w:marLeft w:val="0"/>
      <w:marRight w:val="0"/>
      <w:marTop w:val="0"/>
      <w:marBottom w:val="0"/>
      <w:divBdr>
        <w:top w:val="none" w:sz="0" w:space="0" w:color="auto"/>
        <w:left w:val="none" w:sz="0" w:space="0" w:color="auto"/>
        <w:bottom w:val="none" w:sz="0" w:space="0" w:color="auto"/>
        <w:right w:val="none" w:sz="0" w:space="0" w:color="auto"/>
      </w:divBdr>
    </w:div>
    <w:div w:id="1830555200">
      <w:bodyDiv w:val="1"/>
      <w:marLeft w:val="0"/>
      <w:marRight w:val="0"/>
      <w:marTop w:val="0"/>
      <w:marBottom w:val="0"/>
      <w:divBdr>
        <w:top w:val="none" w:sz="0" w:space="0" w:color="auto"/>
        <w:left w:val="none" w:sz="0" w:space="0" w:color="auto"/>
        <w:bottom w:val="none" w:sz="0" w:space="0" w:color="auto"/>
        <w:right w:val="none" w:sz="0" w:space="0" w:color="auto"/>
      </w:divBdr>
    </w:div>
    <w:div w:id="1838418178">
      <w:bodyDiv w:val="1"/>
      <w:marLeft w:val="0"/>
      <w:marRight w:val="0"/>
      <w:marTop w:val="0"/>
      <w:marBottom w:val="0"/>
      <w:divBdr>
        <w:top w:val="none" w:sz="0" w:space="0" w:color="auto"/>
        <w:left w:val="none" w:sz="0" w:space="0" w:color="auto"/>
        <w:bottom w:val="none" w:sz="0" w:space="0" w:color="auto"/>
        <w:right w:val="none" w:sz="0" w:space="0" w:color="auto"/>
      </w:divBdr>
    </w:div>
    <w:div w:id="1849782421">
      <w:bodyDiv w:val="1"/>
      <w:marLeft w:val="0"/>
      <w:marRight w:val="0"/>
      <w:marTop w:val="0"/>
      <w:marBottom w:val="0"/>
      <w:divBdr>
        <w:top w:val="none" w:sz="0" w:space="0" w:color="auto"/>
        <w:left w:val="none" w:sz="0" w:space="0" w:color="auto"/>
        <w:bottom w:val="none" w:sz="0" w:space="0" w:color="auto"/>
        <w:right w:val="none" w:sz="0" w:space="0" w:color="auto"/>
      </w:divBdr>
    </w:div>
    <w:div w:id="1868331759">
      <w:bodyDiv w:val="1"/>
      <w:marLeft w:val="0"/>
      <w:marRight w:val="0"/>
      <w:marTop w:val="0"/>
      <w:marBottom w:val="0"/>
      <w:divBdr>
        <w:top w:val="none" w:sz="0" w:space="0" w:color="auto"/>
        <w:left w:val="none" w:sz="0" w:space="0" w:color="auto"/>
        <w:bottom w:val="none" w:sz="0" w:space="0" w:color="auto"/>
        <w:right w:val="none" w:sz="0" w:space="0" w:color="auto"/>
      </w:divBdr>
    </w:div>
    <w:div w:id="1915161239">
      <w:bodyDiv w:val="1"/>
      <w:marLeft w:val="0"/>
      <w:marRight w:val="0"/>
      <w:marTop w:val="0"/>
      <w:marBottom w:val="0"/>
      <w:divBdr>
        <w:top w:val="none" w:sz="0" w:space="0" w:color="auto"/>
        <w:left w:val="none" w:sz="0" w:space="0" w:color="auto"/>
        <w:bottom w:val="none" w:sz="0" w:space="0" w:color="auto"/>
        <w:right w:val="none" w:sz="0" w:space="0" w:color="auto"/>
      </w:divBdr>
      <w:divsChild>
        <w:div w:id="952788351">
          <w:marLeft w:val="0"/>
          <w:marRight w:val="0"/>
          <w:marTop w:val="0"/>
          <w:marBottom w:val="0"/>
          <w:divBdr>
            <w:top w:val="none" w:sz="0" w:space="0" w:color="auto"/>
            <w:left w:val="none" w:sz="0" w:space="0" w:color="auto"/>
            <w:bottom w:val="none" w:sz="0" w:space="0" w:color="auto"/>
            <w:right w:val="none" w:sz="0" w:space="0" w:color="auto"/>
          </w:divBdr>
          <w:divsChild>
            <w:div w:id="9527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5934">
      <w:bodyDiv w:val="1"/>
      <w:marLeft w:val="0"/>
      <w:marRight w:val="0"/>
      <w:marTop w:val="0"/>
      <w:marBottom w:val="0"/>
      <w:divBdr>
        <w:top w:val="none" w:sz="0" w:space="0" w:color="auto"/>
        <w:left w:val="none" w:sz="0" w:space="0" w:color="auto"/>
        <w:bottom w:val="none" w:sz="0" w:space="0" w:color="auto"/>
        <w:right w:val="none" w:sz="0" w:space="0" w:color="auto"/>
      </w:divBdr>
    </w:div>
    <w:div w:id="1966154724">
      <w:bodyDiv w:val="1"/>
      <w:marLeft w:val="0"/>
      <w:marRight w:val="0"/>
      <w:marTop w:val="0"/>
      <w:marBottom w:val="0"/>
      <w:divBdr>
        <w:top w:val="none" w:sz="0" w:space="0" w:color="auto"/>
        <w:left w:val="none" w:sz="0" w:space="0" w:color="auto"/>
        <w:bottom w:val="none" w:sz="0" w:space="0" w:color="auto"/>
        <w:right w:val="none" w:sz="0" w:space="0" w:color="auto"/>
      </w:divBdr>
    </w:div>
    <w:div w:id="1972976187">
      <w:bodyDiv w:val="1"/>
      <w:marLeft w:val="0"/>
      <w:marRight w:val="0"/>
      <w:marTop w:val="0"/>
      <w:marBottom w:val="0"/>
      <w:divBdr>
        <w:top w:val="none" w:sz="0" w:space="0" w:color="auto"/>
        <w:left w:val="none" w:sz="0" w:space="0" w:color="auto"/>
        <w:bottom w:val="none" w:sz="0" w:space="0" w:color="auto"/>
        <w:right w:val="none" w:sz="0" w:space="0" w:color="auto"/>
      </w:divBdr>
    </w:div>
    <w:div w:id="2003117234">
      <w:bodyDiv w:val="1"/>
      <w:marLeft w:val="0"/>
      <w:marRight w:val="0"/>
      <w:marTop w:val="0"/>
      <w:marBottom w:val="0"/>
      <w:divBdr>
        <w:top w:val="none" w:sz="0" w:space="0" w:color="auto"/>
        <w:left w:val="none" w:sz="0" w:space="0" w:color="auto"/>
        <w:bottom w:val="none" w:sz="0" w:space="0" w:color="auto"/>
        <w:right w:val="none" w:sz="0" w:space="0" w:color="auto"/>
      </w:divBdr>
    </w:div>
    <w:div w:id="2040006916">
      <w:bodyDiv w:val="1"/>
      <w:marLeft w:val="0"/>
      <w:marRight w:val="0"/>
      <w:marTop w:val="0"/>
      <w:marBottom w:val="0"/>
      <w:divBdr>
        <w:top w:val="none" w:sz="0" w:space="0" w:color="auto"/>
        <w:left w:val="none" w:sz="0" w:space="0" w:color="auto"/>
        <w:bottom w:val="none" w:sz="0" w:space="0" w:color="auto"/>
        <w:right w:val="none" w:sz="0" w:space="0" w:color="auto"/>
      </w:divBdr>
    </w:div>
    <w:div w:id="2060783998">
      <w:bodyDiv w:val="1"/>
      <w:marLeft w:val="0"/>
      <w:marRight w:val="0"/>
      <w:marTop w:val="0"/>
      <w:marBottom w:val="0"/>
      <w:divBdr>
        <w:top w:val="none" w:sz="0" w:space="0" w:color="auto"/>
        <w:left w:val="none" w:sz="0" w:space="0" w:color="auto"/>
        <w:bottom w:val="none" w:sz="0" w:space="0" w:color="auto"/>
        <w:right w:val="none" w:sz="0" w:space="0" w:color="auto"/>
      </w:divBdr>
    </w:div>
    <w:div w:id="2116628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stecf.jrc.ec.europa.eu/web/stecf/ewg2002" TargetMode="External"/><Relationship Id="rId13" Type="http://schemas.openxmlformats.org/officeDocument/2006/relationships/hyperlink" Target="https://onlinelibrary.wiley.com/doi/full/10.1111/gcb.16019" TargetMode="External"/><Relationship Id="rId18" Type="http://schemas.openxmlformats.org/officeDocument/2006/relationships/hyperlink" Target="https://doi.org/10.1038/s41597-022-01478" TargetMode="External"/><Relationship Id="rId3" Type="http://schemas.openxmlformats.org/officeDocument/2006/relationships/hyperlink" Target="https://op.europa.eu/webpub/eca/special-reports/marine-environment-26-2020/et/" TargetMode="External"/><Relationship Id="rId21" Type="http://schemas.openxmlformats.org/officeDocument/2006/relationships/hyperlink" Target="https://oceans-and-fisheries.ec.europa.eu/news/joining-hands-eu-fight-marine-litter-2021-09-29_en" TargetMode="External"/><Relationship Id="rId7" Type="http://schemas.openxmlformats.org/officeDocument/2006/relationships/hyperlink" Target="https://doi.org/10.17895/ices.advice.21946634" TargetMode="External"/><Relationship Id="rId12" Type="http://schemas.openxmlformats.org/officeDocument/2006/relationships/hyperlink" Target="https://documents-dds-ny.un.org/doc/UNDOC/GEN/N22/389/07/PDF/N2238907.pdf?OpenElement" TargetMode="External"/><Relationship Id="rId17" Type="http://schemas.openxmlformats.org/officeDocument/2006/relationships/hyperlink" Target="https://www.pnas.org/doi/pdf/10.1073/pnas.1618858114" TargetMode="External"/><Relationship Id="rId25" Type="http://schemas.openxmlformats.org/officeDocument/2006/relationships/hyperlink" Target="https://ec.europa.eu/environment/nature/natura2000/marine/docs/Marine%20SWD%20288%20final.pdf" TargetMode="External"/><Relationship Id="rId2" Type="http://schemas.openxmlformats.org/officeDocument/2006/relationships/hyperlink" Target="https://doi.org/10.1038/s43247-022-00516-4" TargetMode="External"/><Relationship Id="rId16" Type="http://schemas.openxmlformats.org/officeDocument/2006/relationships/hyperlink" Target="https://www.pnas.org/doi/full/10.1073/pnas.1405454111" TargetMode="External"/><Relationship Id="rId20" Type="http://schemas.openxmlformats.org/officeDocument/2006/relationships/hyperlink" Target="https://www.researchgate.net/publication/360642059_Scientific_Technical_and_Economic_Committee_for_Fisheries_STECF_-_Support_of_the_Action_plan_to_conserve_fisheries_resources_and_protect_marine_ecosystems" TargetMode="External"/><Relationship Id="rId1" Type="http://schemas.openxmlformats.org/officeDocument/2006/relationships/hyperlink" Target="https://doi.org/10.5281/zenodo.6425599" TargetMode="External"/><Relationship Id="rId6" Type="http://schemas.openxmlformats.org/officeDocument/2006/relationships/hyperlink" Target="https://ec.europa.eu/environment/nature/natura2000/marine/docs/Marine%20SWD%20288%20final.pdf" TargetMode="External"/><Relationship Id="rId11" Type="http://schemas.openxmlformats.org/officeDocument/2006/relationships/hyperlink" Target="https://documents-dds-ny.un.org/doc/UNDOC/GEN/N22/389/07/PDF/N2238907.pdf?OpenElement" TargetMode="External"/><Relationship Id="rId24" Type="http://schemas.openxmlformats.org/officeDocument/2006/relationships/hyperlink" Target="https://www.eca.europa.eu/en/Pages/DocItem.aspx?did=57066" TargetMode="External"/><Relationship Id="rId5" Type="http://schemas.openxmlformats.org/officeDocument/2006/relationships/hyperlink" Target="https://www.eionet.europa.eu/etcs/etc-icm/products/etc-icm-reports/etc-icm-report-3-2020-spatial-analysis-of-marine-protected-area-networks-in-europe2019s-seas-iii" TargetMode="External"/><Relationship Id="rId15" Type="http://schemas.openxmlformats.org/officeDocument/2006/relationships/hyperlink" Target="https://www.sciencedirect.com/science/article/pii/S2212041618300536" TargetMode="External"/><Relationship Id="rId23" Type="http://schemas.openxmlformats.org/officeDocument/2006/relationships/hyperlink" Target="https://eur-lex.europa.eu/legal-content/ET/TXT/?uri=COM:2021:316:FIN" TargetMode="External"/><Relationship Id="rId10" Type="http://schemas.openxmlformats.org/officeDocument/2006/relationships/hyperlink" Target="https://www.eea.europa.eu/data-and-maps/figures/bottom-trawl-fishing-intensity-in" TargetMode="External"/><Relationship Id="rId19" Type="http://schemas.openxmlformats.org/officeDocument/2006/relationships/hyperlink" Target="https://doi.org/10.5281/zenodo.6425599" TargetMode="External"/><Relationship Id="rId4" Type="http://schemas.openxmlformats.org/officeDocument/2006/relationships/hyperlink" Target="https://www.eea.europa.eu/themes/water/europes-seas-and-coasts/assessments/marine-protected-areas" TargetMode="External"/><Relationship Id="rId9" Type="http://schemas.openxmlformats.org/officeDocument/2006/relationships/hyperlink" Target="https://stecf.jrc.ec.europa.eu/ewg2107." TargetMode="External"/><Relationship Id="rId14" Type="http://schemas.openxmlformats.org/officeDocument/2006/relationships/hyperlink" Target="https://www.nature.com/articles/s41586-020-2146-7" TargetMode="External"/><Relationship Id="rId22" Type="http://schemas.openxmlformats.org/officeDocument/2006/relationships/hyperlink" Target="https://audiovisual.ec.europa.eu/en/video/I-175441?&amp;lg=E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F78C904FD5D479F9D99C5899B7D55" ma:contentTypeVersion="6" ma:contentTypeDescription="Create a new document." ma:contentTypeScope="" ma:versionID="0ce5d5e3d9e1c82c7606966abfa6cecb">
  <xsd:schema xmlns:xsd="http://www.w3.org/2001/XMLSchema" xmlns:xs="http://www.w3.org/2001/XMLSchema" xmlns:p="http://schemas.microsoft.com/office/2006/metadata/properties" xmlns:ns2="e79f5ee3-6126-495d-84fb-deab44380441" xmlns:ns3="109fe164-c690-497e-a27a-2f9db3c5ef70" targetNamespace="http://schemas.microsoft.com/office/2006/metadata/properties" ma:root="true" ma:fieldsID="8c9edb61bd3310b313acc81a5ae1f6b5" ns2:_="" ns3:_="">
    <xsd:import namespace="e79f5ee3-6126-495d-84fb-deab44380441"/>
    <xsd:import namespace="109fe164-c690-497e-a27a-2f9db3c5e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f5ee3-6126-495d-84fb-deab44380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9fe164-c690-497e-a27a-2f9db3c5ef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EurolookProperties>
  <ProductCustomizationId>EC</ProductCustomizationId>
  <Created>
    <Version>10.0.40183.0</Version>
    <Date>2019-11-22T15:31:55</Date>
    <Language>EN</Language>
    <Note/>
  </Created>
  <Edited>
    <Version>10.0.42447.0</Version>
    <Date>2021-06-16T12:03:25</Date>
  </Edited>
  <DocumentModel>
    <Id>6cbda13a-4db2-46c6-876a-ef72275827ef</Id>
    <Name>Report</Name>
  </DocumentModel>
  <DocumentDate>2019-11-22T15:31:55</DocumentDate>
  <DocumentVersion>0.1</DocumentVersion>
  <CompatibilityMode>Eurolook10</CompatibilityMode>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6.xml><?xml version="1.0" encoding="utf-8"?>
<Author Role="Creator" AuthorRoleName="Writer" AuthorRoleId="a4fbaff4-b07c-48b4-a21e-e7b9eedf3796">
  <Id>96915916-4637-4862-b372-12261ca8e16c</Id>
  <Names>
    <Latin>
      <FirstName>Maria</FirstName>
      <LastName>MOSET MARTINEZ</LastName>
    </Latin>
    <Greek>
      <FirstName/>
      <LastName/>
    </Greek>
    <Cyrillic>
      <FirstName/>
      <LastName/>
    </Cyrillic>
    <DocumentScript>
      <FirstName>Maria</FirstName>
      <LastName>MOSET MARTINEZ</LastName>
      <FullName>Maria MOSET MARTINEZ</FullName>
    </DocumentScript>
  </Names>
  <Initials>MMM</Initials>
  <Gender>f</Gender>
  <Email>Maria.MOSET-MARTINEZ@ec.europa.eu</Email>
  <Service>MARE.D.3</Service>
  <Function ADCode="" ShowInSignature="true" ShowInHeader="false" HeaderText=""/>
  <WebAddress/>
  <InheritedWebAddress>WebAddress</InheritedWebAddress>
  <OrgaEntity1>
    <Id>004739e2-ff9b-4233-bea9-b10c90dbfa39</Id>
    <LogicalLevel>1</LogicalLevel>
    <Name>MARE</Name>
    <HeadLine1>DIRECTORATE-GENERAL FOR MARITIME AFFAIRS AND FISHERIES
DIRECTORATE-GENERAL FOR ENVIRONMENT
</HeadLine1>
    <HeadLine2/>
    <PrimaryAddressId>f03b5801-04c9-4931-aa17-c6d6c70bc579</PrimaryAddressId>
    <SecondaryAddressId/>
    <WebAddress>WebAddress</WebAddress>
    <InheritedWebAddress>WebAddress</InheritedWebAddress>
    <ShowInHeader>true</ShowInHeader>
  </OrgaEntity1>
  <OrgaEntity2>
    <Id>c21148be-aa8f-42d4-a882-fa5c4cd626da</Id>
    <LogicalLevel>2</LogicalLevel>
    <Name>MARE.D</Name>
    <HeadLine1>Fisheries Policy Mediterranean and Black Sea</HeadLine1>
    <HeadLine2/>
    <PrimaryAddressId>f03b5801-04c9-4931-aa17-c6d6c70bc579</PrimaryAddressId>
    <SecondaryAddressId/>
    <WebAddress/>
    <InheritedWebAddress>WebAddress</InheritedWebAddress>
    <ShowInHeader>true</ShowInHeader>
  </OrgaEntity2>
  <OrgaEntity3>
    <Id>edcffab2-7def-4910-a418-485fe662ee32</Id>
    <LogicalLevel>3</LogicalLevel>
    <Name>MARE.D.3</Name>
    <HeadLine1>CFP and Structural Support, Policy Development and Coordination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+32 229-80613</Phone>
    <Office>J-99 01/029</Office>
  </MainWorkplace>
  <Workplaces>
    <Workplace IsMain="false">
      <AddressId>1264fb81-f6bb-475e-9f9d-a937d3be6ee2</AddressId>
      <Fax/>
      <Phone/>
      <Office/>
    </Workplace>
    <Workplace IsMain="true">
      <AddressId>f03b5801-04c9-4931-aa17-c6d6c70bc579</AddressId>
      <Fax/>
      <Phone>+32 229-80613</Phone>
      <Office>J-99 01/029</Office>
    </Workplace>
  </Workplaces>
</Author>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3B1DE-A6C5-4217-B4D9-876A44525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f5ee3-6126-495d-84fb-deab44380441"/>
    <ds:schemaRef ds:uri="109fe164-c690-497e-a27a-2f9db3c5e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74829453-B078-4112-A7F3-27111D3F2598}">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109fe164-c690-497e-a27a-2f9db3c5ef70"/>
    <ds:schemaRef ds:uri="http://purl.org/dc/elements/1.1/"/>
    <ds:schemaRef ds:uri="http://schemas.microsoft.com/office/2006/metadata/properties"/>
    <ds:schemaRef ds:uri="e79f5ee3-6126-495d-84fb-deab44380441"/>
    <ds:schemaRef ds:uri="http://www.w3.org/XML/1998/namespace"/>
    <ds:schemaRef ds:uri="http://purl.org/dc/terms/"/>
  </ds:schemaRefs>
</ds:datastoreItem>
</file>

<file path=customXml/itemProps4.xml><?xml version="1.0" encoding="utf-8"?>
<ds:datastoreItem xmlns:ds="http://schemas.openxmlformats.org/officeDocument/2006/customXml" ds:itemID="{4E1DD57D-9B1B-47F4-AE45-6AD188B3185F}">
  <ds:schemaRefs>
    <ds:schemaRef ds:uri="http://schemas.microsoft.com/sharepoint/v3/contenttype/forms"/>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BA44D14F-B794-4DD5-B9C2-3834AAC11339}">
  <ds:schemaRefs/>
</ds:datastoreItem>
</file>

<file path=customXml/itemProps7.xml><?xml version="1.0" encoding="utf-8"?>
<ds:datastoreItem xmlns:ds="http://schemas.openxmlformats.org/officeDocument/2006/customXml" ds:itemID="{8F5E046D-EC04-4A77-9209-39EC4B073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26</Pages>
  <Words>6642</Words>
  <Characters>50749</Characters>
  <Application>Microsoft Office Word</Application>
  <DocSecurity>0</DocSecurity>
  <PresentationFormat>Microsoft Word 14.0</PresentationFormat>
  <Lines>845</Lines>
  <Paragraphs>196</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33</cp:revision>
  <cp:lastPrinted>2023-01-24T13:04:00Z</cp:lastPrinted>
  <dcterms:created xsi:type="dcterms:W3CDTF">2023-02-20T08:04:00Z</dcterms:created>
  <dcterms:modified xsi:type="dcterms:W3CDTF">2023-03-14T12:37:00Z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0x01010017FF78C904FD5D479F9D99C5899B7D55</vt:lpwstr>
  </property>
  <property fmtid="{D5CDD505-2E9C-101B-9397-08002B2CF9AE}" pid="3" name="MSIP_Label_6bd9ddd1-4d20-43f6-abfa-fc3c07406f94_Enabled">
    <vt:lpwstr>true</vt:lpwstr>
  </property>
  <property fmtid="{D5CDD505-2E9C-101B-9397-08002B2CF9AE}" pid="4" name="MSIP_Label_6bd9ddd1-4d20-43f6-abfa-fc3c07406f94_SetDate">
    <vt:lpwstr>2022-06-16T06:04:46Z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8d694f1b-07c6-494e-9d47-5bf1423917d3</vt:lpwstr>
  </property>
  <property fmtid="{D5CDD505-2E9C-101B-9397-08002B2CF9AE}" pid="9" name="MSIP_Label_6bd9ddd1-4d20-43f6-abfa-fc3c07406f94_ContentBits">
    <vt:lpwstr>0</vt:lpwstr>
  </property>
  <property fmtid="{D5CDD505-2E9C-101B-9397-08002B2CF9AE}" pid="10" name="Level of sensitivity">
    <vt:lpwstr>Standard treatment</vt:lpwstr>
  </property>
  <property fmtid="{D5CDD505-2E9C-101B-9397-08002B2CF9AE}" pid="11" name="Part">
    <vt:lpwstr>1</vt:lpwstr>
  </property>
  <property fmtid="{D5CDD505-2E9C-101B-9397-08002B2CF9AE}" pid="12" name="Total parts">
    <vt:lpwstr>1</vt:lpwstr>
  </property>
  <property fmtid="{D5CDD505-2E9C-101B-9397-08002B2CF9AE}" pid="13" name="DocStatus">
    <vt:lpwstr>Green</vt:lpwstr>
  </property>
  <property fmtid="{D5CDD505-2E9C-101B-9397-08002B2CF9AE}" pid="14" name="CPTemplateID">
    <vt:lpwstr>CP-014</vt:lpwstr>
  </property>
  <property fmtid="{D5CDD505-2E9C-101B-9397-08002B2CF9AE}" pid="15" name="Last edited using">
    <vt:lpwstr>LW 8.1, Build 20230124</vt:lpwstr>
  </property>
  <property fmtid="{D5CDD505-2E9C-101B-9397-08002B2CF9AE}" pid="16" name="Created using">
    <vt:lpwstr>LW 8.1, Build 20220902</vt:lpwstr>
  </property>
</Properties>
</file>