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15EF992-7A95-4011-95CA-C03BC245C09B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ALLEGATO</w:t>
      </w:r>
    </w:p>
    <w:p>
      <w:pPr>
        <w:rPr>
          <w:noProof/>
        </w:rPr>
      </w:pPr>
      <w:r>
        <w:rPr>
          <w:noProof/>
        </w:rPr>
        <w:t>Nell'allegato II, la parte A è così modificata: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Il punto 1 è così modificato:</w:t>
      </w:r>
    </w:p>
    <w:p>
      <w:pPr>
        <w:pStyle w:val="Point1letter"/>
        <w:rPr>
          <w:noProof/>
        </w:rPr>
      </w:pPr>
      <w:r>
        <w:rPr>
          <w:noProof/>
        </w:rPr>
        <w:t xml:space="preserve">alla lettera c), la seconda frase è sostituita dalla seguente: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"Le ore di navigazione sono calcolate come tempo complessivo trascorso dalla nave in navigazione con propulsione propria;";</w:t>
      </w:r>
    </w:p>
    <w:p>
      <w:pPr>
        <w:pStyle w:val="Point1letter"/>
        <w:rPr>
          <w:noProof/>
        </w:rPr>
      </w:pPr>
      <w:r>
        <w:rPr>
          <w:noProof/>
        </w:rPr>
        <w:t>alla lettera b), la prima frase è sostituita dalla seguente:</w:t>
      </w:r>
    </w:p>
    <w:p>
      <w:pPr>
        <w:pStyle w:val="Text2"/>
        <w:rPr>
          <w:noProof/>
        </w:rPr>
      </w:pPr>
      <w:r>
        <w:rPr>
          <w:noProof/>
        </w:rPr>
        <w:t>"la distanza percorsa è calcolata come distanza al suolo.".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3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15EF992-7A95-4011-95CA-C03BC245C09B"/>
    <w:docVar w:name="LW_COVERPAGE_TYPE" w:val="1"/>
    <w:docVar w:name="LW_CROSSREFERENCE" w:val="{SEC(2019) 20 final} - {SWD(2019) 10 final} - {SWD(2019) 11 final}"/>
    <w:docVar w:name="LW_DocType" w:val="ANNEX"/>
    <w:docVar w:name="LW_EMISSION" w:val="4.2.2019"/>
    <w:docVar w:name="LW_EMISSION_ISODATE" w:val="2019-02-04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che modifica il regolamento (UE) 2015/757 per tenere debitamente conto del sistema globale di rilevazione dei dati sul consumo di combustibile delle navi"/>
    <w:docVar w:name="LW_OBJETACTEPRINCIPAL.CP" w:val="che modifica il regolamento (UE) 2015/757 per tenere debitamente conto del sistema globale di rilevazione dei dati sul consumo di combustibile delle navi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regolamento del Parlamento europeo e del Consiglio"/>
    <w:docVar w:name="LW_TYPEACTEPRINCIPAL.CP" w:val="Proposta di regolamento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62</Words>
  <Characters>337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WES PDFC Administrator</cp:lastModifiedBy>
  <cp:revision>9</cp:revision>
  <cp:lastPrinted>2018-11-21T07:44:00Z</cp:lastPrinted>
  <dcterms:created xsi:type="dcterms:W3CDTF">2019-01-24T15:42:00Z</dcterms:created>
  <dcterms:modified xsi:type="dcterms:W3CDTF">2019-01-29T12:43:00Z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