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207C2958-8020-4610-8DAE-B577C3CEA0A1" style="width:450.75pt;height:410.25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>ANEXĂ</w:t>
      </w:r>
    </w:p>
    <w:p>
      <w:pPr>
        <w:rPr>
          <w:noProof/>
        </w:rPr>
      </w:pPr>
      <w:r>
        <w:rPr>
          <w:noProof/>
        </w:rPr>
        <w:t>În anexa II, partea A se modifică după cum urmează:</w:t>
      </w:r>
    </w:p>
    <w:p>
      <w:pPr>
        <w:pStyle w:val="Point0number"/>
        <w:numPr>
          <w:ilvl w:val="0"/>
          <w:numId w:val="1"/>
        </w:numPr>
        <w:rPr>
          <w:noProof/>
        </w:rPr>
      </w:pPr>
      <w:r>
        <w:rPr>
          <w:noProof/>
        </w:rPr>
        <w:t>punctul 1 se modifică după cum urmează:</w:t>
      </w:r>
    </w:p>
    <w:p>
      <w:pPr>
        <w:pStyle w:val="Point1letter"/>
        <w:rPr>
          <w:noProof/>
        </w:rPr>
      </w:pPr>
      <w:r>
        <w:rPr>
          <w:noProof/>
        </w:rPr>
        <w:t xml:space="preserve">la litera (a), a doua teză se înlocuiește cu următorul text: </w:t>
      </w:r>
    </w:p>
    <w:p>
      <w:pPr>
        <w:pStyle w:val="Text2"/>
        <w:spacing w:before="0" w:after="240"/>
        <w:rPr>
          <w:noProof/>
        </w:rPr>
      </w:pPr>
      <w:r>
        <w:rPr>
          <w:noProof/>
        </w:rPr>
        <w:t>„Orele în mișcare se calculează ca timpul cumulat în care nava se află în mișcare prin propulsie proprie;”;</w:t>
      </w:r>
    </w:p>
    <w:p>
      <w:pPr>
        <w:pStyle w:val="Point1letter"/>
        <w:rPr>
          <w:noProof/>
        </w:rPr>
      </w:pPr>
      <w:r>
        <w:rPr>
          <w:noProof/>
        </w:rPr>
        <w:t>la litera (b), prima teză se înlocuiește cu următorul text:</w:t>
      </w:r>
    </w:p>
    <w:p>
      <w:pPr>
        <w:pStyle w:val="Text2"/>
        <w:rPr>
          <w:noProof/>
        </w:rPr>
      </w:pPr>
      <w:r>
        <w:rPr>
          <w:noProof/>
        </w:rPr>
        <w:t>„distanța parcursă se calculează ca distanță deasupra fundului (</w:t>
      </w:r>
      <w:r>
        <w:rPr>
          <w:i/>
          <w:noProof/>
        </w:rPr>
        <w:t>distance over ground</w:t>
      </w:r>
      <w:r>
        <w:rPr>
          <w:noProof/>
        </w:rPr>
        <w:t>).”</w:t>
      </w:r>
    </w:p>
    <w:sectPr>
      <w:footerReference w:type="default" r:id="rId15"/>
      <w:footerReference w:type="first" r:id="rId16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RO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RO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RO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0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RO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C772133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D5EAF94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CBEC92E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8F66B83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141E222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9752977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F1BEA18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D69494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18"/>
  </w:num>
  <w:num w:numId="11">
    <w:abstractNumId w:val="12"/>
  </w:num>
  <w:num w:numId="12">
    <w:abstractNumId w:val="20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8"/>
  </w:num>
  <w:num w:numId="18">
    <w:abstractNumId w:val="14"/>
  </w:num>
  <w:num w:numId="19">
    <w:abstractNumId w:val="16"/>
  </w:num>
  <w:num w:numId="20">
    <w:abstractNumId w:val="17"/>
  </w:num>
  <w:num w:numId="21">
    <w:abstractNumId w:val="10"/>
  </w:num>
  <w:num w:numId="22">
    <w:abstractNumId w:val="15"/>
  </w:num>
  <w:num w:numId="23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attachedTemplate r:id="rId1"/>
  <w:revisionView w:markup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01-29 13:42:12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la"/>
    <w:docVar w:name="LW_ACCOMPAGNANT.CP" w:val="la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207C2958-8020-4610-8DAE-B577C3CEA0A1"/>
    <w:docVar w:name="LW_COVERPAGE_TYPE" w:val="1"/>
    <w:docVar w:name="LW_CROSSREFERENCE" w:val="{SEC(2019) 20 final} - {SWD(2019) 10 final} - {SWD(2019) 11 final}"/>
    <w:docVar w:name="LW_DocType" w:val="ANNEX"/>
    <w:docVar w:name="LW_EMISSION" w:val="4.2.2019"/>
    <w:docVar w:name="LW_EMISSION_ISODATE" w:val="2019-02-04"/>
    <w:docVar w:name="LW_EMISSION_LOCATION" w:val="BRX"/>
    <w:docVar w:name="LW_EMISSION_PREFIX" w:val="Bruxelles, "/>
    <w:docVar w:name="LW_EMISSION_SUFFIX" w:val=" "/>
    <w:docVar w:name="LW_ID_DOCSTRUCTURE" w:val="COM/ANNEX"/>
    <w:docVar w:name="LW_ID_DOCTYPE" w:val="SG-017"/>
    <w:docVar w:name="LW_LANGUE" w:val="RO"/>
    <w:docVar w:name="LW_LEVEL_OF_SENSITIVITY" w:val="Standard treatment"/>
    <w:docVar w:name="LW_NOM.INST" w:val="COMISIA EUROPEAN\u258?"/>
    <w:docVar w:name="LW_NOM.INST_JOINTDOC" w:val="&lt;EMPTY&gt;"/>
    <w:docVar w:name="LW_OBJETACTEPRINCIPAL" w:val="de modificare a Regulamentului (UE) 2015/757 pentru a \u539?ine seama în mod corespunz\u259?tor de sistemul global de colectare a datelor în ceea ce prive\u537?te datele referitoare la consumul de p\u259?cur\u259? al navelor"/>
    <w:docVar w:name="LW_OBJETACTEPRINCIPAL.CP" w:val="de modificare a Regulamentului (UE) 2015/757 pentru a \u539?ine seama în mod corespunz\u259?tor de sistemul global de colectare a datelor în ceea ce prive\u537?te datele referitoare la consumul de p\u259?cur\u259? al navelor"/>
    <w:docVar w:name="LW_PART_NBR" w:val="1"/>
    <w:docVar w:name="LW_PART_NBR_TOTAL" w:val="1"/>
    <w:docVar w:name="LW_REF.INST.NEW" w:val="COM"/>
    <w:docVar w:name="LW_REF.INST.NEW_ADOPTED" w:val="final"/>
    <w:docVar w:name="LW_REF.INST.NEW_TEXT" w:val="(2019) 38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ANEX\u258?"/>
    <w:docVar w:name="LW_TYPE.DOC.CP" w:val="ANEX\u258?"/>
    <w:docVar w:name="LW_TYPEACTEPRINCIPAL" w:val="Propunerea de regulament al Parlamentului European \u537?i al Consiliului"/>
    <w:docVar w:name="LW_TYPEACTEPRINCIPAL.CP" w:val="Propunerea de regulament al Parlamentului European \u537?i al Consiliului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ro-RO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ro-RO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 w:val="20"/>
      <w:szCs w:val="20"/>
      <w:lang w:val="ro-RO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ro-RO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ro-RO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ro-RO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 w:val="20"/>
      <w:szCs w:val="20"/>
      <w:lang w:val="ro-RO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ro-RO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2</Pages>
  <Words>69</Words>
  <Characters>350</Characters>
  <Application>Microsoft Office Word</Application>
  <DocSecurity>0</DocSecurity>
  <Lines>10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HOUBAR Anne (CLIMA)</dc:creator>
  <cp:keywords/>
  <dc:description/>
  <cp:lastModifiedBy>DIGIT/C6</cp:lastModifiedBy>
  <cp:revision>9</cp:revision>
  <cp:lastPrinted>2018-11-21T07:44:00Z</cp:lastPrinted>
  <dcterms:created xsi:type="dcterms:W3CDTF">2019-01-25T13:46:00Z</dcterms:created>
  <dcterms:modified xsi:type="dcterms:W3CDTF">2019-01-29T12:42:00Z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6.0.1.0</vt:lpwstr>
  </property>
  <property fmtid="{D5CDD505-2E9C-101B-9397-08002B2CF9AE}" pid="4" name="Last edited using">
    <vt:lpwstr>LW 6.0.1, Build 20180503</vt:lpwstr>
  </property>
  <property fmtid="{D5CDD505-2E9C-101B-9397-08002B2CF9AE}" pid="5" name="Created using">
    <vt:lpwstr>LW 6.0.1, Build 20180503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