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eastAsia="en-GB"/>
        </w:rPr>
      </w:pPr>
      <w:bookmarkStart w:id="0" w:name="DQCErrorScopeD9476D1289BB45199E34823C4C6"/>
      <w:bookmarkStart w:id="1" w:name="LW_BM_COVERPAGE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AB3AE4C-8928-4753-86F2-93BF1FEDDED1" style="width:450.8pt;height:420.2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  <w:lang w:eastAsia="en-GB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  <w:lang w:eastAsia="en-GB"/>
        </w:rPr>
      </w:pPr>
      <w:bookmarkStart w:id="2" w:name="_GoBack"/>
      <w:bookmarkEnd w:id="0"/>
      <w:bookmarkEnd w:id="2"/>
      <w:r>
        <w:rPr>
          <w:b/>
          <w:bCs/>
          <w:noProof/>
          <w:color w:val="000000"/>
          <w:szCs w:val="24"/>
          <w:lang w:eastAsia="en-GB"/>
        </w:rPr>
        <w:lastRenderedPageBreak/>
        <w:t>"ANNEX VI</w:t>
      </w:r>
    </w:p>
    <w:p>
      <w:pPr>
        <w:spacing w:before="240"/>
        <w:rPr>
          <w:b/>
          <w:bCs/>
          <w:noProof/>
          <w:color w:val="000000"/>
          <w:szCs w:val="24"/>
          <w:lang w:eastAsia="en-GB"/>
        </w:rPr>
      </w:pPr>
      <w:r>
        <w:rPr>
          <w:b/>
          <w:bCs/>
          <w:noProof/>
          <w:color w:val="000000"/>
          <w:szCs w:val="24"/>
          <w:lang w:eastAsia="en-GB"/>
        </w:rPr>
        <w:t>ANNUAL BREAKDOWN OF COMMITMENT APPROPRIATIONS FOR THE YEARS 2014 TO 2020</w:t>
      </w:r>
    </w:p>
    <w:p>
      <w:pPr>
        <w:rPr>
          <w:noProof/>
          <w:color w:val="000000"/>
          <w:szCs w:val="24"/>
          <w:lang w:eastAsia="en-GB"/>
        </w:rPr>
      </w:pPr>
      <w:r>
        <w:rPr>
          <w:noProof/>
          <w:color w:val="000000"/>
          <w:szCs w:val="24"/>
          <w:lang w:eastAsia="en-GB"/>
        </w:rPr>
        <w:t>Adjusted annual profile (including the YEI top-up)</w:t>
      </w:r>
    </w:p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  <w:lang w:eastAsia="en-GB"/>
              </w:rPr>
            </w:pPr>
            <w:r>
              <w:rPr>
                <w:b/>
                <w:bCs/>
                <w:noProof/>
                <w:color w:val="000000"/>
                <w:szCs w:val="24"/>
                <w:lang w:eastAsia="en-GB"/>
              </w:rPr>
              <w:t>EUR, 2011 prices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Total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EUR, 2011 prices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49 022 528 894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330 081 919 243" </w:t>
            </w:r>
          </w:p>
        </w:tc>
      </w:tr>
    </w:tbl>
    <w:p>
      <w:pPr>
        <w:jc w:val="right"/>
        <w:rPr>
          <w:noProof/>
          <w:color w:val="000000"/>
          <w:szCs w:val="24"/>
          <w:lang w:eastAsia="en-GB"/>
        </w:rPr>
      </w:pPr>
      <w:r>
        <w:rPr>
          <w:noProof/>
          <w:color w:val="000000"/>
          <w:szCs w:val="24"/>
          <w:lang w:eastAsia="en-GB"/>
        </w:rPr>
        <w:t>"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AB3AE4C-8928-4753-86F2-93BF1FEDDED1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ssels, "/>
    <w:docVar w:name="LW_EMISSION_SUFFIX" w:val="&lt;EMPTY&gt;"/>
    <w:docVar w:name="LW_ID_DOCTYPE_NONLW" w:val="CP-036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amending Regulation (EU) No 1303/2013 as regards the resources for the specific allocation for the Youth Employment Initiative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Proposal for a _x000b__x000b_REGULATION OF THE EUROPEAN PARLIAMENT AND OF THE COUNC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278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DIGIT/C6</cp:lastModifiedBy>
  <cp:revision>9</cp:revision>
  <cp:lastPrinted>2019-01-15T15:37:00Z</cp:lastPrinted>
  <dcterms:created xsi:type="dcterms:W3CDTF">2018-12-18T16:55:00Z</dcterms:created>
  <dcterms:modified xsi:type="dcterms:W3CDTF">2019-02-01T08:27:00Z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