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2F" w:rsidRDefault="00CB43A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15AFDE3-3AD8-4E7E-BEA2-976B04DD1A2D" style="width:451pt;height:410.25pt">
            <v:imagedata r:id="rId11" o:title=""/>
          </v:shape>
        </w:pict>
      </w:r>
    </w:p>
    <w:p w:rsidR="00293E2F" w:rsidRDefault="00293E2F">
      <w:pPr>
        <w:rPr>
          <w:noProof/>
        </w:rPr>
        <w:sectPr w:rsidR="00293E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93E2F" w:rsidRDefault="00CB43A2">
      <w:pPr>
        <w:pStyle w:val="Annexetitre"/>
        <w:rPr>
          <w:noProof/>
        </w:rPr>
      </w:pPr>
      <w:r>
        <w:rPr>
          <w:noProof/>
        </w:rPr>
        <w:lastRenderedPageBreak/>
        <w:t xml:space="preserve">PŘÍLOHA </w:t>
      </w:r>
    </w:p>
    <w:p w:rsidR="00293E2F" w:rsidRDefault="00293E2F">
      <w:pPr>
        <w:rPr>
          <w:noProof/>
          <w:szCs w:val="24"/>
        </w:rPr>
      </w:pPr>
    </w:p>
    <w:p w:rsidR="00293E2F" w:rsidRDefault="00CB43A2">
      <w:pPr>
        <w:rPr>
          <w:noProof/>
          <w:szCs w:val="24"/>
        </w:rPr>
      </w:pPr>
      <w:r>
        <w:rPr>
          <w:noProof/>
        </w:rPr>
        <w:t>Seznam fyzických nebo právnických osob uvedených v článku 1</w:t>
      </w:r>
    </w:p>
    <w:p w:rsidR="00293E2F" w:rsidRDefault="00293E2F">
      <w:pPr>
        <w:rPr>
          <w:noProof/>
          <w:szCs w:val="24"/>
        </w:rPr>
      </w:pPr>
    </w:p>
    <w:p w:rsidR="00293E2F" w:rsidRDefault="00293E2F">
      <w:pPr>
        <w:rPr>
          <w:noProof/>
          <w:szCs w:val="24"/>
        </w:rPr>
      </w:pPr>
    </w:p>
    <w:p w:rsidR="00293E2F" w:rsidRDefault="00CB43A2"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 xml:space="preserve">Část 1: Osvědčení vydaná Evropskou agenturou pro bezpečnost letectví </w:t>
      </w:r>
      <w:r>
        <w:rPr>
          <w:b/>
          <w:noProof/>
        </w:rPr>
        <w:t>fyzickým nebo právnickým osobám, které mají své hlavní místo podnikání ve Spojeném království, a pro letadla, uvedená v následujících předpisech: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1.1. nařízení (EU) č. 748/2012, část 21, hlava B (typová osvědčení a typová osvědčení pro zvláštní účely),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1.2</w:t>
      </w:r>
      <w:r>
        <w:rPr>
          <w:noProof/>
        </w:rPr>
        <w:t>. nařízení (EU) č. 748/2012, část 21, hlava D (schválení změn typových osvědčení a typových osvědčení pro zvláštní účely),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1.3. nařízení (EU) č. 748/2012, část 21, hlava E (doplňková typová osvědčení),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 xml:space="preserve">1.4. nařízení (EU) č. 748/2012, část 21, hlava M </w:t>
      </w:r>
      <w:r>
        <w:rPr>
          <w:noProof/>
        </w:rPr>
        <w:t>(schválení v souvislosti s opravami),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1.5. nařízení (EU) č. 748/2012, část 21, hlava O (oprávnění ETSO),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1.6. nařízení (EU) č. 748/2012, část 21, hlava J (oprávnění organizace k projektování).</w:t>
      </w:r>
    </w:p>
    <w:p w:rsidR="00293E2F" w:rsidRDefault="00293E2F">
      <w:pPr>
        <w:spacing w:after="240"/>
        <w:ind w:left="426" w:hanging="426"/>
        <w:rPr>
          <w:noProof/>
          <w:szCs w:val="24"/>
        </w:rPr>
      </w:pPr>
    </w:p>
    <w:p w:rsidR="00293E2F" w:rsidRDefault="00CB43A2"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Část 2: Osvědčení vydaná právnickými nebo fyzickými osobami, j</w:t>
      </w:r>
      <w:r>
        <w:rPr>
          <w:b/>
          <w:noProof/>
        </w:rPr>
        <w:t>imž vydaly osvědčení příslušné orgány Spojeného království, fyzickým nebo právnickým osobám a pro letadla, uvedená v následujících předpisech: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2.1. nařízení (EU) č. 748/2012, hlava G, bod 21.A.163 písm. c) (osvědčení o uvolnění oprávněnou osobou pro výrobk</w:t>
      </w:r>
      <w:r>
        <w:rPr>
          <w:noProof/>
        </w:rPr>
        <w:t>y, letadlové části a zařízení),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2.2. nařízení (EU) č. 1321/2014, část 145, bod 145.A.75 písm. e) (osvědčení o uvolnění do provozu po dokončení údržby),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2.3. nařízení (EU) č. 1321/2014, část 145, bod 145.A.75 písm. f) (osvědčení kontroly letové způsobilosti</w:t>
      </w:r>
      <w:r>
        <w:rPr>
          <w:noProof/>
        </w:rPr>
        <w:t xml:space="preserve"> pro letadla ELA 1),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2.4. nařízení (EU) č. 1321/2014, část M, hlava F, bod M.A.615 písm. d) (osvědčení o uvolnění do provozu po dokončení údržby),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2.5. nařízení (EU) č. 1321/2014, část M, hlava F, bod M.A.615 písm. e) (osvědčení kontroly letové způsobilost</w:t>
      </w:r>
      <w:r>
        <w:rPr>
          <w:noProof/>
        </w:rPr>
        <w:t>i pro letadla ELA 1),</w:t>
      </w:r>
    </w:p>
    <w:p w:rsidR="00293E2F" w:rsidRDefault="00CB43A2">
      <w:pPr>
        <w:spacing w:after="240"/>
        <w:ind w:left="426" w:hanging="426"/>
        <w:rPr>
          <w:noProof/>
          <w:szCs w:val="24"/>
        </w:rPr>
      </w:pPr>
      <w:r>
        <w:rPr>
          <w:noProof/>
        </w:rPr>
        <w:t xml:space="preserve">2.6. </w:t>
      </w:r>
      <w:bookmarkStart w:id="0" w:name="_GoBack"/>
      <w:bookmarkEnd w:id="0"/>
      <w:r>
        <w:rPr>
          <w:noProof/>
        </w:rPr>
        <w:t>nařízení (EU) č. 1321/2014, část M, hlava G, bod  M.A.711 písm. a) odst. 4 nebo  písm. b) odst. 1 (osvědčení kontroly letové způsobilosti a jejich rozšíření).</w:t>
      </w:r>
    </w:p>
    <w:sectPr w:rsidR="00293E2F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2F" w:rsidRDefault="00CB43A2">
      <w:pPr>
        <w:spacing w:before="0" w:after="0"/>
      </w:pPr>
      <w:r>
        <w:separator/>
      </w:r>
    </w:p>
  </w:endnote>
  <w:endnote w:type="continuationSeparator" w:id="0">
    <w:p w:rsidR="00293E2F" w:rsidRDefault="00CB43A2">
      <w:pPr>
        <w:spacing w:before="0" w:after="0"/>
      </w:pPr>
      <w:r>
        <w:continuationSeparator/>
      </w:r>
    </w:p>
  </w:endnote>
  <w:endnote w:type="continuationNotice" w:id="1">
    <w:p w:rsidR="00293E2F" w:rsidRDefault="00293E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29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CB43A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293E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CB43A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29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2F" w:rsidRDefault="00CB43A2">
      <w:pPr>
        <w:spacing w:before="0" w:after="0"/>
      </w:pPr>
      <w:r>
        <w:separator/>
      </w:r>
    </w:p>
  </w:footnote>
  <w:footnote w:type="continuationSeparator" w:id="0">
    <w:p w:rsidR="00293E2F" w:rsidRDefault="00CB43A2">
      <w:pPr>
        <w:spacing w:before="0" w:after="0"/>
      </w:pPr>
      <w:r>
        <w:continuationSeparator/>
      </w:r>
    </w:p>
  </w:footnote>
  <w:footnote w:type="continuationNotice" w:id="1">
    <w:p w:rsidR="00293E2F" w:rsidRDefault="00293E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29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293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F" w:rsidRDefault="0029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D6D3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FBC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36E77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D244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260F8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27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1C887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FB0E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moveDateAndTim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08 10:08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15AFDE3-3AD8-4E7E-BEA2-976B04DD1A2D"/>
    <w:docVar w:name="LW_COVERPAGE_TYPE" w:val="1"/>
    <w:docVar w:name="LW_CROSSREFERENCE" w:val="&lt;UNUSED&gt;"/>
    <w:docVar w:name="LW_DocType" w:val="ANNEX"/>
    <w:docVar w:name="LW_EMISSION" w:val="19.12.2018"/>
    <w:docVar w:name="LW_EMISSION_ISODATE" w:val="2018-12-19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&lt;LWCR:NBS&gt;ur\u269?itých aspektech bezpe\u269?nosti letectví s&lt;LWCR:NBS&gt;ohledem na&lt;LWCR:NBS&gt;vystoupení Spojeného království Velké Británie a&lt;LWCR:NBS&gt;Severního Irska z&lt;LWCR:NBS&gt;Unie _x000b__x000b_"/>
    <w:docVar w:name="LW_OBJETACTEPRINCIPAL.CP" w:val="o ur\u269?itých aspektech bezpe\u269?nosti letectví s ohledem na vystoupení Spojeného království Velké Británie a Severního Irska z Unie 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8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 na\u345?ízení Evropského parlamentu a Rady"/>
    <w:docVar w:name="LW_TYPEACTEPRINCIPAL.CP" w:val="návrh na\u345?ízení Evropského parlamentu a Rady"/>
  </w:docVars>
  <w:rsids>
    <w:rsidRoot w:val="00293E2F"/>
    <w:rsid w:val="00293E2F"/>
    <w:rsid w:val="00C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3D7725"/>
  <w15:docId w15:val="{EDB5E462-39A2-416C-AF4A-BEB73857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cs-CZ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4B40B-0236-4979-8A79-815DDD7E4C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D6848D-79A8-4DA8-8171-A2C005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303E4-0B02-4289-8F16-C96C0DA21FD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DE20FEC-6C52-4E62-A021-BF9320979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3</TotalTime>
  <Pages>2</Pages>
  <Words>259</Words>
  <Characters>1602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Jyrki (MOVE)</dc:creator>
  <cp:lastModifiedBy>HEILEMANN Stefanie (SG)</cp:lastModifiedBy>
  <cp:revision>11</cp:revision>
  <dcterms:created xsi:type="dcterms:W3CDTF">2018-12-21T14:27:00Z</dcterms:created>
  <dcterms:modified xsi:type="dcterms:W3CDTF">2019-01-08T09:41:00Z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0x010100258AA79CEB83498886A3A0868112325000D33D44CF0C8FEB45875F235DEEF2E1B9</vt:lpwstr>
  </property>
  <property fmtid="{D5CDD505-2E9C-101B-9397-08002B2CF9AE}" pid="12" name="DQCStatus">
    <vt:lpwstr>Yellow (DQC version 03)</vt:lpwstr>
  </property>
</Properties>
</file>